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24793A" w14:textId="77777777" w:rsidR="009A28D2" w:rsidRDefault="009A28D2" w:rsidP="009A28D2">
      <w:pPr>
        <w:keepNext/>
        <w:keepLines/>
        <w:spacing w:before="480" w:after="0"/>
        <w:outlineLvl w:val="0"/>
        <w:rPr>
          <w:rFonts w:ascii="Times New Roman" w:eastAsia="Times New Roman" w:hAnsi="Times New Roman" w:cs="Times New Roman"/>
          <w:b/>
          <w:bCs/>
          <w:color w:val="365F91" w:themeColor="accent1" w:themeShade="BF"/>
          <w:sz w:val="40"/>
          <w:szCs w:val="40"/>
          <w:lang w:eastAsia="en-GB"/>
        </w:rPr>
      </w:pPr>
      <w:r>
        <w:rPr>
          <w:rFonts w:ascii="Times New Roman" w:eastAsia="Times New Roman" w:hAnsi="Times New Roman" w:cs="Times New Roman"/>
          <w:b/>
          <w:bCs/>
          <w:color w:val="365F91" w:themeColor="accent1" w:themeShade="BF"/>
          <w:sz w:val="40"/>
          <w:szCs w:val="40"/>
          <w:lang w:eastAsia="en-GB"/>
        </w:rPr>
        <w:t>Sample of the book</w:t>
      </w:r>
    </w:p>
    <w:p w14:paraId="034B6B3C" w14:textId="77777777" w:rsidR="009A28D2" w:rsidRDefault="009A28D2" w:rsidP="009A28D2">
      <w:pPr>
        <w:tabs>
          <w:tab w:val="center" w:pos="4535"/>
        </w:tabs>
        <w:spacing w:after="0" w:line="240" w:lineRule="auto"/>
        <w:rPr>
          <w:rFonts w:ascii="Times New Roman" w:eastAsia="Times New Roman" w:hAnsi="Times New Roman" w:cs="Times New Roman"/>
          <w:sz w:val="24"/>
          <w:szCs w:val="24"/>
          <w:lang w:eastAsia="en-GB"/>
        </w:rPr>
      </w:pPr>
    </w:p>
    <w:p w14:paraId="7F5D8302" w14:textId="3B586110" w:rsidR="009A28D2" w:rsidRPr="00BC5F9C" w:rsidRDefault="009A28D2" w:rsidP="009A28D2">
      <w:pPr>
        <w:tabs>
          <w:tab w:val="center" w:pos="4535"/>
        </w:tabs>
        <w:spacing w:after="0" w:line="240" w:lineRule="auto"/>
        <w:rPr>
          <w:rFonts w:ascii="Times New Roman" w:eastAsia="Times New Roman" w:hAnsi="Times New Roman" w:cs="Times New Roman"/>
          <w:b/>
          <w:sz w:val="36"/>
          <w:szCs w:val="36"/>
          <w:lang w:eastAsia="en-GB"/>
        </w:rPr>
      </w:pPr>
      <w:r w:rsidRPr="00BC5F9C">
        <w:rPr>
          <w:rFonts w:ascii="Times New Roman" w:eastAsia="Times New Roman" w:hAnsi="Times New Roman" w:cs="Times New Roman"/>
          <w:b/>
          <w:sz w:val="36"/>
          <w:szCs w:val="36"/>
          <w:lang w:eastAsia="en-GB"/>
        </w:rPr>
        <w:t xml:space="preserve">Introducing Systematic Simplicity to Manage Decisions </w:t>
      </w:r>
    </w:p>
    <w:p w14:paraId="263B7341" w14:textId="77777777" w:rsidR="00BC5F9C" w:rsidRDefault="009A28D2" w:rsidP="009A28D2">
      <w:pPr>
        <w:tabs>
          <w:tab w:val="center" w:pos="4535"/>
        </w:tabs>
        <w:spacing w:after="0" w:line="240" w:lineRule="auto"/>
        <w:rPr>
          <w:rFonts w:ascii="Times New Roman" w:eastAsia="Times New Roman" w:hAnsi="Times New Roman" w:cs="Times New Roman"/>
          <w:sz w:val="28"/>
          <w:szCs w:val="28"/>
          <w:lang w:eastAsia="en-GB"/>
        </w:rPr>
      </w:pPr>
      <w:r w:rsidRPr="009A28D2">
        <w:rPr>
          <w:rFonts w:ascii="Times New Roman" w:eastAsia="Times New Roman" w:hAnsi="Times New Roman" w:cs="Times New Roman"/>
          <w:sz w:val="28"/>
          <w:szCs w:val="28"/>
          <w:lang w:eastAsia="en-GB"/>
        </w:rPr>
        <w:t>How a Systematic Simplicity Approach Builds</w:t>
      </w:r>
      <w:r>
        <w:rPr>
          <w:rFonts w:ascii="Times New Roman" w:eastAsia="Times New Roman" w:hAnsi="Times New Roman" w:cs="Times New Roman"/>
          <w:sz w:val="28"/>
          <w:szCs w:val="28"/>
          <w:lang w:eastAsia="en-GB"/>
        </w:rPr>
        <w:t xml:space="preserve"> </w:t>
      </w:r>
      <w:r w:rsidRPr="009A28D2">
        <w:rPr>
          <w:rFonts w:ascii="Times New Roman" w:eastAsia="Times New Roman" w:hAnsi="Times New Roman" w:cs="Times New Roman"/>
          <w:sz w:val="28"/>
          <w:szCs w:val="28"/>
          <w:lang w:eastAsia="en-GB"/>
        </w:rPr>
        <w:t>Clarity about Opportunity,</w:t>
      </w:r>
    </w:p>
    <w:p w14:paraId="4177D5FF" w14:textId="1AAE8BA5" w:rsidR="009A28D2" w:rsidRDefault="009A28D2" w:rsidP="009A28D2">
      <w:pPr>
        <w:tabs>
          <w:tab w:val="center" w:pos="4535"/>
        </w:tabs>
        <w:spacing w:after="0" w:line="240" w:lineRule="auto"/>
        <w:rPr>
          <w:rFonts w:ascii="Times New Roman" w:eastAsia="Times New Roman" w:hAnsi="Times New Roman" w:cs="Times New Roman"/>
          <w:sz w:val="28"/>
          <w:szCs w:val="28"/>
          <w:lang w:eastAsia="en-GB"/>
        </w:rPr>
      </w:pPr>
      <w:r w:rsidRPr="009A28D2">
        <w:rPr>
          <w:rFonts w:ascii="Times New Roman" w:eastAsia="Times New Roman" w:hAnsi="Times New Roman" w:cs="Times New Roman"/>
          <w:sz w:val="28"/>
          <w:szCs w:val="28"/>
          <w:lang w:eastAsia="en-GB"/>
        </w:rPr>
        <w:t>Risk and Uncertainty</w:t>
      </w:r>
      <w:r>
        <w:rPr>
          <w:rFonts w:ascii="Times New Roman" w:eastAsia="Times New Roman" w:hAnsi="Times New Roman" w:cs="Times New Roman"/>
          <w:sz w:val="28"/>
          <w:szCs w:val="28"/>
          <w:lang w:eastAsia="en-GB"/>
        </w:rPr>
        <w:t xml:space="preserve"> </w:t>
      </w:r>
      <w:r w:rsidRPr="009A28D2">
        <w:rPr>
          <w:rFonts w:ascii="Times New Roman" w:eastAsia="Times New Roman" w:hAnsi="Times New Roman" w:cs="Times New Roman"/>
          <w:sz w:val="28"/>
          <w:szCs w:val="28"/>
          <w:lang w:eastAsia="en-GB"/>
        </w:rPr>
        <w:t>Essential to</w:t>
      </w:r>
      <w:r w:rsidR="00BC5F9C">
        <w:rPr>
          <w:rFonts w:ascii="Times New Roman" w:eastAsia="Times New Roman" w:hAnsi="Times New Roman" w:cs="Times New Roman"/>
          <w:sz w:val="28"/>
          <w:szCs w:val="28"/>
          <w:lang w:eastAsia="en-GB"/>
        </w:rPr>
        <w:t xml:space="preserve"> </w:t>
      </w:r>
      <w:r w:rsidRPr="009A28D2">
        <w:rPr>
          <w:rFonts w:ascii="Times New Roman" w:eastAsia="Times New Roman" w:hAnsi="Times New Roman" w:cs="Times New Roman"/>
          <w:sz w:val="28"/>
          <w:szCs w:val="28"/>
          <w:lang w:eastAsia="en-GB"/>
        </w:rPr>
        <w:t>All Best Practice Decision Making</w:t>
      </w:r>
      <w:r>
        <w:rPr>
          <w:rFonts w:ascii="Times New Roman" w:eastAsia="Times New Roman" w:hAnsi="Times New Roman" w:cs="Times New Roman"/>
          <w:sz w:val="28"/>
          <w:szCs w:val="28"/>
          <w:lang w:eastAsia="en-GB"/>
        </w:rPr>
        <w:t xml:space="preserve"> </w:t>
      </w:r>
    </w:p>
    <w:p w14:paraId="2D596231" w14:textId="77777777" w:rsidR="009A28D2" w:rsidRDefault="009A28D2" w:rsidP="009A28D2">
      <w:pPr>
        <w:tabs>
          <w:tab w:val="center" w:pos="4535"/>
        </w:tabs>
        <w:spacing w:after="0" w:line="240" w:lineRule="auto"/>
        <w:rPr>
          <w:rFonts w:ascii="Times New Roman" w:eastAsia="Times New Roman" w:hAnsi="Times New Roman" w:cs="Times New Roman"/>
          <w:sz w:val="24"/>
          <w:szCs w:val="24"/>
          <w:lang w:eastAsia="en-GB"/>
        </w:rPr>
      </w:pPr>
    </w:p>
    <w:p w14:paraId="5918C160" w14:textId="77777777" w:rsidR="009A28D2" w:rsidRDefault="009A28D2" w:rsidP="009A28D2">
      <w:pPr>
        <w:tabs>
          <w:tab w:val="center" w:pos="4535"/>
        </w:tabs>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by</w:t>
      </w:r>
    </w:p>
    <w:p w14:paraId="25BF55F8" w14:textId="77777777" w:rsidR="009A28D2" w:rsidRDefault="009A28D2" w:rsidP="009A28D2">
      <w:pPr>
        <w:spacing w:after="0" w:line="240" w:lineRule="auto"/>
        <w:jc w:val="both"/>
        <w:rPr>
          <w:rFonts w:ascii="Times New Roman" w:eastAsia="Times New Roman" w:hAnsi="Times New Roman" w:cs="Times New Roman"/>
          <w:b/>
          <w:bCs/>
          <w:sz w:val="24"/>
          <w:szCs w:val="24"/>
          <w:lang w:eastAsia="en-GB"/>
        </w:rPr>
      </w:pPr>
    </w:p>
    <w:p w14:paraId="3851D99F" w14:textId="77777777" w:rsidR="009A28D2" w:rsidRDefault="009A28D2" w:rsidP="009A28D2">
      <w:pPr>
        <w:tabs>
          <w:tab w:val="center" w:pos="4535"/>
        </w:tabs>
        <w:spacing w:after="0" w:line="240" w:lineRule="auto"/>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 xml:space="preserve">Chris Chapman, </w:t>
      </w:r>
    </w:p>
    <w:p w14:paraId="37166A06" w14:textId="77777777" w:rsidR="009A28D2" w:rsidRDefault="009A28D2" w:rsidP="009A28D2">
      <w:pPr>
        <w:tabs>
          <w:tab w:val="center" w:pos="4535"/>
        </w:tabs>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Emeritus</w:t>
      </w:r>
      <w:r>
        <w:rPr>
          <w:rFonts w:ascii="Times New Roman" w:eastAsia="Times New Roman" w:hAnsi="Times New Roman" w:cs="Times New Roman"/>
          <w:b/>
          <w:bCs/>
          <w:sz w:val="24"/>
          <w:szCs w:val="24"/>
          <w:lang w:eastAsia="en-GB"/>
        </w:rPr>
        <w:t xml:space="preserve"> </w:t>
      </w:r>
      <w:r>
        <w:rPr>
          <w:rFonts w:ascii="Times New Roman" w:eastAsia="Times New Roman" w:hAnsi="Times New Roman" w:cs="Times New Roman"/>
          <w:sz w:val="24"/>
          <w:szCs w:val="24"/>
          <w:lang w:eastAsia="en-GB"/>
        </w:rPr>
        <w:t>Professor of Management Science, Southampton Business School,</w:t>
      </w:r>
    </w:p>
    <w:p w14:paraId="71EE4A09" w14:textId="0B1F5449" w:rsidR="009A28D2" w:rsidRDefault="009A28D2" w:rsidP="009A28D2">
      <w:pPr>
        <w:tabs>
          <w:tab w:val="center" w:pos="4535"/>
        </w:tabs>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University of Southampton, Southampton SO17 1BJ</w:t>
      </w:r>
      <w:r w:rsidR="00352295">
        <w:rPr>
          <w:rFonts w:ascii="Times New Roman" w:eastAsia="Times New Roman" w:hAnsi="Times New Roman" w:cs="Times New Roman"/>
          <w:sz w:val="24"/>
          <w:szCs w:val="24"/>
          <w:lang w:eastAsia="en-GB"/>
        </w:rPr>
        <w:t>, UK.</w:t>
      </w:r>
    </w:p>
    <w:p w14:paraId="5D9B1DA6" w14:textId="77777777" w:rsidR="009A28D2" w:rsidRDefault="009A28D2" w:rsidP="009A28D2">
      <w:pPr>
        <w:tabs>
          <w:tab w:val="center" w:pos="4535"/>
        </w:tabs>
        <w:spacing w:after="0" w:line="240" w:lineRule="auto"/>
        <w:rPr>
          <w:rFonts w:ascii="Times New Roman" w:eastAsia="Times New Roman" w:hAnsi="Times New Roman" w:cs="Times New Roman"/>
          <w:sz w:val="24"/>
          <w:szCs w:val="24"/>
          <w:lang w:eastAsia="en-GB"/>
        </w:rPr>
      </w:pPr>
    </w:p>
    <w:p w14:paraId="0EE8E45E" w14:textId="77777777" w:rsidR="00BC5F9C" w:rsidRDefault="00BC5F9C" w:rsidP="009A28D2">
      <w:pPr>
        <w:tabs>
          <w:tab w:val="center" w:pos="4535"/>
        </w:tabs>
        <w:spacing w:after="0" w:line="240" w:lineRule="auto"/>
        <w:rPr>
          <w:rFonts w:ascii="Times New Roman" w:eastAsia="Times New Roman" w:hAnsi="Times New Roman" w:cs="Times New Roman"/>
          <w:sz w:val="24"/>
          <w:szCs w:val="24"/>
          <w:lang w:eastAsia="en-GB"/>
        </w:rPr>
      </w:pPr>
    </w:p>
    <w:p w14:paraId="22CD562D" w14:textId="3530097E" w:rsidR="009A28D2" w:rsidRDefault="009A28D2" w:rsidP="009A28D2">
      <w:pPr>
        <w:tabs>
          <w:tab w:val="center" w:pos="4535"/>
        </w:tabs>
        <w:spacing w:after="0" w:line="240" w:lineRule="auto"/>
        <w:rPr>
          <w:rFonts w:ascii="Times New Roman" w:eastAsia="Times New Roman" w:hAnsi="Times New Roman" w:cs="Times New Roman"/>
          <w:b/>
          <w:sz w:val="24"/>
          <w:szCs w:val="24"/>
          <w:lang w:eastAsia="en-GB"/>
        </w:rPr>
      </w:pPr>
      <w:r>
        <w:rPr>
          <w:rFonts w:ascii="Times New Roman" w:eastAsia="Times New Roman" w:hAnsi="Times New Roman" w:cs="Times New Roman"/>
          <w:sz w:val="24"/>
          <w:szCs w:val="24"/>
          <w:lang w:eastAsia="en-GB"/>
        </w:rPr>
        <w:t>Published</w:t>
      </w:r>
      <w:r w:rsidR="0035313D">
        <w:rPr>
          <w:rFonts w:ascii="Times New Roman" w:eastAsia="Times New Roman" w:hAnsi="Times New Roman" w:cs="Times New Roman"/>
          <w:sz w:val="24"/>
          <w:szCs w:val="24"/>
          <w:lang w:eastAsia="en-GB"/>
        </w:rPr>
        <w:t xml:space="preserve"> in</w:t>
      </w:r>
      <w:r>
        <w:rPr>
          <w:rFonts w:ascii="Times New Roman" w:eastAsia="Times New Roman" w:hAnsi="Times New Roman" w:cs="Times New Roman"/>
          <w:sz w:val="24"/>
          <w:szCs w:val="24"/>
          <w:lang w:eastAsia="en-GB"/>
        </w:rPr>
        <w:t xml:space="preserve"> 2021 by </w:t>
      </w:r>
      <w:r>
        <w:rPr>
          <w:rFonts w:ascii="Times New Roman" w:eastAsia="Times New Roman" w:hAnsi="Times New Roman" w:cs="Times New Roman"/>
          <w:b/>
          <w:sz w:val="24"/>
          <w:szCs w:val="24"/>
          <w:lang w:eastAsia="en-GB"/>
        </w:rPr>
        <w:t>UK Book Publishing</w:t>
      </w:r>
    </w:p>
    <w:p w14:paraId="562CEB07" w14:textId="56BF1956" w:rsidR="00EF7CE0" w:rsidRPr="00EF7CE0" w:rsidRDefault="00EF7CE0" w:rsidP="009A28D2">
      <w:pPr>
        <w:spacing w:after="0" w:line="240" w:lineRule="auto"/>
        <w:jc w:val="both"/>
        <w:rPr>
          <w:rFonts w:ascii="Times New Roman" w:eastAsia="Times New Roman" w:hAnsi="Times New Roman" w:cs="Times New Roman"/>
          <w:sz w:val="24"/>
          <w:szCs w:val="24"/>
          <w:lang w:eastAsia="en-GB"/>
        </w:rPr>
      </w:pPr>
      <w:r w:rsidRPr="00EF7CE0">
        <w:rPr>
          <w:rFonts w:ascii="Times New Roman" w:eastAsia="Times New Roman" w:hAnsi="Times New Roman" w:cs="Times New Roman"/>
          <w:sz w:val="24"/>
          <w:szCs w:val="24"/>
          <w:lang w:eastAsia="en-GB"/>
        </w:rPr>
        <w:t>305 Whitley Road</w:t>
      </w:r>
      <w:r>
        <w:rPr>
          <w:rFonts w:ascii="Times New Roman" w:eastAsia="Times New Roman" w:hAnsi="Times New Roman" w:cs="Times New Roman"/>
          <w:sz w:val="24"/>
          <w:szCs w:val="24"/>
          <w:lang w:eastAsia="en-GB"/>
        </w:rPr>
        <w:t>, Whitley Bay, Tyne and Wear, NE 26 2HU, UK</w:t>
      </w:r>
      <w:r w:rsidR="00352295">
        <w:rPr>
          <w:rFonts w:ascii="Times New Roman" w:eastAsia="Times New Roman" w:hAnsi="Times New Roman" w:cs="Times New Roman"/>
          <w:sz w:val="24"/>
          <w:szCs w:val="24"/>
          <w:lang w:eastAsia="en-GB"/>
        </w:rPr>
        <w:t>.</w:t>
      </w:r>
    </w:p>
    <w:p w14:paraId="109764FC" w14:textId="6597B605" w:rsidR="009A28D2" w:rsidRDefault="009A28D2" w:rsidP="009A28D2">
      <w:pPr>
        <w:spacing w:after="0" w:line="240" w:lineRule="auto"/>
        <w:jc w:val="both"/>
        <w:rPr>
          <w:rFonts w:ascii="Times New Roman" w:eastAsia="Times New Roman" w:hAnsi="Times New Roman" w:cs="Times New Roman"/>
          <w:sz w:val="24"/>
          <w:szCs w:val="24"/>
          <w:lang w:eastAsia="en-GB"/>
        </w:rPr>
      </w:pPr>
    </w:p>
    <w:p w14:paraId="082ED747" w14:textId="77777777" w:rsidR="00A30C4A" w:rsidRDefault="00A30C4A" w:rsidP="009A28D2">
      <w:pPr>
        <w:spacing w:after="0" w:line="240" w:lineRule="auto"/>
        <w:jc w:val="both"/>
        <w:rPr>
          <w:rFonts w:ascii="Times New Roman" w:eastAsia="Times New Roman" w:hAnsi="Times New Roman" w:cs="Times New Roman"/>
          <w:sz w:val="24"/>
          <w:szCs w:val="24"/>
          <w:lang w:eastAsia="en-GB"/>
        </w:rPr>
      </w:pPr>
    </w:p>
    <w:p w14:paraId="30AB005D" w14:textId="77777777" w:rsidR="00BC5F9C" w:rsidRDefault="00BC5F9C" w:rsidP="00116933">
      <w:pPr>
        <w:spacing w:after="0" w:line="240" w:lineRule="auto"/>
        <w:jc w:val="both"/>
        <w:rPr>
          <w:rFonts w:ascii="Times New Roman" w:eastAsia="Times New Roman" w:hAnsi="Times New Roman" w:cs="Times New Roman"/>
          <w:sz w:val="24"/>
          <w:szCs w:val="24"/>
          <w:lang w:eastAsia="en-GB"/>
        </w:rPr>
      </w:pPr>
    </w:p>
    <w:p w14:paraId="5EEE5A20" w14:textId="178DA977" w:rsidR="0035313D" w:rsidRDefault="009A28D2" w:rsidP="00116933">
      <w:pPr>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This </w:t>
      </w:r>
      <w:r w:rsidR="001D4A7B">
        <w:rPr>
          <w:rFonts w:ascii="Times New Roman" w:eastAsia="Times New Roman" w:hAnsi="Times New Roman" w:cs="Times New Roman"/>
          <w:sz w:val="24"/>
          <w:szCs w:val="24"/>
          <w:lang w:eastAsia="en-GB"/>
        </w:rPr>
        <w:t xml:space="preserve">80 page </w:t>
      </w:r>
      <w:r>
        <w:rPr>
          <w:rFonts w:ascii="Times New Roman" w:eastAsia="Times New Roman" w:hAnsi="Times New Roman" w:cs="Times New Roman"/>
          <w:sz w:val="24"/>
          <w:szCs w:val="24"/>
          <w:lang w:eastAsia="en-GB"/>
        </w:rPr>
        <w:t xml:space="preserve">sample </w:t>
      </w:r>
      <w:r w:rsidR="001913D0">
        <w:rPr>
          <w:rFonts w:ascii="Times New Roman" w:eastAsia="Times New Roman" w:hAnsi="Times New Roman" w:cs="Times New Roman"/>
          <w:sz w:val="24"/>
          <w:szCs w:val="24"/>
          <w:lang w:eastAsia="en-GB"/>
        </w:rPr>
        <w:t xml:space="preserve">provides a version of the book’s contents page on page 2 </w:t>
      </w:r>
      <w:r w:rsidR="00505F49">
        <w:rPr>
          <w:rFonts w:ascii="Times New Roman" w:eastAsia="Times New Roman" w:hAnsi="Times New Roman" w:cs="Times New Roman"/>
          <w:sz w:val="24"/>
          <w:szCs w:val="24"/>
          <w:lang w:eastAsia="en-GB"/>
        </w:rPr>
        <w:t xml:space="preserve">which uses bold font and provides page numbers to indicate </w:t>
      </w:r>
      <w:r w:rsidR="001913D0">
        <w:rPr>
          <w:rFonts w:ascii="Times New Roman" w:eastAsia="Times New Roman" w:hAnsi="Times New Roman" w:cs="Times New Roman"/>
          <w:sz w:val="24"/>
          <w:szCs w:val="24"/>
          <w:lang w:eastAsia="en-GB"/>
        </w:rPr>
        <w:t xml:space="preserve">all the </w:t>
      </w:r>
      <w:r w:rsidR="00505F49">
        <w:rPr>
          <w:rFonts w:ascii="Times New Roman" w:eastAsia="Times New Roman" w:hAnsi="Times New Roman" w:cs="Times New Roman"/>
          <w:sz w:val="24"/>
          <w:szCs w:val="24"/>
          <w:lang w:eastAsia="en-GB"/>
        </w:rPr>
        <w:t>material included in the sample</w:t>
      </w:r>
      <w:r w:rsidR="00BA6C0D">
        <w:rPr>
          <w:rFonts w:ascii="Times New Roman" w:eastAsia="Times New Roman" w:hAnsi="Times New Roman" w:cs="Times New Roman"/>
          <w:sz w:val="24"/>
          <w:szCs w:val="24"/>
          <w:lang w:eastAsia="en-GB"/>
        </w:rPr>
        <w:t xml:space="preserve"> (m</w:t>
      </w:r>
      <w:r w:rsidR="00505F49">
        <w:rPr>
          <w:rFonts w:ascii="Times New Roman" w:eastAsia="Times New Roman" w:hAnsi="Times New Roman" w:cs="Times New Roman"/>
          <w:sz w:val="24"/>
          <w:szCs w:val="24"/>
          <w:lang w:eastAsia="en-GB"/>
        </w:rPr>
        <w:t>aterial not included in the sample is not in bold font and no sample page numbers are provided</w:t>
      </w:r>
      <w:r w:rsidR="00BA6C0D">
        <w:rPr>
          <w:rFonts w:ascii="Times New Roman" w:eastAsia="Times New Roman" w:hAnsi="Times New Roman" w:cs="Times New Roman"/>
          <w:sz w:val="24"/>
          <w:szCs w:val="24"/>
          <w:lang w:eastAsia="en-GB"/>
        </w:rPr>
        <w:t>)</w:t>
      </w:r>
      <w:r w:rsidR="00505F49">
        <w:rPr>
          <w:rFonts w:ascii="Times New Roman" w:eastAsia="Times New Roman" w:hAnsi="Times New Roman" w:cs="Times New Roman"/>
          <w:sz w:val="24"/>
          <w:szCs w:val="24"/>
          <w:lang w:eastAsia="en-GB"/>
        </w:rPr>
        <w:t>.</w:t>
      </w:r>
      <w:r w:rsidR="00BA6C0D">
        <w:rPr>
          <w:rFonts w:ascii="Times New Roman" w:eastAsia="Times New Roman" w:hAnsi="Times New Roman" w:cs="Times New Roman"/>
          <w:sz w:val="24"/>
          <w:szCs w:val="24"/>
          <w:lang w:eastAsia="en-GB"/>
        </w:rPr>
        <w:t xml:space="preserve"> To facilitate this approach</w:t>
      </w:r>
      <w:r w:rsidR="00472642">
        <w:rPr>
          <w:rFonts w:ascii="Times New Roman" w:eastAsia="Times New Roman" w:hAnsi="Times New Roman" w:cs="Times New Roman"/>
          <w:sz w:val="24"/>
          <w:szCs w:val="24"/>
          <w:lang w:eastAsia="en-GB"/>
        </w:rPr>
        <w:t xml:space="preserve"> </w:t>
      </w:r>
      <w:r w:rsidR="00BA6C0D">
        <w:rPr>
          <w:rFonts w:ascii="Times New Roman" w:eastAsia="Times New Roman" w:hAnsi="Times New Roman" w:cs="Times New Roman"/>
          <w:sz w:val="24"/>
          <w:szCs w:val="24"/>
          <w:lang w:eastAsia="en-GB"/>
        </w:rPr>
        <w:t>the author’s final draft prior to type setting has been used</w:t>
      </w:r>
      <w:r w:rsidR="00796751">
        <w:rPr>
          <w:rFonts w:ascii="Times New Roman" w:eastAsia="Times New Roman" w:hAnsi="Times New Roman" w:cs="Times New Roman"/>
          <w:sz w:val="24"/>
          <w:szCs w:val="24"/>
          <w:lang w:eastAsia="en-GB"/>
        </w:rPr>
        <w:t>, so figure/text layouts are not the same as the printed or eBook versions</w:t>
      </w:r>
      <w:r w:rsidR="00BA6C0D">
        <w:rPr>
          <w:rFonts w:ascii="Times New Roman" w:eastAsia="Times New Roman" w:hAnsi="Times New Roman" w:cs="Times New Roman"/>
          <w:sz w:val="24"/>
          <w:szCs w:val="24"/>
          <w:lang w:eastAsia="en-GB"/>
        </w:rPr>
        <w:t>.</w:t>
      </w:r>
    </w:p>
    <w:p w14:paraId="0BAF3387" w14:textId="1E593260" w:rsidR="009A28D2" w:rsidRDefault="00505F49" w:rsidP="00116933">
      <w:pPr>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w:t>
      </w:r>
    </w:p>
    <w:p w14:paraId="62C72CC8" w14:textId="77777777" w:rsidR="001913D0" w:rsidRDefault="001913D0" w:rsidP="00116933">
      <w:pPr>
        <w:spacing w:after="0" w:line="240" w:lineRule="auto"/>
        <w:jc w:val="both"/>
        <w:rPr>
          <w:rFonts w:ascii="Times New Roman" w:hAnsi="Times New Roman" w:cs="Times New Roman"/>
          <w:sz w:val="24"/>
          <w:szCs w:val="24"/>
        </w:rPr>
      </w:pPr>
    </w:p>
    <w:p w14:paraId="7F7E0011" w14:textId="77777777" w:rsidR="00505F49" w:rsidRDefault="00505F49" w:rsidP="00505F49">
      <w:pPr>
        <w:tabs>
          <w:tab w:val="center" w:pos="4535"/>
        </w:tabs>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Copyright © 2021 Chris Chapman</w:t>
      </w:r>
    </w:p>
    <w:p w14:paraId="1FD58569" w14:textId="77777777" w:rsidR="00505F49" w:rsidRDefault="00505F49" w:rsidP="00505F49">
      <w:pPr>
        <w:tabs>
          <w:tab w:val="center" w:pos="4535"/>
        </w:tabs>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The moral right of this author has been asserted.</w:t>
      </w:r>
    </w:p>
    <w:p w14:paraId="5D6BE316" w14:textId="77777777" w:rsidR="00505F49" w:rsidRDefault="00505F49" w:rsidP="00505F49">
      <w:pPr>
        <w:tabs>
          <w:tab w:val="center" w:pos="4535"/>
        </w:tabs>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All rights reserved.</w:t>
      </w:r>
    </w:p>
    <w:p w14:paraId="56A2BF8D" w14:textId="77777777" w:rsidR="009A28D2" w:rsidRDefault="009A28D2" w:rsidP="009A28D2">
      <w:pPr>
        <w:spacing w:after="0" w:line="240" w:lineRule="auto"/>
        <w:jc w:val="both"/>
        <w:rPr>
          <w:rFonts w:ascii="Times New Roman" w:eastAsia="Times New Roman" w:hAnsi="Times New Roman" w:cs="Times New Roman"/>
          <w:sz w:val="24"/>
          <w:szCs w:val="24"/>
          <w:lang w:eastAsia="en-GB"/>
        </w:rPr>
      </w:pPr>
    </w:p>
    <w:p w14:paraId="3C9B5A64" w14:textId="77777777" w:rsidR="009A28D2" w:rsidRDefault="009A28D2" w:rsidP="009A28D2">
      <w:pPr>
        <w:spacing w:after="0" w:line="240" w:lineRule="auto"/>
        <w:jc w:val="both"/>
        <w:rPr>
          <w:rFonts w:ascii="Times New Roman" w:eastAsia="Times New Roman" w:hAnsi="Times New Roman" w:cs="Times New Roman"/>
          <w:sz w:val="24"/>
          <w:szCs w:val="24"/>
          <w:lang w:eastAsia="en-GB"/>
        </w:rPr>
      </w:pPr>
    </w:p>
    <w:p w14:paraId="3ED980BB" w14:textId="42CBFABA" w:rsidR="00102D00" w:rsidRPr="005F63BF" w:rsidRDefault="00BA6C0D" w:rsidP="00BA6C0D">
      <w:pPr>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You are welcome to copy this book s</w:t>
      </w:r>
      <w:r w:rsidR="00796751">
        <w:rPr>
          <w:rFonts w:ascii="Times New Roman" w:eastAsia="Times New Roman" w:hAnsi="Times New Roman" w:cs="Times New Roman"/>
          <w:sz w:val="24"/>
          <w:szCs w:val="24"/>
          <w:lang w:eastAsia="en-GB"/>
        </w:rPr>
        <w:t>ample</w:t>
      </w:r>
      <w:r>
        <w:rPr>
          <w:rFonts w:ascii="Times New Roman" w:eastAsia="Times New Roman" w:hAnsi="Times New Roman" w:cs="Times New Roman"/>
          <w:sz w:val="24"/>
          <w:szCs w:val="24"/>
          <w:lang w:eastAsia="en-GB"/>
        </w:rPr>
        <w:t xml:space="preserve"> for private and other non-commercial use, provided you respect the author’s copyrights and th</w:t>
      </w:r>
      <w:r w:rsidR="0035313D">
        <w:rPr>
          <w:rFonts w:ascii="Times New Roman" w:eastAsia="Times New Roman" w:hAnsi="Times New Roman" w:cs="Times New Roman"/>
          <w:sz w:val="24"/>
          <w:szCs w:val="24"/>
          <w:lang w:eastAsia="en-GB"/>
        </w:rPr>
        <w:t>e copyrights</w:t>
      </w:r>
      <w:r>
        <w:rPr>
          <w:rFonts w:ascii="Times New Roman" w:eastAsia="Times New Roman" w:hAnsi="Times New Roman" w:cs="Times New Roman"/>
          <w:sz w:val="24"/>
          <w:szCs w:val="24"/>
          <w:lang w:eastAsia="en-GB"/>
        </w:rPr>
        <w:t xml:space="preserve"> of the diagram</w:t>
      </w:r>
      <w:r w:rsidR="003E4599">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 xml:space="preserve">s publishers. </w:t>
      </w:r>
      <w:r w:rsidR="00102D00">
        <w:rPr>
          <w:rFonts w:ascii="Times New Roman" w:eastAsia="Times New Roman" w:hAnsi="Times New Roman" w:cs="Times New Roman"/>
          <w:sz w:val="24"/>
          <w:szCs w:val="24"/>
          <w:lang w:eastAsia="en-GB"/>
        </w:rPr>
        <w:t xml:space="preserve">Taylor and Francis Group, LLC, a division of informa plc, have kindly granted permission to reproduce variants of diagrams used in their Routledge imprint book </w:t>
      </w:r>
      <w:r w:rsidR="00102D00">
        <w:rPr>
          <w:rFonts w:ascii="Times New Roman" w:eastAsia="Times New Roman" w:hAnsi="Times New Roman" w:cs="Times New Roman"/>
          <w:i/>
          <w:iCs/>
          <w:sz w:val="24"/>
          <w:szCs w:val="24"/>
          <w:lang w:eastAsia="en-GB"/>
        </w:rPr>
        <w:t>Enlightened Planning</w:t>
      </w:r>
      <w:r w:rsidR="00102D00">
        <w:rPr>
          <w:rFonts w:ascii="Times New Roman" w:eastAsia="Times New Roman" w:hAnsi="Times New Roman" w:cs="Times New Roman"/>
          <w:sz w:val="24"/>
          <w:szCs w:val="24"/>
          <w:lang w:eastAsia="en-GB"/>
        </w:rPr>
        <w:t xml:space="preserve"> </w:t>
      </w:r>
      <w:r w:rsidR="00796751">
        <w:rPr>
          <w:rFonts w:ascii="Times New Roman" w:eastAsia="Times New Roman" w:hAnsi="Times New Roman" w:cs="Times New Roman"/>
          <w:sz w:val="24"/>
          <w:szCs w:val="24"/>
          <w:lang w:eastAsia="en-GB"/>
        </w:rPr>
        <w:t xml:space="preserve">in the book </w:t>
      </w:r>
      <w:r w:rsidR="00796751">
        <w:rPr>
          <w:rFonts w:ascii="Times New Roman" w:eastAsia="Times New Roman" w:hAnsi="Times New Roman" w:cs="Times New Roman"/>
          <w:i/>
          <w:iCs/>
          <w:sz w:val="24"/>
          <w:szCs w:val="24"/>
          <w:lang w:eastAsia="en-GB"/>
        </w:rPr>
        <w:t>Introducing Systematic Simplicity to Manage Decisions</w:t>
      </w:r>
      <w:r w:rsidR="00102D00">
        <w:rPr>
          <w:rFonts w:ascii="Times New Roman" w:eastAsia="Times New Roman" w:hAnsi="Times New Roman" w:cs="Times New Roman"/>
          <w:sz w:val="24"/>
          <w:szCs w:val="24"/>
          <w:lang w:eastAsia="en-GB"/>
        </w:rPr>
        <w:t xml:space="preserve">. </w:t>
      </w:r>
    </w:p>
    <w:p w14:paraId="2EE783D3" w14:textId="77777777" w:rsidR="009A28D2" w:rsidRDefault="009A28D2" w:rsidP="009A28D2">
      <w:pPr>
        <w:spacing w:after="0" w:line="240" w:lineRule="auto"/>
        <w:jc w:val="both"/>
        <w:rPr>
          <w:rFonts w:ascii="Times New Roman" w:eastAsia="Times New Roman" w:hAnsi="Times New Roman" w:cs="Times New Roman"/>
          <w:sz w:val="24"/>
          <w:szCs w:val="24"/>
          <w:lang w:eastAsia="en-GB"/>
        </w:rPr>
      </w:pPr>
    </w:p>
    <w:p w14:paraId="02B8F2CC" w14:textId="77777777" w:rsidR="009A28D2" w:rsidRDefault="009A28D2" w:rsidP="009A28D2">
      <w:pPr>
        <w:spacing w:after="0" w:line="240" w:lineRule="auto"/>
        <w:jc w:val="both"/>
        <w:rPr>
          <w:rFonts w:ascii="Times New Roman" w:eastAsia="Times New Roman" w:hAnsi="Times New Roman" w:cs="Times New Roman"/>
          <w:sz w:val="24"/>
          <w:szCs w:val="24"/>
          <w:lang w:eastAsia="en-GB"/>
        </w:rPr>
      </w:pPr>
    </w:p>
    <w:p w14:paraId="4EC871EB" w14:textId="77777777" w:rsidR="009A28D2" w:rsidRDefault="009A28D2" w:rsidP="009A28D2">
      <w:pPr>
        <w:spacing w:after="0" w:line="240" w:lineRule="auto"/>
        <w:jc w:val="both"/>
        <w:rPr>
          <w:rFonts w:ascii="Times New Roman" w:eastAsia="Times New Roman" w:hAnsi="Times New Roman" w:cs="Times New Roman"/>
          <w:sz w:val="24"/>
          <w:szCs w:val="24"/>
          <w:lang w:eastAsia="en-GB"/>
        </w:rPr>
      </w:pPr>
    </w:p>
    <w:p w14:paraId="7AC71FA1" w14:textId="77777777" w:rsidR="009A28D2" w:rsidRDefault="009A28D2" w:rsidP="009A28D2">
      <w:pPr>
        <w:spacing w:after="0" w:line="240" w:lineRule="auto"/>
        <w:jc w:val="both"/>
        <w:rPr>
          <w:rFonts w:ascii="Times New Roman" w:eastAsia="Times New Roman" w:hAnsi="Times New Roman" w:cs="Times New Roman"/>
          <w:sz w:val="24"/>
          <w:szCs w:val="24"/>
          <w:lang w:eastAsia="en-GB"/>
        </w:rPr>
      </w:pPr>
    </w:p>
    <w:p w14:paraId="44156CD5" w14:textId="77777777" w:rsidR="009A28D2" w:rsidRDefault="009A28D2" w:rsidP="009A28D2">
      <w:pPr>
        <w:spacing w:after="0" w:line="240" w:lineRule="auto"/>
        <w:jc w:val="both"/>
        <w:rPr>
          <w:rFonts w:ascii="Times New Roman" w:eastAsia="Times New Roman" w:hAnsi="Times New Roman" w:cs="Times New Roman"/>
          <w:sz w:val="24"/>
          <w:szCs w:val="24"/>
          <w:lang w:eastAsia="en-GB"/>
        </w:rPr>
      </w:pPr>
    </w:p>
    <w:p w14:paraId="04FCFF46" w14:textId="77777777" w:rsidR="009A28D2" w:rsidRDefault="009A28D2" w:rsidP="009A28D2">
      <w:pPr>
        <w:spacing w:after="0" w:line="240" w:lineRule="auto"/>
        <w:jc w:val="both"/>
        <w:rPr>
          <w:rFonts w:ascii="Times New Roman" w:eastAsia="Times New Roman" w:hAnsi="Times New Roman" w:cs="Times New Roman"/>
          <w:sz w:val="24"/>
          <w:szCs w:val="24"/>
          <w:lang w:eastAsia="en-GB"/>
        </w:rPr>
      </w:pPr>
    </w:p>
    <w:p w14:paraId="78D9D660" w14:textId="7703C189" w:rsidR="009A28D2" w:rsidRDefault="009A28D2" w:rsidP="009A28D2">
      <w:pPr>
        <w:spacing w:after="0" w:line="240" w:lineRule="auto"/>
        <w:jc w:val="both"/>
        <w:rPr>
          <w:rFonts w:ascii="Times New Roman" w:eastAsia="Times New Roman" w:hAnsi="Times New Roman" w:cs="Times New Roman"/>
          <w:sz w:val="24"/>
          <w:szCs w:val="24"/>
          <w:lang w:eastAsia="en-GB"/>
        </w:rPr>
      </w:pPr>
    </w:p>
    <w:p w14:paraId="32CF9ADB" w14:textId="77777777" w:rsidR="00991192" w:rsidRDefault="00991192" w:rsidP="009A28D2">
      <w:pPr>
        <w:spacing w:after="0" w:line="240" w:lineRule="auto"/>
        <w:jc w:val="both"/>
        <w:rPr>
          <w:rFonts w:ascii="Times New Roman" w:eastAsia="Times New Roman" w:hAnsi="Times New Roman" w:cs="Times New Roman"/>
          <w:sz w:val="24"/>
          <w:szCs w:val="24"/>
          <w:lang w:eastAsia="en-GB"/>
        </w:rPr>
      </w:pPr>
    </w:p>
    <w:p w14:paraId="281E96D3" w14:textId="0CA1789C" w:rsidR="00991192" w:rsidRDefault="00991192" w:rsidP="009A28D2">
      <w:pPr>
        <w:spacing w:after="0" w:line="240" w:lineRule="auto"/>
        <w:jc w:val="both"/>
        <w:rPr>
          <w:rFonts w:ascii="Times New Roman" w:eastAsia="Times New Roman" w:hAnsi="Times New Roman" w:cs="Times New Roman"/>
          <w:sz w:val="24"/>
          <w:szCs w:val="24"/>
          <w:lang w:eastAsia="en-GB"/>
        </w:rPr>
      </w:pPr>
    </w:p>
    <w:p w14:paraId="4D009F68" w14:textId="77777777" w:rsidR="00472642" w:rsidRDefault="00472642" w:rsidP="009A28D2">
      <w:pPr>
        <w:spacing w:after="0" w:line="240" w:lineRule="auto"/>
        <w:jc w:val="both"/>
        <w:rPr>
          <w:rFonts w:ascii="Times New Roman" w:eastAsia="Times New Roman" w:hAnsi="Times New Roman" w:cs="Times New Roman"/>
          <w:sz w:val="24"/>
          <w:szCs w:val="24"/>
          <w:lang w:eastAsia="en-GB"/>
        </w:rPr>
      </w:pPr>
    </w:p>
    <w:p w14:paraId="7D5D9AC4" w14:textId="0B0758E7" w:rsidR="00991192" w:rsidRDefault="00991192" w:rsidP="009A28D2">
      <w:pPr>
        <w:spacing w:after="0" w:line="240" w:lineRule="auto"/>
        <w:jc w:val="both"/>
        <w:rPr>
          <w:rFonts w:ascii="Times New Roman" w:eastAsia="Times New Roman" w:hAnsi="Times New Roman" w:cs="Times New Roman"/>
          <w:sz w:val="24"/>
          <w:szCs w:val="24"/>
          <w:lang w:eastAsia="en-GB"/>
        </w:rPr>
      </w:pPr>
    </w:p>
    <w:p w14:paraId="33EA4799" w14:textId="3DC97C78" w:rsidR="00991192" w:rsidRDefault="00991192" w:rsidP="009A28D2">
      <w:pPr>
        <w:spacing w:after="0" w:line="240" w:lineRule="auto"/>
        <w:jc w:val="both"/>
        <w:rPr>
          <w:rFonts w:ascii="Times New Roman" w:eastAsia="Times New Roman" w:hAnsi="Times New Roman" w:cs="Times New Roman"/>
          <w:sz w:val="24"/>
          <w:szCs w:val="24"/>
          <w:lang w:eastAsia="en-GB"/>
        </w:rPr>
      </w:pPr>
    </w:p>
    <w:p w14:paraId="67DF233C" w14:textId="77777777" w:rsidR="006F116F" w:rsidRPr="004C6171" w:rsidRDefault="006F116F" w:rsidP="006F116F">
      <w:pPr>
        <w:pStyle w:val="Heading1"/>
        <w:jc w:val="center"/>
        <w:rPr>
          <w:rFonts w:eastAsia="Times New Roman"/>
          <w:lang w:eastAsia="en-GB"/>
        </w:rPr>
      </w:pPr>
      <w:r w:rsidRPr="007C4257">
        <w:rPr>
          <w:rFonts w:ascii="Times New Roman" w:eastAsia="Times New Roman" w:hAnsi="Times New Roman" w:cs="Times New Roman"/>
          <w:sz w:val="40"/>
          <w:szCs w:val="40"/>
          <w:lang w:eastAsia="en-GB"/>
        </w:rPr>
        <w:lastRenderedPageBreak/>
        <w:t>Contents</w:t>
      </w:r>
    </w:p>
    <w:p w14:paraId="2AD8F129" w14:textId="77777777" w:rsidR="00A3773F" w:rsidRDefault="00A3773F" w:rsidP="006F116F">
      <w:pPr>
        <w:spacing w:after="0" w:line="240" w:lineRule="auto"/>
        <w:rPr>
          <w:rFonts w:ascii="Times New Roman" w:eastAsia="Times New Roman" w:hAnsi="Times New Roman" w:cs="Times New Roman"/>
          <w:b/>
          <w:iCs/>
          <w:sz w:val="24"/>
          <w:szCs w:val="24"/>
          <w:lang w:eastAsia="en-GB"/>
        </w:rPr>
      </w:pPr>
    </w:p>
    <w:p w14:paraId="39C4BED7" w14:textId="6EBB848C" w:rsidR="006F116F" w:rsidRPr="004C6171" w:rsidRDefault="006F116F" w:rsidP="006F116F">
      <w:pPr>
        <w:spacing w:after="0" w:line="240" w:lineRule="auto"/>
        <w:rPr>
          <w:rFonts w:ascii="Times New Roman" w:eastAsia="Times New Roman" w:hAnsi="Times New Roman" w:cs="Times New Roman"/>
          <w:sz w:val="24"/>
          <w:szCs w:val="24"/>
          <w:lang w:eastAsia="en-GB"/>
        </w:rPr>
      </w:pPr>
      <w:r w:rsidRPr="004C6171">
        <w:rPr>
          <w:rFonts w:ascii="Times New Roman" w:eastAsia="Times New Roman" w:hAnsi="Times New Roman" w:cs="Times New Roman"/>
          <w:b/>
          <w:i/>
          <w:sz w:val="24"/>
          <w:szCs w:val="24"/>
          <w:lang w:eastAsia="en-GB"/>
        </w:rPr>
        <w:t xml:space="preserve">                                </w:t>
      </w:r>
      <w:r w:rsidRPr="004C6171">
        <w:rPr>
          <w:rFonts w:ascii="Times New Roman" w:eastAsia="Times New Roman" w:hAnsi="Times New Roman" w:cs="Times New Roman"/>
          <w:sz w:val="24"/>
          <w:szCs w:val="24"/>
          <w:lang w:eastAsia="en-GB"/>
        </w:rPr>
        <w:t xml:space="preserve">                                                                                                              </w:t>
      </w:r>
    </w:p>
    <w:p w14:paraId="5C3D2B44" w14:textId="015D0568" w:rsidR="0078059D" w:rsidRDefault="0078059D" w:rsidP="006F116F">
      <w:pPr>
        <w:spacing w:after="0" w:line="240" w:lineRule="auto"/>
        <w:rPr>
          <w:rFonts w:ascii="Times New Roman" w:eastAsia="Times New Roman" w:hAnsi="Times New Roman" w:cs="Times New Roman"/>
          <w:b/>
          <w:iCs/>
          <w:sz w:val="24"/>
          <w:szCs w:val="24"/>
          <w:lang w:eastAsia="en-GB"/>
        </w:rPr>
      </w:pPr>
      <w:r>
        <w:rPr>
          <w:rFonts w:ascii="Times New Roman" w:eastAsia="Times New Roman" w:hAnsi="Times New Roman" w:cs="Times New Roman"/>
          <w:b/>
          <w:iCs/>
          <w:sz w:val="24"/>
          <w:szCs w:val="24"/>
          <w:lang w:eastAsia="en-GB"/>
        </w:rPr>
        <w:t xml:space="preserve">                                                                                                                                              page</w:t>
      </w:r>
    </w:p>
    <w:p w14:paraId="073FF85A" w14:textId="77777777" w:rsidR="00474B97" w:rsidRDefault="00474B97" w:rsidP="006F116F">
      <w:pPr>
        <w:spacing w:after="0" w:line="240" w:lineRule="auto"/>
        <w:rPr>
          <w:rFonts w:ascii="Times New Roman" w:eastAsia="Times New Roman" w:hAnsi="Times New Roman" w:cs="Times New Roman"/>
          <w:b/>
          <w:iCs/>
          <w:sz w:val="24"/>
          <w:szCs w:val="24"/>
          <w:lang w:eastAsia="en-GB"/>
        </w:rPr>
      </w:pPr>
    </w:p>
    <w:p w14:paraId="30E041D9" w14:textId="450BF19D" w:rsidR="0078059D" w:rsidRDefault="00474B97" w:rsidP="00FF4ADA">
      <w:pPr>
        <w:spacing w:after="0" w:line="240" w:lineRule="auto"/>
        <w:rPr>
          <w:rFonts w:ascii="Times New Roman" w:eastAsia="Times New Roman" w:hAnsi="Times New Roman" w:cs="Times New Roman"/>
          <w:b/>
          <w:iCs/>
          <w:sz w:val="24"/>
          <w:szCs w:val="24"/>
          <w:lang w:eastAsia="en-GB"/>
        </w:rPr>
      </w:pPr>
      <w:r>
        <w:rPr>
          <w:rFonts w:ascii="Times New Roman" w:eastAsia="Times New Roman" w:hAnsi="Times New Roman" w:cs="Times New Roman"/>
          <w:b/>
          <w:iCs/>
          <w:sz w:val="24"/>
          <w:szCs w:val="24"/>
          <w:lang w:eastAsia="en-GB"/>
        </w:rPr>
        <w:t xml:space="preserve">Dedication                                                                                                                              </w:t>
      </w:r>
      <w:r w:rsidR="00567F72">
        <w:rPr>
          <w:rFonts w:ascii="Times New Roman" w:eastAsia="Times New Roman" w:hAnsi="Times New Roman" w:cs="Times New Roman"/>
          <w:b/>
          <w:iCs/>
          <w:sz w:val="24"/>
          <w:szCs w:val="24"/>
          <w:lang w:eastAsia="en-GB"/>
        </w:rPr>
        <w:t xml:space="preserve"> </w:t>
      </w:r>
      <w:r w:rsidR="00287522">
        <w:rPr>
          <w:rFonts w:ascii="Times New Roman" w:eastAsia="Times New Roman" w:hAnsi="Times New Roman" w:cs="Times New Roman"/>
          <w:b/>
          <w:iCs/>
          <w:sz w:val="24"/>
          <w:szCs w:val="24"/>
          <w:lang w:eastAsia="en-GB"/>
        </w:rPr>
        <w:t>3</w:t>
      </w:r>
    </w:p>
    <w:p w14:paraId="6D4445DA" w14:textId="3337A474" w:rsidR="00630002" w:rsidRDefault="00630002" w:rsidP="00FF4ADA">
      <w:pPr>
        <w:spacing w:after="0" w:line="240" w:lineRule="auto"/>
        <w:rPr>
          <w:rFonts w:ascii="Times New Roman" w:eastAsia="Times New Roman" w:hAnsi="Times New Roman" w:cs="Times New Roman"/>
          <w:b/>
          <w:iCs/>
          <w:sz w:val="24"/>
          <w:szCs w:val="24"/>
          <w:lang w:eastAsia="en-GB"/>
        </w:rPr>
      </w:pPr>
      <w:r>
        <w:rPr>
          <w:rFonts w:ascii="Times New Roman" w:eastAsia="Times New Roman" w:hAnsi="Times New Roman" w:cs="Times New Roman"/>
          <w:b/>
          <w:iCs/>
          <w:sz w:val="24"/>
          <w:szCs w:val="24"/>
          <w:lang w:eastAsia="en-GB"/>
        </w:rPr>
        <w:t>Foreword by Stephen Ward</w:t>
      </w:r>
      <w:r w:rsidR="00B0471B">
        <w:rPr>
          <w:rFonts w:ascii="Times New Roman" w:eastAsia="Times New Roman" w:hAnsi="Times New Roman" w:cs="Times New Roman"/>
          <w:b/>
          <w:iCs/>
          <w:sz w:val="24"/>
          <w:szCs w:val="24"/>
          <w:lang w:eastAsia="en-GB"/>
        </w:rPr>
        <w:t xml:space="preserve">                                                                                                 </w:t>
      </w:r>
      <w:r w:rsidR="00612CD6">
        <w:rPr>
          <w:rFonts w:ascii="Times New Roman" w:eastAsia="Times New Roman" w:hAnsi="Times New Roman" w:cs="Times New Roman"/>
          <w:b/>
          <w:iCs/>
          <w:sz w:val="24"/>
          <w:szCs w:val="24"/>
          <w:lang w:eastAsia="en-GB"/>
        </w:rPr>
        <w:t xml:space="preserve"> </w:t>
      </w:r>
      <w:r w:rsidR="00287522">
        <w:rPr>
          <w:rFonts w:ascii="Times New Roman" w:eastAsia="Times New Roman" w:hAnsi="Times New Roman" w:cs="Times New Roman"/>
          <w:b/>
          <w:iCs/>
          <w:sz w:val="24"/>
          <w:szCs w:val="24"/>
          <w:lang w:eastAsia="en-GB"/>
        </w:rPr>
        <w:t>4</w:t>
      </w:r>
    </w:p>
    <w:p w14:paraId="4BDA13F9" w14:textId="188B63AB" w:rsidR="006F116F" w:rsidRDefault="006F116F" w:rsidP="00FF4ADA">
      <w:pPr>
        <w:spacing w:after="0" w:line="240" w:lineRule="auto"/>
        <w:rPr>
          <w:rFonts w:ascii="Times New Roman" w:eastAsia="Times New Roman" w:hAnsi="Times New Roman" w:cs="Times New Roman"/>
          <w:b/>
          <w:iCs/>
          <w:sz w:val="24"/>
          <w:szCs w:val="24"/>
          <w:lang w:eastAsia="en-GB"/>
        </w:rPr>
      </w:pPr>
      <w:r w:rsidRPr="00784F4D">
        <w:rPr>
          <w:rFonts w:ascii="Times New Roman" w:eastAsia="Times New Roman" w:hAnsi="Times New Roman" w:cs="Times New Roman"/>
          <w:b/>
          <w:iCs/>
          <w:sz w:val="24"/>
          <w:szCs w:val="24"/>
          <w:lang w:eastAsia="en-GB"/>
        </w:rPr>
        <w:t>Preface and introduction</w:t>
      </w:r>
      <w:r w:rsidR="00612CD6">
        <w:rPr>
          <w:rFonts w:ascii="Times New Roman" w:eastAsia="Times New Roman" w:hAnsi="Times New Roman" w:cs="Times New Roman"/>
          <w:b/>
          <w:iCs/>
          <w:sz w:val="24"/>
          <w:szCs w:val="24"/>
          <w:lang w:eastAsia="en-GB"/>
        </w:rPr>
        <w:t xml:space="preserve">                                                                                                       </w:t>
      </w:r>
      <w:r w:rsidR="00287522">
        <w:rPr>
          <w:rFonts w:ascii="Times New Roman" w:eastAsia="Times New Roman" w:hAnsi="Times New Roman" w:cs="Times New Roman"/>
          <w:b/>
          <w:iCs/>
          <w:sz w:val="24"/>
          <w:szCs w:val="24"/>
          <w:lang w:eastAsia="en-GB"/>
        </w:rPr>
        <w:t>5</w:t>
      </w:r>
    </w:p>
    <w:p w14:paraId="7B169270" w14:textId="77777777" w:rsidR="00C4187F" w:rsidRDefault="00C4187F" w:rsidP="00FF4ADA">
      <w:pPr>
        <w:spacing w:after="0" w:line="240" w:lineRule="auto"/>
        <w:rPr>
          <w:rFonts w:ascii="Times New Roman" w:eastAsia="Times New Roman" w:hAnsi="Times New Roman" w:cs="Times New Roman"/>
          <w:b/>
          <w:i/>
          <w:sz w:val="24"/>
          <w:szCs w:val="24"/>
          <w:lang w:eastAsia="en-GB"/>
        </w:rPr>
      </w:pPr>
    </w:p>
    <w:p w14:paraId="2AB917AE" w14:textId="6A1D24B8" w:rsidR="006F116F" w:rsidRPr="004E1E46" w:rsidRDefault="006F116F" w:rsidP="00FF4ADA">
      <w:pPr>
        <w:spacing w:after="0" w:line="240" w:lineRule="auto"/>
        <w:rPr>
          <w:rFonts w:ascii="Times New Roman" w:eastAsia="Times New Roman" w:hAnsi="Times New Roman" w:cs="Times New Roman"/>
          <w:i/>
          <w:sz w:val="24"/>
          <w:szCs w:val="24"/>
          <w:lang w:eastAsia="en-GB"/>
        </w:rPr>
      </w:pPr>
      <w:r w:rsidRPr="004E1E46">
        <w:rPr>
          <w:rFonts w:ascii="Times New Roman" w:eastAsia="Times New Roman" w:hAnsi="Times New Roman" w:cs="Times New Roman"/>
          <w:b/>
          <w:i/>
          <w:sz w:val="24"/>
          <w:szCs w:val="24"/>
          <w:lang w:eastAsia="en-GB"/>
        </w:rPr>
        <w:t xml:space="preserve">                                                                                                                      </w:t>
      </w:r>
      <w:r w:rsidRPr="004E1E46">
        <w:rPr>
          <w:rFonts w:ascii="Times New Roman" w:eastAsia="Times New Roman" w:hAnsi="Times New Roman" w:cs="Times New Roman"/>
          <w:i/>
          <w:sz w:val="24"/>
          <w:szCs w:val="24"/>
          <w:lang w:eastAsia="en-GB"/>
        </w:rPr>
        <w:t xml:space="preserve"> </w:t>
      </w:r>
      <w:r w:rsidRPr="004E1E46">
        <w:rPr>
          <w:rFonts w:ascii="Times New Roman" w:eastAsia="Times New Roman" w:hAnsi="Times New Roman" w:cs="Times New Roman"/>
          <w:b/>
          <w:i/>
          <w:sz w:val="24"/>
          <w:szCs w:val="24"/>
          <w:lang w:eastAsia="en-GB"/>
        </w:rPr>
        <w:t xml:space="preserve">   </w:t>
      </w:r>
      <w:r w:rsidRPr="004E1E46">
        <w:rPr>
          <w:rFonts w:ascii="Times New Roman" w:eastAsia="Times New Roman" w:hAnsi="Times New Roman" w:cs="Times New Roman"/>
          <w:i/>
          <w:sz w:val="24"/>
          <w:szCs w:val="24"/>
          <w:lang w:eastAsia="en-GB"/>
        </w:rPr>
        <w:t xml:space="preserve">    </w:t>
      </w:r>
      <w:r w:rsidRPr="004E1E46">
        <w:rPr>
          <w:rFonts w:ascii="Times New Roman" w:eastAsia="Times New Roman" w:hAnsi="Times New Roman" w:cs="Times New Roman"/>
          <w:b/>
          <w:i/>
          <w:sz w:val="24"/>
          <w:szCs w:val="24"/>
          <w:lang w:eastAsia="en-GB"/>
        </w:rPr>
        <w:t xml:space="preserve">           </w:t>
      </w:r>
    </w:p>
    <w:p w14:paraId="14F7A2B7" w14:textId="35BE00AA" w:rsidR="006F116F" w:rsidRDefault="006F116F" w:rsidP="00FF4ADA">
      <w:pPr>
        <w:spacing w:after="0" w:line="240" w:lineRule="auto"/>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Part 1</w:t>
      </w:r>
      <w:bookmarkStart w:id="0" w:name="_Hlk29998495"/>
      <w:r>
        <w:rPr>
          <w:rFonts w:ascii="Times New Roman" w:eastAsia="Times New Roman" w:hAnsi="Times New Roman" w:cs="Times New Roman"/>
          <w:b/>
          <w:sz w:val="24"/>
          <w:szCs w:val="24"/>
          <w:lang w:eastAsia="en-GB"/>
        </w:rPr>
        <w:t xml:space="preserve">   Introducing efficiency and decomposition concepts </w:t>
      </w:r>
      <w:bookmarkEnd w:id="0"/>
      <w:r w:rsidR="001A7C49">
        <w:rPr>
          <w:rFonts w:ascii="Times New Roman" w:eastAsia="Times New Roman" w:hAnsi="Times New Roman" w:cs="Times New Roman"/>
          <w:b/>
          <w:sz w:val="24"/>
          <w:szCs w:val="24"/>
          <w:lang w:eastAsia="en-GB"/>
        </w:rPr>
        <w:t xml:space="preserve">                                           </w:t>
      </w:r>
      <w:r w:rsidR="00612CD6">
        <w:rPr>
          <w:rFonts w:ascii="Times New Roman" w:eastAsia="Times New Roman" w:hAnsi="Times New Roman" w:cs="Times New Roman"/>
          <w:b/>
          <w:sz w:val="24"/>
          <w:szCs w:val="24"/>
          <w:lang w:eastAsia="en-GB"/>
        </w:rPr>
        <w:t xml:space="preserve"> 1</w:t>
      </w:r>
      <w:r w:rsidR="00287522">
        <w:rPr>
          <w:rFonts w:ascii="Times New Roman" w:eastAsia="Times New Roman" w:hAnsi="Times New Roman" w:cs="Times New Roman"/>
          <w:b/>
          <w:sz w:val="24"/>
          <w:szCs w:val="24"/>
          <w:lang w:eastAsia="en-GB"/>
        </w:rPr>
        <w:t>0</w:t>
      </w:r>
    </w:p>
    <w:p w14:paraId="7B29FE00" w14:textId="77777777" w:rsidR="006F116F" w:rsidRPr="00D33A10" w:rsidRDefault="006F116F" w:rsidP="00FF4ADA">
      <w:pPr>
        <w:spacing w:after="0" w:line="240" w:lineRule="auto"/>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 xml:space="preserve"> </w:t>
      </w:r>
    </w:p>
    <w:p w14:paraId="150236B2" w14:textId="20172BB0" w:rsidR="006F116F" w:rsidRPr="00946D4A" w:rsidRDefault="006F116F" w:rsidP="00FF4ADA">
      <w:pPr>
        <w:pStyle w:val="ListParagraph"/>
        <w:numPr>
          <w:ilvl w:val="0"/>
          <w:numId w:val="6"/>
        </w:numPr>
        <w:spacing w:after="0" w:line="240" w:lineRule="auto"/>
        <w:rPr>
          <w:rFonts w:ascii="Times New Roman" w:eastAsia="Times New Roman" w:hAnsi="Times New Roman" w:cs="Times New Roman"/>
          <w:b/>
          <w:sz w:val="24"/>
          <w:szCs w:val="24"/>
          <w:lang w:eastAsia="en-GB"/>
        </w:rPr>
      </w:pPr>
      <w:bookmarkStart w:id="1" w:name="_Hlk2069428"/>
      <w:r>
        <w:rPr>
          <w:rFonts w:ascii="Times New Roman" w:eastAsia="Times New Roman" w:hAnsi="Times New Roman" w:cs="Times New Roman"/>
          <w:b/>
          <w:sz w:val="24"/>
          <w:szCs w:val="24"/>
          <w:lang w:eastAsia="en-GB"/>
        </w:rPr>
        <w:t>A m</w:t>
      </w:r>
      <w:r w:rsidRPr="00946D4A">
        <w:rPr>
          <w:rFonts w:ascii="Times New Roman" w:eastAsia="Times New Roman" w:hAnsi="Times New Roman" w:cs="Times New Roman"/>
          <w:b/>
          <w:sz w:val="24"/>
          <w:szCs w:val="24"/>
          <w:lang w:eastAsia="en-GB"/>
        </w:rPr>
        <w:t xml:space="preserve">inimum clarity estimation </w:t>
      </w:r>
      <w:r>
        <w:rPr>
          <w:rFonts w:ascii="Times New Roman" w:eastAsia="Times New Roman" w:hAnsi="Times New Roman" w:cs="Times New Roman"/>
          <w:b/>
          <w:sz w:val="24"/>
          <w:szCs w:val="24"/>
          <w:lang w:eastAsia="en-GB"/>
        </w:rPr>
        <w:t xml:space="preserve">approach </w:t>
      </w:r>
      <w:r w:rsidRPr="00946D4A">
        <w:rPr>
          <w:rFonts w:ascii="Times New Roman" w:eastAsia="Times New Roman" w:hAnsi="Times New Roman" w:cs="Times New Roman"/>
          <w:b/>
          <w:sz w:val="24"/>
          <w:szCs w:val="24"/>
          <w:lang w:eastAsia="en-GB"/>
        </w:rPr>
        <w:t xml:space="preserve">and </w:t>
      </w:r>
      <w:r>
        <w:rPr>
          <w:rFonts w:ascii="Times New Roman" w:eastAsia="Times New Roman" w:hAnsi="Times New Roman" w:cs="Times New Roman"/>
          <w:b/>
          <w:sz w:val="24"/>
          <w:szCs w:val="24"/>
          <w:lang w:eastAsia="en-GB"/>
        </w:rPr>
        <w:t xml:space="preserve">the </w:t>
      </w:r>
      <w:r w:rsidRPr="00946D4A">
        <w:rPr>
          <w:rFonts w:ascii="Times New Roman" w:eastAsia="Times New Roman" w:hAnsi="Times New Roman" w:cs="Times New Roman"/>
          <w:b/>
          <w:sz w:val="24"/>
          <w:szCs w:val="24"/>
          <w:lang w:eastAsia="en-GB"/>
        </w:rPr>
        <w:t>clarity efficiency</w:t>
      </w:r>
      <w:r>
        <w:rPr>
          <w:rFonts w:ascii="Times New Roman" w:eastAsia="Times New Roman" w:hAnsi="Times New Roman" w:cs="Times New Roman"/>
          <w:b/>
          <w:sz w:val="24"/>
          <w:szCs w:val="24"/>
          <w:lang w:eastAsia="en-GB"/>
        </w:rPr>
        <w:t xml:space="preserve"> concept</w:t>
      </w:r>
      <w:r w:rsidR="001A7C49">
        <w:rPr>
          <w:rFonts w:ascii="Times New Roman" w:eastAsia="Times New Roman" w:hAnsi="Times New Roman" w:cs="Times New Roman"/>
          <w:b/>
          <w:sz w:val="24"/>
          <w:szCs w:val="24"/>
          <w:lang w:eastAsia="en-GB"/>
        </w:rPr>
        <w:t xml:space="preserve">            </w:t>
      </w:r>
      <w:r w:rsidR="00612CD6">
        <w:rPr>
          <w:rFonts w:ascii="Times New Roman" w:eastAsia="Times New Roman" w:hAnsi="Times New Roman" w:cs="Times New Roman"/>
          <w:b/>
          <w:sz w:val="24"/>
          <w:szCs w:val="24"/>
          <w:lang w:eastAsia="en-GB"/>
        </w:rPr>
        <w:t>1</w:t>
      </w:r>
      <w:r w:rsidR="00287522">
        <w:rPr>
          <w:rFonts w:ascii="Times New Roman" w:eastAsia="Times New Roman" w:hAnsi="Times New Roman" w:cs="Times New Roman"/>
          <w:b/>
          <w:sz w:val="24"/>
          <w:szCs w:val="24"/>
          <w:lang w:eastAsia="en-GB"/>
        </w:rPr>
        <w:t>1</w:t>
      </w:r>
    </w:p>
    <w:p w14:paraId="10F90556" w14:textId="19144700" w:rsidR="006F116F" w:rsidRPr="00946D4A" w:rsidRDefault="006F116F" w:rsidP="00FF4ADA">
      <w:pPr>
        <w:pStyle w:val="ListParagraph"/>
        <w:numPr>
          <w:ilvl w:val="0"/>
          <w:numId w:val="6"/>
        </w:numPr>
        <w:spacing w:after="0" w:line="240" w:lineRule="auto"/>
        <w:rPr>
          <w:rFonts w:ascii="Times New Roman" w:eastAsia="Times New Roman" w:hAnsi="Times New Roman" w:cs="Times New Roman"/>
          <w:b/>
          <w:sz w:val="24"/>
          <w:szCs w:val="24"/>
          <w:lang w:eastAsia="en-GB"/>
        </w:rPr>
      </w:pPr>
      <w:bookmarkStart w:id="2" w:name="_Hlk10470264"/>
      <w:r w:rsidRPr="000B5B09">
        <w:rPr>
          <w:rFonts w:ascii="Times New Roman" w:eastAsia="Times New Roman" w:hAnsi="Times New Roman" w:cs="Times New Roman"/>
          <w:b/>
          <w:sz w:val="24"/>
          <w:szCs w:val="24"/>
          <w:lang w:eastAsia="en-GB"/>
        </w:rPr>
        <w:t>A simple opportunity efficient approach</w:t>
      </w:r>
      <w:r>
        <w:rPr>
          <w:rFonts w:ascii="Times New Roman" w:eastAsia="Times New Roman" w:hAnsi="Times New Roman" w:cs="Times New Roman"/>
          <w:b/>
          <w:sz w:val="24"/>
          <w:szCs w:val="24"/>
          <w:lang w:eastAsia="en-GB"/>
        </w:rPr>
        <w:t xml:space="preserve"> </w:t>
      </w:r>
      <w:r w:rsidRPr="000B5B09">
        <w:rPr>
          <w:rFonts w:ascii="Times New Roman" w:eastAsia="Times New Roman" w:hAnsi="Times New Roman" w:cs="Times New Roman"/>
          <w:b/>
          <w:sz w:val="24"/>
          <w:szCs w:val="24"/>
          <w:lang w:eastAsia="en-GB"/>
        </w:rPr>
        <w:t xml:space="preserve">to seeking risk efficiency </w:t>
      </w:r>
      <w:r w:rsidR="00AD797A">
        <w:rPr>
          <w:rFonts w:ascii="Times New Roman" w:eastAsia="Times New Roman" w:hAnsi="Times New Roman" w:cs="Times New Roman"/>
          <w:b/>
          <w:sz w:val="24"/>
          <w:szCs w:val="24"/>
          <w:lang w:eastAsia="en-GB"/>
        </w:rPr>
        <w:t xml:space="preserve">                          </w:t>
      </w:r>
      <w:r w:rsidR="00FF4ADA">
        <w:rPr>
          <w:rFonts w:ascii="Times New Roman" w:eastAsia="Times New Roman" w:hAnsi="Times New Roman" w:cs="Times New Roman"/>
          <w:b/>
          <w:sz w:val="24"/>
          <w:szCs w:val="24"/>
          <w:lang w:eastAsia="en-GB"/>
        </w:rPr>
        <w:t>26</w:t>
      </w:r>
      <w:r w:rsidRPr="000B5B09">
        <w:rPr>
          <w:rFonts w:ascii="Times New Roman" w:eastAsia="Times New Roman" w:hAnsi="Times New Roman" w:cs="Times New Roman"/>
          <w:b/>
          <w:sz w:val="24"/>
          <w:szCs w:val="24"/>
          <w:lang w:eastAsia="en-GB"/>
        </w:rPr>
        <w:t xml:space="preserve"> </w:t>
      </w:r>
      <w:r w:rsidRPr="00285543">
        <w:rPr>
          <w:rFonts w:ascii="Times New Roman" w:eastAsia="Times New Roman" w:hAnsi="Times New Roman" w:cs="Times New Roman"/>
          <w:b/>
          <w:sz w:val="24"/>
          <w:szCs w:val="24"/>
          <w:lang w:eastAsia="en-GB"/>
        </w:rPr>
        <w:t xml:space="preserve"> </w:t>
      </w:r>
    </w:p>
    <w:bookmarkEnd w:id="2"/>
    <w:p w14:paraId="3C4E7056" w14:textId="4699131E" w:rsidR="006F116F" w:rsidRPr="00946D4A" w:rsidRDefault="006F116F" w:rsidP="00FF4ADA">
      <w:pPr>
        <w:spacing w:after="0" w:line="240" w:lineRule="auto"/>
        <w:ind w:left="60"/>
        <w:rPr>
          <w:rFonts w:ascii="Times New Roman" w:eastAsia="Times New Roman" w:hAnsi="Times New Roman" w:cs="Times New Roman"/>
          <w:sz w:val="24"/>
          <w:szCs w:val="24"/>
          <w:lang w:eastAsia="en-GB"/>
        </w:rPr>
      </w:pPr>
      <w:r>
        <w:rPr>
          <w:rFonts w:ascii="Times New Roman" w:eastAsia="Times New Roman" w:hAnsi="Times New Roman" w:cs="Times New Roman"/>
          <w:b/>
          <w:sz w:val="24"/>
          <w:szCs w:val="24"/>
          <w:lang w:eastAsia="en-GB"/>
        </w:rPr>
        <w:t xml:space="preserve">3    </w:t>
      </w:r>
      <w:bookmarkStart w:id="3" w:name="_Hlk10555067"/>
      <w:r w:rsidRPr="000B5B09">
        <w:rPr>
          <w:rFonts w:ascii="Times New Roman" w:eastAsia="Times New Roman" w:hAnsi="Times New Roman" w:cs="Times New Roman"/>
          <w:b/>
          <w:sz w:val="24"/>
          <w:szCs w:val="24"/>
          <w:lang w:eastAsia="en-GB"/>
        </w:rPr>
        <w:t>High clarity decomposition of sources of uncertainty</w:t>
      </w:r>
      <w:r>
        <w:rPr>
          <w:rFonts w:ascii="Times New Roman" w:eastAsia="Times New Roman" w:hAnsi="Times New Roman" w:cs="Times New Roman"/>
          <w:b/>
          <w:sz w:val="24"/>
          <w:szCs w:val="24"/>
          <w:lang w:eastAsia="en-GB"/>
        </w:rPr>
        <w:t xml:space="preserve"> for contingency planning</w:t>
      </w:r>
      <w:r w:rsidRPr="000B5B09">
        <w:rPr>
          <w:rFonts w:ascii="Times New Roman" w:eastAsia="Times New Roman" w:hAnsi="Times New Roman" w:cs="Times New Roman"/>
          <w:b/>
          <w:sz w:val="24"/>
          <w:szCs w:val="24"/>
          <w:lang w:eastAsia="en-GB"/>
        </w:rPr>
        <w:t xml:space="preserve"> </w:t>
      </w:r>
      <w:r>
        <w:rPr>
          <w:rFonts w:ascii="Times New Roman" w:eastAsia="Times New Roman" w:hAnsi="Times New Roman" w:cs="Times New Roman"/>
          <w:b/>
          <w:sz w:val="24"/>
          <w:szCs w:val="24"/>
          <w:lang w:eastAsia="en-GB"/>
        </w:rPr>
        <w:t xml:space="preserve"> </w:t>
      </w:r>
      <w:r w:rsidRPr="00946D4A">
        <w:rPr>
          <w:rFonts w:ascii="Times New Roman" w:eastAsia="Times New Roman" w:hAnsi="Times New Roman" w:cs="Times New Roman"/>
          <w:b/>
          <w:sz w:val="24"/>
          <w:szCs w:val="24"/>
          <w:lang w:eastAsia="en-GB"/>
        </w:rPr>
        <w:t xml:space="preserve"> </w:t>
      </w:r>
      <w:r w:rsidR="00102D00">
        <w:rPr>
          <w:rFonts w:ascii="Times New Roman" w:eastAsia="Times New Roman" w:hAnsi="Times New Roman" w:cs="Times New Roman"/>
          <w:b/>
          <w:sz w:val="24"/>
          <w:szCs w:val="24"/>
          <w:lang w:eastAsia="en-GB"/>
        </w:rPr>
        <w:t xml:space="preserve">  </w:t>
      </w:r>
      <w:r w:rsidRPr="00946D4A">
        <w:rPr>
          <w:rFonts w:ascii="Times New Roman" w:eastAsia="Times New Roman" w:hAnsi="Times New Roman" w:cs="Times New Roman"/>
          <w:b/>
          <w:sz w:val="24"/>
          <w:szCs w:val="24"/>
          <w:lang w:eastAsia="en-GB"/>
        </w:rPr>
        <w:t xml:space="preserve"> </w:t>
      </w:r>
      <w:r w:rsidR="00FF4ADA">
        <w:rPr>
          <w:rFonts w:ascii="Times New Roman" w:eastAsia="Times New Roman" w:hAnsi="Times New Roman" w:cs="Times New Roman"/>
          <w:b/>
          <w:sz w:val="24"/>
          <w:szCs w:val="24"/>
          <w:lang w:eastAsia="en-GB"/>
        </w:rPr>
        <w:t>37</w:t>
      </w:r>
      <w:r w:rsidRPr="00946D4A">
        <w:rPr>
          <w:rFonts w:ascii="Times New Roman" w:eastAsia="Times New Roman" w:hAnsi="Times New Roman" w:cs="Times New Roman"/>
          <w:b/>
          <w:sz w:val="24"/>
          <w:szCs w:val="24"/>
          <w:lang w:eastAsia="en-GB"/>
        </w:rPr>
        <w:t xml:space="preserve">                                                  </w:t>
      </w:r>
      <w:bookmarkEnd w:id="1"/>
      <w:bookmarkEnd w:id="3"/>
    </w:p>
    <w:p w14:paraId="283860A5" w14:textId="1F64CC7A" w:rsidR="006F116F" w:rsidRDefault="006F116F" w:rsidP="00FF4ADA">
      <w:pPr>
        <w:spacing w:after="0" w:line="240" w:lineRule="auto"/>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 xml:space="preserve"> 4</w:t>
      </w:r>
      <w:r w:rsidRPr="004C6171">
        <w:rPr>
          <w:rFonts w:ascii="Times New Roman" w:eastAsia="Times New Roman" w:hAnsi="Times New Roman" w:cs="Times New Roman"/>
          <w:b/>
          <w:sz w:val="24"/>
          <w:szCs w:val="24"/>
          <w:lang w:eastAsia="en-GB"/>
        </w:rPr>
        <w:t xml:space="preserve">  </w:t>
      </w:r>
      <w:r>
        <w:rPr>
          <w:rFonts w:ascii="Times New Roman" w:eastAsia="Times New Roman" w:hAnsi="Times New Roman" w:cs="Times New Roman"/>
          <w:b/>
          <w:sz w:val="24"/>
          <w:szCs w:val="24"/>
          <w:lang w:eastAsia="en-GB"/>
        </w:rPr>
        <w:t xml:space="preserve"> </w:t>
      </w:r>
      <w:r w:rsidRPr="004C6171">
        <w:rPr>
          <w:rFonts w:ascii="Times New Roman" w:eastAsia="Times New Roman" w:hAnsi="Times New Roman" w:cs="Times New Roman"/>
          <w:b/>
          <w:sz w:val="24"/>
          <w:szCs w:val="24"/>
          <w:lang w:eastAsia="en-GB"/>
        </w:rPr>
        <w:t xml:space="preserve"> </w:t>
      </w:r>
      <w:bookmarkStart w:id="4" w:name="_Hlk11421225"/>
      <w:r>
        <w:rPr>
          <w:rFonts w:ascii="Times New Roman" w:eastAsia="Times New Roman" w:hAnsi="Times New Roman" w:cs="Times New Roman"/>
          <w:b/>
          <w:sz w:val="24"/>
          <w:szCs w:val="24"/>
          <w:lang w:eastAsia="en-GB"/>
        </w:rPr>
        <w:t xml:space="preserve">A high clarity demonstration of risk efficiency and enlightened caution </w:t>
      </w:r>
      <w:bookmarkEnd w:id="4"/>
      <w:r w:rsidR="00FF4ADA">
        <w:rPr>
          <w:rFonts w:ascii="Times New Roman" w:eastAsia="Times New Roman" w:hAnsi="Times New Roman" w:cs="Times New Roman"/>
          <w:b/>
          <w:sz w:val="24"/>
          <w:szCs w:val="24"/>
          <w:lang w:eastAsia="en-GB"/>
        </w:rPr>
        <w:t xml:space="preserve">                 46</w:t>
      </w:r>
    </w:p>
    <w:p w14:paraId="15E065C6" w14:textId="58997D9B" w:rsidR="006F116F" w:rsidRDefault="006F116F" w:rsidP="00FF4ADA">
      <w:pPr>
        <w:spacing w:after="0" w:line="240" w:lineRule="auto"/>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 xml:space="preserve"> 5</w:t>
      </w:r>
      <w:r w:rsidRPr="004C6171">
        <w:rPr>
          <w:rFonts w:ascii="Times New Roman" w:eastAsia="Times New Roman" w:hAnsi="Times New Roman" w:cs="Times New Roman"/>
          <w:b/>
          <w:sz w:val="24"/>
          <w:szCs w:val="24"/>
          <w:lang w:eastAsia="en-GB"/>
        </w:rPr>
        <w:t xml:space="preserve">  </w:t>
      </w:r>
      <w:r>
        <w:rPr>
          <w:rFonts w:ascii="Times New Roman" w:eastAsia="Times New Roman" w:hAnsi="Times New Roman" w:cs="Times New Roman"/>
          <w:b/>
          <w:sz w:val="24"/>
          <w:szCs w:val="24"/>
          <w:lang w:eastAsia="en-GB"/>
        </w:rPr>
        <w:t xml:space="preserve"> </w:t>
      </w:r>
      <w:r w:rsidRPr="004C6171">
        <w:rPr>
          <w:rFonts w:ascii="Times New Roman" w:eastAsia="Times New Roman" w:hAnsi="Times New Roman" w:cs="Times New Roman"/>
          <w:b/>
          <w:sz w:val="24"/>
          <w:szCs w:val="24"/>
          <w:lang w:eastAsia="en-GB"/>
        </w:rPr>
        <w:t xml:space="preserve"> </w:t>
      </w:r>
      <w:bookmarkStart w:id="5" w:name="_Hlk11422857"/>
      <w:r>
        <w:rPr>
          <w:rFonts w:ascii="Times New Roman" w:eastAsia="Times New Roman" w:hAnsi="Times New Roman" w:cs="Times New Roman"/>
          <w:b/>
          <w:sz w:val="24"/>
          <w:szCs w:val="24"/>
          <w:lang w:eastAsia="en-GB"/>
        </w:rPr>
        <w:t xml:space="preserve">Enlightened gambles and enlightened prudence </w:t>
      </w:r>
      <w:bookmarkEnd w:id="5"/>
      <w:r w:rsidR="00815F10">
        <w:rPr>
          <w:rFonts w:ascii="Times New Roman" w:eastAsia="Times New Roman" w:hAnsi="Times New Roman" w:cs="Times New Roman"/>
          <w:b/>
          <w:sz w:val="24"/>
          <w:szCs w:val="24"/>
          <w:lang w:eastAsia="en-GB"/>
        </w:rPr>
        <w:t xml:space="preserve">                                                         50</w:t>
      </w:r>
    </w:p>
    <w:p w14:paraId="5CAD0983" w14:textId="1C2B471B" w:rsidR="006F116F" w:rsidRDefault="006F116F" w:rsidP="00FF4ADA">
      <w:pPr>
        <w:spacing w:after="0" w:line="240" w:lineRule="auto"/>
        <w:rPr>
          <w:rFonts w:ascii="Times New Roman" w:eastAsia="Times New Roman" w:hAnsi="Times New Roman" w:cs="Times New Roman"/>
          <w:b/>
          <w:sz w:val="24"/>
          <w:szCs w:val="24"/>
          <w:lang w:eastAsia="en-GB"/>
        </w:rPr>
      </w:pPr>
      <w:bookmarkStart w:id="6" w:name="_Hlk13473135"/>
      <w:r>
        <w:rPr>
          <w:rFonts w:ascii="Times New Roman" w:eastAsia="Times New Roman" w:hAnsi="Times New Roman" w:cs="Times New Roman"/>
          <w:b/>
          <w:sz w:val="24"/>
          <w:szCs w:val="24"/>
          <w:lang w:eastAsia="en-GB"/>
        </w:rPr>
        <w:t xml:space="preserve"> 6    </w:t>
      </w:r>
      <w:bookmarkStart w:id="7" w:name="_Hlk52612115"/>
      <w:r>
        <w:rPr>
          <w:rFonts w:ascii="Times New Roman" w:eastAsia="Times New Roman" w:hAnsi="Times New Roman" w:cs="Times New Roman"/>
          <w:b/>
          <w:sz w:val="24"/>
          <w:szCs w:val="24"/>
          <w:lang w:eastAsia="en-GB"/>
        </w:rPr>
        <w:t xml:space="preserve">Bias </w:t>
      </w:r>
      <w:bookmarkStart w:id="8" w:name="_Hlk18761765"/>
      <w:r>
        <w:rPr>
          <w:rFonts w:ascii="Times New Roman" w:eastAsia="Times New Roman" w:hAnsi="Times New Roman" w:cs="Times New Roman"/>
          <w:b/>
          <w:sz w:val="24"/>
          <w:szCs w:val="24"/>
          <w:lang w:eastAsia="en-GB"/>
        </w:rPr>
        <w:t xml:space="preserve">as a symptom of </w:t>
      </w:r>
      <w:bookmarkEnd w:id="8"/>
      <w:r>
        <w:rPr>
          <w:rFonts w:ascii="Times New Roman" w:eastAsia="Times New Roman" w:hAnsi="Times New Roman" w:cs="Times New Roman"/>
          <w:b/>
          <w:sz w:val="24"/>
          <w:szCs w:val="24"/>
          <w:lang w:eastAsia="en-GB"/>
        </w:rPr>
        <w:t>multiple sources of opportunity inefficiency that matter</w:t>
      </w:r>
      <w:bookmarkEnd w:id="7"/>
      <w:r w:rsidR="00815F10">
        <w:rPr>
          <w:rFonts w:ascii="Times New Roman" w:eastAsia="Times New Roman" w:hAnsi="Times New Roman" w:cs="Times New Roman"/>
          <w:b/>
          <w:sz w:val="24"/>
          <w:szCs w:val="24"/>
          <w:lang w:eastAsia="en-GB"/>
        </w:rPr>
        <w:t xml:space="preserve">       55</w:t>
      </w:r>
    </w:p>
    <w:bookmarkEnd w:id="6"/>
    <w:p w14:paraId="7552C359" w14:textId="77777777" w:rsidR="006F116F" w:rsidRDefault="006F116F" w:rsidP="00FF4ADA">
      <w:pPr>
        <w:spacing w:after="0" w:line="240" w:lineRule="auto"/>
        <w:rPr>
          <w:rFonts w:ascii="Times New Roman" w:eastAsia="Times New Roman" w:hAnsi="Times New Roman" w:cs="Times New Roman"/>
          <w:b/>
          <w:sz w:val="24"/>
          <w:szCs w:val="24"/>
          <w:lang w:eastAsia="en-GB"/>
        </w:rPr>
      </w:pPr>
    </w:p>
    <w:p w14:paraId="031D2898" w14:textId="77777777" w:rsidR="006F116F" w:rsidRDefault="006F116F" w:rsidP="006F116F">
      <w:pPr>
        <w:spacing w:after="0" w:line="240" w:lineRule="auto"/>
        <w:rPr>
          <w:rFonts w:ascii="Times New Roman" w:eastAsia="Times New Roman" w:hAnsi="Times New Roman" w:cs="Times New Roman"/>
          <w:b/>
          <w:sz w:val="24"/>
          <w:szCs w:val="24"/>
          <w:lang w:eastAsia="en-GB"/>
        </w:rPr>
      </w:pPr>
    </w:p>
    <w:p w14:paraId="10AAFB0E" w14:textId="77777777" w:rsidR="006F116F" w:rsidRPr="00505F49" w:rsidRDefault="006F116F" w:rsidP="006F116F">
      <w:pPr>
        <w:spacing w:after="0" w:line="240" w:lineRule="auto"/>
        <w:rPr>
          <w:rFonts w:ascii="Times New Roman" w:eastAsia="Times New Roman" w:hAnsi="Times New Roman" w:cs="Times New Roman"/>
          <w:bCs/>
          <w:sz w:val="24"/>
          <w:szCs w:val="24"/>
          <w:lang w:eastAsia="en-GB"/>
        </w:rPr>
      </w:pPr>
      <w:r w:rsidRPr="00505F49">
        <w:rPr>
          <w:rFonts w:ascii="Times New Roman" w:eastAsia="Times New Roman" w:hAnsi="Times New Roman" w:cs="Times New Roman"/>
          <w:bCs/>
          <w:sz w:val="24"/>
          <w:szCs w:val="24"/>
          <w:lang w:eastAsia="en-GB"/>
        </w:rPr>
        <w:t xml:space="preserve">Part 2   </w:t>
      </w:r>
      <w:bookmarkStart w:id="9" w:name="_Hlk43458241"/>
      <w:r w:rsidRPr="00505F49">
        <w:rPr>
          <w:rFonts w:ascii="Times New Roman" w:eastAsia="Times New Roman" w:hAnsi="Times New Roman" w:cs="Times New Roman"/>
          <w:bCs/>
          <w:sz w:val="24"/>
          <w:szCs w:val="24"/>
          <w:lang w:eastAsia="en-GB"/>
        </w:rPr>
        <w:t>Making systematic simplicity operational on a corporate basis</w:t>
      </w:r>
      <w:bookmarkEnd w:id="9"/>
    </w:p>
    <w:p w14:paraId="0A6E0588" w14:textId="77777777" w:rsidR="006F116F" w:rsidRPr="00505F49" w:rsidRDefault="006F116F" w:rsidP="006F116F">
      <w:pPr>
        <w:spacing w:after="0" w:line="240" w:lineRule="auto"/>
        <w:rPr>
          <w:rFonts w:ascii="Times New Roman" w:eastAsia="Times New Roman" w:hAnsi="Times New Roman" w:cs="Times New Roman"/>
          <w:bCs/>
          <w:sz w:val="24"/>
          <w:szCs w:val="24"/>
          <w:lang w:eastAsia="en-GB"/>
        </w:rPr>
      </w:pPr>
    </w:p>
    <w:p w14:paraId="39D6FACA" w14:textId="3ACB473A" w:rsidR="006F116F" w:rsidRPr="00505F49" w:rsidRDefault="006F116F" w:rsidP="006F116F">
      <w:pPr>
        <w:spacing w:after="0" w:line="240" w:lineRule="auto"/>
        <w:rPr>
          <w:rFonts w:ascii="Times New Roman" w:eastAsia="Times New Roman" w:hAnsi="Times New Roman" w:cs="Times New Roman"/>
          <w:bCs/>
          <w:sz w:val="24"/>
          <w:szCs w:val="24"/>
          <w:lang w:eastAsia="en-GB"/>
        </w:rPr>
      </w:pPr>
      <w:r w:rsidRPr="00505F49">
        <w:rPr>
          <w:rFonts w:ascii="Times New Roman" w:eastAsia="Times New Roman" w:hAnsi="Times New Roman" w:cs="Times New Roman"/>
          <w:bCs/>
          <w:sz w:val="24"/>
          <w:szCs w:val="24"/>
          <w:lang w:eastAsia="en-GB"/>
        </w:rPr>
        <w:t xml:space="preserve"> 7    </w:t>
      </w:r>
      <w:bookmarkStart w:id="10" w:name="_Hlk13127408"/>
      <w:bookmarkStart w:id="11" w:name="_Hlk13127533"/>
      <w:bookmarkStart w:id="12" w:name="_Hlk23768271"/>
      <w:r w:rsidR="00AB4AE5" w:rsidRPr="00505F49">
        <w:rPr>
          <w:rFonts w:ascii="Times New Roman" w:eastAsia="Times New Roman" w:hAnsi="Times New Roman" w:cs="Times New Roman"/>
          <w:bCs/>
          <w:sz w:val="24"/>
          <w:szCs w:val="24"/>
          <w:lang w:eastAsia="en-GB"/>
        </w:rPr>
        <w:t>A</w:t>
      </w:r>
      <w:r w:rsidRPr="00505F49">
        <w:rPr>
          <w:rFonts w:ascii="Times New Roman" w:eastAsia="Times New Roman" w:hAnsi="Times New Roman" w:cs="Times New Roman"/>
          <w:bCs/>
          <w:sz w:val="24"/>
          <w:szCs w:val="24"/>
          <w:lang w:eastAsia="en-GB"/>
        </w:rPr>
        <w:t xml:space="preserve"> universal process</w:t>
      </w:r>
      <w:bookmarkEnd w:id="10"/>
      <w:r w:rsidRPr="00505F49">
        <w:rPr>
          <w:rFonts w:ascii="Times New Roman" w:eastAsia="Times New Roman" w:hAnsi="Times New Roman" w:cs="Times New Roman"/>
          <w:bCs/>
          <w:sz w:val="24"/>
          <w:szCs w:val="24"/>
          <w:lang w:eastAsia="en-GB"/>
        </w:rPr>
        <w:t xml:space="preserve"> (UP) </w:t>
      </w:r>
      <w:bookmarkEnd w:id="11"/>
      <w:bookmarkEnd w:id="12"/>
      <w:r w:rsidR="00AB4AE5" w:rsidRPr="00505F49">
        <w:rPr>
          <w:rFonts w:ascii="Times New Roman" w:eastAsia="Times New Roman" w:hAnsi="Times New Roman" w:cs="Times New Roman"/>
          <w:bCs/>
          <w:sz w:val="24"/>
          <w:szCs w:val="24"/>
          <w:lang w:eastAsia="en-GB"/>
        </w:rPr>
        <w:t>concept</w:t>
      </w:r>
    </w:p>
    <w:p w14:paraId="075FDCB2" w14:textId="77777777" w:rsidR="006F116F" w:rsidRPr="00505F49" w:rsidRDefault="006F116F" w:rsidP="006F116F">
      <w:pPr>
        <w:spacing w:after="0" w:line="240" w:lineRule="auto"/>
        <w:rPr>
          <w:rFonts w:ascii="Times New Roman" w:eastAsia="Times New Roman" w:hAnsi="Times New Roman" w:cs="Times New Roman"/>
          <w:bCs/>
          <w:sz w:val="24"/>
          <w:szCs w:val="24"/>
          <w:lang w:eastAsia="en-GB"/>
        </w:rPr>
      </w:pPr>
      <w:r w:rsidRPr="00505F49">
        <w:rPr>
          <w:rFonts w:ascii="Times New Roman" w:eastAsia="Times New Roman" w:hAnsi="Times New Roman" w:cs="Times New Roman"/>
          <w:bCs/>
          <w:sz w:val="24"/>
          <w:szCs w:val="24"/>
          <w:lang w:eastAsia="en-GB"/>
        </w:rPr>
        <w:t xml:space="preserve"> 8    Project management: frameworks, processes and models</w:t>
      </w:r>
    </w:p>
    <w:p w14:paraId="03A24CD1" w14:textId="77777777" w:rsidR="006F116F" w:rsidRPr="00505F49" w:rsidRDefault="006F116F" w:rsidP="006F116F">
      <w:pPr>
        <w:spacing w:after="0" w:line="240" w:lineRule="auto"/>
        <w:rPr>
          <w:rFonts w:ascii="Times New Roman" w:eastAsia="Times New Roman" w:hAnsi="Times New Roman" w:cs="Times New Roman"/>
          <w:bCs/>
          <w:sz w:val="24"/>
          <w:szCs w:val="24"/>
          <w:lang w:eastAsia="en-GB"/>
        </w:rPr>
      </w:pPr>
      <w:r w:rsidRPr="00505F49">
        <w:rPr>
          <w:rFonts w:ascii="Times New Roman" w:eastAsia="Times New Roman" w:hAnsi="Times New Roman" w:cs="Times New Roman"/>
          <w:bCs/>
          <w:sz w:val="24"/>
          <w:szCs w:val="24"/>
          <w:lang w:eastAsia="en-GB"/>
        </w:rPr>
        <w:t xml:space="preserve"> 9    Corporate strategy formation frameworks </w:t>
      </w:r>
    </w:p>
    <w:p w14:paraId="0469B197" w14:textId="77777777" w:rsidR="006F116F" w:rsidRPr="00505F49" w:rsidRDefault="006F116F" w:rsidP="006F116F">
      <w:pPr>
        <w:spacing w:after="0" w:line="240" w:lineRule="auto"/>
        <w:rPr>
          <w:rFonts w:ascii="Times New Roman" w:eastAsia="Times New Roman" w:hAnsi="Times New Roman" w:cs="Times New Roman"/>
          <w:bCs/>
          <w:sz w:val="24"/>
          <w:szCs w:val="24"/>
          <w:lang w:eastAsia="en-GB"/>
        </w:rPr>
      </w:pPr>
      <w:r w:rsidRPr="00505F49">
        <w:rPr>
          <w:rFonts w:ascii="Times New Roman" w:eastAsia="Times New Roman" w:hAnsi="Times New Roman" w:cs="Times New Roman"/>
          <w:bCs/>
          <w:sz w:val="24"/>
          <w:szCs w:val="24"/>
          <w:lang w:eastAsia="en-GB"/>
        </w:rPr>
        <w:t xml:space="preserve">10   </w:t>
      </w:r>
      <w:bookmarkStart w:id="13" w:name="_Hlk54171544"/>
      <w:r w:rsidRPr="00505F49">
        <w:rPr>
          <w:rFonts w:ascii="Times New Roman" w:eastAsia="Times New Roman" w:hAnsi="Times New Roman" w:cs="Times New Roman"/>
          <w:bCs/>
          <w:sz w:val="24"/>
          <w:szCs w:val="24"/>
          <w:lang w:eastAsia="en-GB"/>
        </w:rPr>
        <w:t>Operations management and further corporate management concerns</w:t>
      </w:r>
      <w:bookmarkEnd w:id="13"/>
    </w:p>
    <w:p w14:paraId="65CEA227" w14:textId="77777777" w:rsidR="006F116F" w:rsidRPr="00505F49" w:rsidRDefault="006F116F" w:rsidP="006F116F">
      <w:pPr>
        <w:spacing w:after="0" w:line="240" w:lineRule="auto"/>
        <w:rPr>
          <w:rFonts w:ascii="Times New Roman" w:eastAsia="Times New Roman" w:hAnsi="Times New Roman" w:cs="Times New Roman"/>
          <w:bCs/>
          <w:sz w:val="24"/>
          <w:szCs w:val="24"/>
          <w:lang w:eastAsia="en-GB"/>
        </w:rPr>
      </w:pPr>
      <w:r w:rsidRPr="00505F49">
        <w:rPr>
          <w:rFonts w:ascii="Times New Roman" w:eastAsia="Times New Roman" w:hAnsi="Times New Roman" w:cs="Times New Roman"/>
          <w:bCs/>
          <w:sz w:val="24"/>
          <w:szCs w:val="24"/>
          <w:lang w:eastAsia="en-GB"/>
        </w:rPr>
        <w:t xml:space="preserve">11  </w:t>
      </w:r>
      <w:bookmarkStart w:id="14" w:name="_Hlk13127632"/>
      <w:r w:rsidRPr="00505F49">
        <w:rPr>
          <w:rFonts w:ascii="Times New Roman" w:eastAsia="Times New Roman" w:hAnsi="Times New Roman" w:cs="Times New Roman"/>
          <w:bCs/>
          <w:sz w:val="24"/>
          <w:szCs w:val="24"/>
          <w:lang w:eastAsia="en-GB"/>
        </w:rPr>
        <w:t xml:space="preserve"> </w:t>
      </w:r>
      <w:bookmarkStart w:id="15" w:name="_Hlk29994375"/>
      <w:r w:rsidRPr="00505F49">
        <w:rPr>
          <w:rFonts w:ascii="Times New Roman" w:eastAsia="Times New Roman" w:hAnsi="Times New Roman" w:cs="Times New Roman"/>
          <w:bCs/>
          <w:sz w:val="24"/>
          <w:szCs w:val="24"/>
          <w:lang w:eastAsia="en-GB"/>
        </w:rPr>
        <w:t xml:space="preserve">Evolving a corporate commitment to systematic simplicity </w:t>
      </w:r>
      <w:bookmarkEnd w:id="14"/>
      <w:bookmarkEnd w:id="15"/>
    </w:p>
    <w:p w14:paraId="432FAA21" w14:textId="77777777" w:rsidR="006F116F" w:rsidRPr="00505F49" w:rsidRDefault="006F116F" w:rsidP="006F116F">
      <w:pPr>
        <w:spacing w:after="0" w:line="240" w:lineRule="auto"/>
        <w:rPr>
          <w:rFonts w:ascii="Times New Roman" w:eastAsia="Times New Roman" w:hAnsi="Times New Roman" w:cs="Times New Roman"/>
          <w:bCs/>
          <w:sz w:val="24"/>
          <w:szCs w:val="24"/>
          <w:lang w:eastAsia="en-GB"/>
        </w:rPr>
      </w:pPr>
    </w:p>
    <w:p w14:paraId="169E866A" w14:textId="77777777" w:rsidR="006F116F" w:rsidRPr="00505F49" w:rsidRDefault="006F116F" w:rsidP="006F116F">
      <w:pPr>
        <w:spacing w:after="0" w:line="240" w:lineRule="auto"/>
        <w:rPr>
          <w:rFonts w:ascii="Times New Roman" w:eastAsia="Times New Roman" w:hAnsi="Times New Roman" w:cs="Times New Roman"/>
          <w:bCs/>
          <w:sz w:val="24"/>
          <w:szCs w:val="24"/>
          <w:lang w:eastAsia="en-GB"/>
        </w:rPr>
      </w:pPr>
    </w:p>
    <w:p w14:paraId="5A973C7D" w14:textId="77777777" w:rsidR="006F116F" w:rsidRPr="00505F49" w:rsidRDefault="006F116F" w:rsidP="006F116F">
      <w:pPr>
        <w:spacing w:after="0" w:line="240" w:lineRule="auto"/>
        <w:rPr>
          <w:rFonts w:ascii="Times New Roman" w:eastAsia="Times New Roman" w:hAnsi="Times New Roman" w:cs="Times New Roman"/>
          <w:bCs/>
          <w:sz w:val="24"/>
          <w:szCs w:val="24"/>
          <w:lang w:eastAsia="en-GB"/>
        </w:rPr>
      </w:pPr>
      <w:r w:rsidRPr="00505F49">
        <w:rPr>
          <w:rFonts w:ascii="Times New Roman" w:eastAsia="Times New Roman" w:hAnsi="Times New Roman" w:cs="Times New Roman"/>
          <w:bCs/>
          <w:sz w:val="24"/>
          <w:szCs w:val="24"/>
          <w:lang w:eastAsia="en-GB"/>
        </w:rPr>
        <w:t xml:space="preserve">Part 3   </w:t>
      </w:r>
      <w:bookmarkStart w:id="16" w:name="_Hlk43458467"/>
      <w:r w:rsidRPr="00505F49">
        <w:rPr>
          <w:rFonts w:ascii="Times New Roman" w:eastAsia="Times New Roman" w:hAnsi="Times New Roman" w:cs="Times New Roman"/>
          <w:bCs/>
          <w:sz w:val="24"/>
          <w:szCs w:val="24"/>
          <w:lang w:eastAsia="en-GB"/>
        </w:rPr>
        <w:t>Key areas of focus for further enhancement of understanding and capability</w:t>
      </w:r>
      <w:bookmarkEnd w:id="16"/>
    </w:p>
    <w:p w14:paraId="76F87926" w14:textId="77777777" w:rsidR="006F116F" w:rsidRPr="00505F49" w:rsidRDefault="006F116F" w:rsidP="006F116F">
      <w:pPr>
        <w:spacing w:after="0" w:line="240" w:lineRule="auto"/>
        <w:rPr>
          <w:rFonts w:ascii="Times New Roman" w:eastAsia="Times New Roman" w:hAnsi="Times New Roman" w:cs="Times New Roman"/>
          <w:bCs/>
          <w:sz w:val="24"/>
          <w:szCs w:val="24"/>
          <w:lang w:eastAsia="en-GB"/>
        </w:rPr>
      </w:pPr>
    </w:p>
    <w:p w14:paraId="354C9CAB" w14:textId="743B0A0A" w:rsidR="006F116F" w:rsidRPr="00505F49" w:rsidRDefault="006F116F" w:rsidP="006F116F">
      <w:pPr>
        <w:spacing w:after="0" w:line="240" w:lineRule="auto"/>
        <w:rPr>
          <w:rFonts w:ascii="Times New Roman" w:eastAsia="Times New Roman" w:hAnsi="Times New Roman" w:cs="Times New Roman"/>
          <w:bCs/>
          <w:sz w:val="24"/>
          <w:szCs w:val="24"/>
          <w:lang w:eastAsia="en-GB"/>
        </w:rPr>
      </w:pPr>
      <w:r w:rsidRPr="00505F49">
        <w:rPr>
          <w:rFonts w:ascii="Times New Roman" w:eastAsia="Times New Roman" w:hAnsi="Times New Roman" w:cs="Times New Roman"/>
          <w:bCs/>
          <w:sz w:val="24"/>
          <w:szCs w:val="24"/>
          <w:lang w:eastAsia="en-GB"/>
        </w:rPr>
        <w:t xml:space="preserve">12   </w:t>
      </w:r>
      <w:bookmarkStart w:id="17" w:name="_Hlk11652756"/>
      <w:r w:rsidRPr="00505F49">
        <w:rPr>
          <w:rFonts w:ascii="Times New Roman" w:eastAsia="Times New Roman" w:hAnsi="Times New Roman" w:cs="Times New Roman"/>
          <w:bCs/>
          <w:sz w:val="24"/>
          <w:szCs w:val="24"/>
          <w:lang w:eastAsia="en-GB"/>
        </w:rPr>
        <w:t xml:space="preserve">Discounted cash flow analysis  </w:t>
      </w:r>
      <w:bookmarkEnd w:id="17"/>
    </w:p>
    <w:p w14:paraId="57231B52" w14:textId="77777777" w:rsidR="006F116F" w:rsidRPr="00505F49" w:rsidRDefault="006F116F" w:rsidP="006F116F">
      <w:pPr>
        <w:spacing w:after="0" w:line="240" w:lineRule="auto"/>
        <w:rPr>
          <w:rFonts w:ascii="Times New Roman" w:eastAsia="Times New Roman" w:hAnsi="Times New Roman" w:cs="Times New Roman"/>
          <w:bCs/>
          <w:sz w:val="24"/>
          <w:szCs w:val="24"/>
          <w:lang w:eastAsia="en-GB"/>
        </w:rPr>
      </w:pPr>
      <w:r w:rsidRPr="00505F49">
        <w:rPr>
          <w:rFonts w:ascii="Times New Roman" w:eastAsia="Times New Roman" w:hAnsi="Times New Roman" w:cs="Times New Roman"/>
          <w:bCs/>
          <w:sz w:val="24"/>
          <w:szCs w:val="24"/>
          <w:lang w:eastAsia="en-GB"/>
        </w:rPr>
        <w:t xml:space="preserve">13   </w:t>
      </w:r>
      <w:bookmarkStart w:id="18" w:name="_Hlk11853449"/>
      <w:r w:rsidRPr="00505F49">
        <w:rPr>
          <w:rFonts w:ascii="Times New Roman" w:eastAsia="Times New Roman" w:hAnsi="Times New Roman" w:cs="Times New Roman"/>
          <w:bCs/>
          <w:sz w:val="24"/>
          <w:szCs w:val="24"/>
          <w:lang w:eastAsia="en-GB"/>
        </w:rPr>
        <w:t>Important trade-off clarifications involving ethical concerns</w:t>
      </w:r>
      <w:bookmarkEnd w:id="18"/>
    </w:p>
    <w:p w14:paraId="78DBF266" w14:textId="77777777" w:rsidR="006F116F" w:rsidRPr="00505F49" w:rsidRDefault="006F116F" w:rsidP="006F116F">
      <w:pPr>
        <w:spacing w:after="0" w:line="240" w:lineRule="auto"/>
        <w:rPr>
          <w:rFonts w:ascii="Times New Roman" w:eastAsia="Times New Roman" w:hAnsi="Times New Roman" w:cs="Times New Roman"/>
          <w:bCs/>
          <w:sz w:val="24"/>
          <w:szCs w:val="24"/>
          <w:lang w:eastAsia="en-GB"/>
        </w:rPr>
      </w:pPr>
      <w:r w:rsidRPr="00505F49">
        <w:rPr>
          <w:rFonts w:ascii="Times New Roman" w:eastAsia="Times New Roman" w:hAnsi="Times New Roman" w:cs="Times New Roman"/>
          <w:bCs/>
          <w:sz w:val="24"/>
          <w:szCs w:val="24"/>
          <w:lang w:eastAsia="en-GB"/>
        </w:rPr>
        <w:t xml:space="preserve">14   </w:t>
      </w:r>
      <w:bookmarkStart w:id="19" w:name="_Hlk55984520"/>
      <w:r w:rsidRPr="00505F49">
        <w:rPr>
          <w:rFonts w:ascii="Times New Roman" w:eastAsia="Times New Roman" w:hAnsi="Times New Roman" w:cs="Times New Roman"/>
          <w:bCs/>
          <w:sz w:val="24"/>
          <w:szCs w:val="24"/>
          <w:lang w:eastAsia="en-GB"/>
        </w:rPr>
        <w:t>Related regulatory, legal and political concerns</w:t>
      </w:r>
      <w:bookmarkEnd w:id="19"/>
    </w:p>
    <w:p w14:paraId="438E2FE0" w14:textId="7E76EC3D" w:rsidR="00787D8F" w:rsidRPr="00505F49" w:rsidRDefault="006F116F" w:rsidP="006F116F">
      <w:pPr>
        <w:spacing w:after="0" w:line="240" w:lineRule="auto"/>
        <w:rPr>
          <w:rFonts w:ascii="Times New Roman" w:eastAsia="Times New Roman" w:hAnsi="Times New Roman" w:cs="Times New Roman"/>
          <w:bCs/>
          <w:sz w:val="24"/>
          <w:szCs w:val="24"/>
          <w:lang w:eastAsia="en-GB"/>
        </w:rPr>
      </w:pPr>
      <w:r w:rsidRPr="00505F49">
        <w:rPr>
          <w:rFonts w:ascii="Times New Roman" w:eastAsia="Times New Roman" w:hAnsi="Times New Roman" w:cs="Times New Roman"/>
          <w:bCs/>
          <w:sz w:val="24"/>
          <w:szCs w:val="24"/>
          <w:lang w:eastAsia="en-GB"/>
        </w:rPr>
        <w:t xml:space="preserve">15   </w:t>
      </w:r>
      <w:r w:rsidR="00787D8F" w:rsidRPr="00505F49">
        <w:rPr>
          <w:rFonts w:ascii="Times New Roman" w:eastAsia="Times New Roman" w:hAnsi="Times New Roman" w:cs="Times New Roman"/>
          <w:bCs/>
          <w:sz w:val="24"/>
          <w:szCs w:val="24"/>
          <w:lang w:eastAsia="en-GB"/>
        </w:rPr>
        <w:t>Concluding reflections</w:t>
      </w:r>
    </w:p>
    <w:p w14:paraId="7CF2ACAF" w14:textId="77777777" w:rsidR="006F116F" w:rsidRDefault="006F116F" w:rsidP="006F116F">
      <w:pPr>
        <w:spacing w:after="0" w:line="240" w:lineRule="auto"/>
        <w:rPr>
          <w:rFonts w:ascii="Times New Roman" w:eastAsia="Times New Roman" w:hAnsi="Times New Roman" w:cs="Times New Roman"/>
          <w:b/>
          <w:sz w:val="24"/>
          <w:szCs w:val="24"/>
          <w:lang w:eastAsia="en-GB"/>
        </w:rPr>
      </w:pPr>
      <w:bookmarkStart w:id="20" w:name="_Hlk16519124"/>
    </w:p>
    <w:bookmarkEnd w:id="20"/>
    <w:p w14:paraId="04D7B003" w14:textId="77777777" w:rsidR="006F116F" w:rsidRDefault="006F116F" w:rsidP="006F116F">
      <w:pPr>
        <w:spacing w:after="0" w:line="240" w:lineRule="auto"/>
        <w:rPr>
          <w:rFonts w:ascii="Times New Roman" w:eastAsia="Times New Roman" w:hAnsi="Times New Roman" w:cs="Times New Roman"/>
          <w:b/>
          <w:sz w:val="24"/>
          <w:szCs w:val="24"/>
          <w:lang w:eastAsia="en-GB"/>
        </w:rPr>
      </w:pPr>
      <w:r w:rsidRPr="004C6171">
        <w:rPr>
          <w:rFonts w:ascii="Times New Roman" w:eastAsia="Times New Roman" w:hAnsi="Times New Roman" w:cs="Times New Roman"/>
          <w:b/>
          <w:sz w:val="24"/>
          <w:szCs w:val="24"/>
          <w:lang w:eastAsia="en-GB"/>
        </w:rPr>
        <w:t xml:space="preserve"> </w:t>
      </w:r>
    </w:p>
    <w:p w14:paraId="3BB71748" w14:textId="4513FF17" w:rsidR="006F116F" w:rsidRPr="008E3E0A" w:rsidRDefault="006F116F" w:rsidP="006F116F">
      <w:pPr>
        <w:spacing w:after="0" w:line="240" w:lineRule="auto"/>
        <w:rPr>
          <w:rFonts w:ascii="Times New Roman" w:eastAsia="Times New Roman" w:hAnsi="Times New Roman" w:cs="Times New Roman"/>
          <w:b/>
          <w:bCs/>
          <w:i/>
          <w:sz w:val="24"/>
          <w:szCs w:val="24"/>
          <w:lang w:eastAsia="en-GB"/>
        </w:rPr>
      </w:pPr>
      <w:bookmarkStart w:id="21" w:name="_Hlk13127790"/>
      <w:r>
        <w:rPr>
          <w:rFonts w:ascii="Times New Roman" w:eastAsia="Times New Roman" w:hAnsi="Times New Roman" w:cs="Times New Roman"/>
          <w:b/>
          <w:bCs/>
          <w:sz w:val="24"/>
          <w:szCs w:val="24"/>
          <w:lang w:eastAsia="en-GB"/>
        </w:rPr>
        <w:t xml:space="preserve">Endorsements from a range of </w:t>
      </w:r>
      <w:r w:rsidRPr="003F5409">
        <w:rPr>
          <w:rFonts w:ascii="Times New Roman" w:eastAsia="Times New Roman" w:hAnsi="Times New Roman" w:cs="Times New Roman"/>
          <w:b/>
          <w:bCs/>
          <w:iCs/>
          <w:sz w:val="24"/>
          <w:szCs w:val="24"/>
          <w:lang w:eastAsia="en-GB"/>
        </w:rPr>
        <w:t>perspectives</w:t>
      </w:r>
      <w:r>
        <w:rPr>
          <w:rFonts w:ascii="Times New Roman" w:eastAsia="Times New Roman" w:hAnsi="Times New Roman" w:cs="Times New Roman"/>
          <w:b/>
          <w:bCs/>
          <w:iCs/>
          <w:sz w:val="24"/>
          <w:szCs w:val="24"/>
          <w:lang w:eastAsia="en-GB"/>
        </w:rPr>
        <w:t xml:space="preserve"> for</w:t>
      </w:r>
      <w:r>
        <w:rPr>
          <w:rFonts w:ascii="Times New Roman" w:eastAsia="Times New Roman" w:hAnsi="Times New Roman" w:cs="Times New Roman"/>
          <w:b/>
          <w:bCs/>
          <w:sz w:val="24"/>
          <w:szCs w:val="24"/>
          <w:lang w:eastAsia="en-GB"/>
        </w:rPr>
        <w:t xml:space="preserve"> </w:t>
      </w:r>
      <w:r w:rsidRPr="008E3E0A">
        <w:rPr>
          <w:rFonts w:ascii="Times New Roman" w:eastAsia="Times New Roman" w:hAnsi="Times New Roman" w:cs="Times New Roman"/>
          <w:b/>
          <w:bCs/>
          <w:sz w:val="24"/>
          <w:szCs w:val="24"/>
          <w:lang w:eastAsia="en-GB"/>
        </w:rPr>
        <w:t>the</w:t>
      </w:r>
      <w:r>
        <w:rPr>
          <w:rFonts w:ascii="Times New Roman" w:eastAsia="Times New Roman" w:hAnsi="Times New Roman" w:cs="Times New Roman"/>
          <w:b/>
          <w:bCs/>
          <w:sz w:val="24"/>
          <w:szCs w:val="24"/>
          <w:lang w:eastAsia="en-GB"/>
        </w:rPr>
        <w:t xml:space="preserve"> book</w:t>
      </w:r>
      <w:r w:rsidRPr="008E3E0A">
        <w:rPr>
          <w:rFonts w:ascii="Times New Roman" w:eastAsia="Times New Roman" w:hAnsi="Times New Roman" w:cs="Times New Roman"/>
          <w:b/>
          <w:bCs/>
          <w:sz w:val="24"/>
          <w:szCs w:val="24"/>
          <w:lang w:eastAsia="en-GB"/>
        </w:rPr>
        <w:t xml:space="preserve"> </w:t>
      </w:r>
      <w:r w:rsidRPr="008E3E0A">
        <w:rPr>
          <w:rFonts w:ascii="Times New Roman" w:eastAsia="Times New Roman" w:hAnsi="Times New Roman" w:cs="Times New Roman"/>
          <w:b/>
          <w:bCs/>
          <w:i/>
          <w:iCs/>
          <w:sz w:val="24"/>
          <w:szCs w:val="24"/>
          <w:lang w:eastAsia="en-GB"/>
        </w:rPr>
        <w:t>Enlightened Planning</w:t>
      </w:r>
      <w:r w:rsidRPr="008E3E0A">
        <w:rPr>
          <w:rFonts w:ascii="Times New Roman" w:eastAsia="Times New Roman" w:hAnsi="Times New Roman" w:cs="Times New Roman"/>
          <w:b/>
          <w:bCs/>
          <w:sz w:val="24"/>
          <w:szCs w:val="24"/>
          <w:lang w:eastAsia="en-GB"/>
        </w:rPr>
        <w:t xml:space="preserve"> </w:t>
      </w:r>
      <w:r w:rsidR="00612CD6">
        <w:rPr>
          <w:rFonts w:ascii="Times New Roman" w:eastAsia="Times New Roman" w:hAnsi="Times New Roman" w:cs="Times New Roman"/>
          <w:b/>
          <w:bCs/>
          <w:sz w:val="24"/>
          <w:szCs w:val="24"/>
          <w:lang w:eastAsia="en-GB"/>
        </w:rPr>
        <w:t xml:space="preserve">           </w:t>
      </w:r>
      <w:r w:rsidR="00102D00">
        <w:rPr>
          <w:rFonts w:ascii="Times New Roman" w:eastAsia="Times New Roman" w:hAnsi="Times New Roman" w:cs="Times New Roman"/>
          <w:b/>
          <w:bCs/>
          <w:sz w:val="24"/>
          <w:szCs w:val="24"/>
          <w:lang w:eastAsia="en-GB"/>
        </w:rPr>
        <w:t>63</w:t>
      </w:r>
      <w:r w:rsidR="00612CD6">
        <w:rPr>
          <w:rFonts w:ascii="Times New Roman" w:eastAsia="Times New Roman" w:hAnsi="Times New Roman" w:cs="Times New Roman"/>
          <w:b/>
          <w:bCs/>
          <w:sz w:val="24"/>
          <w:szCs w:val="24"/>
          <w:lang w:eastAsia="en-GB"/>
        </w:rPr>
        <w:t xml:space="preserve">     </w:t>
      </w:r>
    </w:p>
    <w:bookmarkEnd w:id="21"/>
    <w:p w14:paraId="7A04F4A7" w14:textId="547FC777" w:rsidR="006F116F" w:rsidRDefault="006F116F" w:rsidP="006F116F">
      <w:pPr>
        <w:spacing w:after="0" w:line="240" w:lineRule="auto"/>
        <w:rPr>
          <w:rFonts w:ascii="Times New Roman" w:eastAsia="Times New Roman" w:hAnsi="Times New Roman" w:cs="Times New Roman"/>
          <w:b/>
          <w:iCs/>
          <w:sz w:val="24"/>
          <w:szCs w:val="24"/>
          <w:lang w:eastAsia="en-GB"/>
        </w:rPr>
      </w:pPr>
      <w:r w:rsidRPr="008E3E0A">
        <w:rPr>
          <w:rFonts w:ascii="Times New Roman" w:eastAsia="Times New Roman" w:hAnsi="Times New Roman" w:cs="Times New Roman"/>
          <w:b/>
          <w:iCs/>
          <w:sz w:val="24"/>
          <w:szCs w:val="24"/>
          <w:lang w:eastAsia="en-GB"/>
        </w:rPr>
        <w:t>A</w:t>
      </w:r>
      <w:r>
        <w:rPr>
          <w:rFonts w:ascii="Times New Roman" w:eastAsia="Times New Roman" w:hAnsi="Times New Roman" w:cs="Times New Roman"/>
          <w:b/>
          <w:iCs/>
          <w:sz w:val="24"/>
          <w:szCs w:val="24"/>
          <w:lang w:eastAsia="en-GB"/>
        </w:rPr>
        <w:t xml:space="preserve">bout the </w:t>
      </w:r>
      <w:r w:rsidR="009F4B22">
        <w:rPr>
          <w:rFonts w:ascii="Times New Roman" w:eastAsia="Times New Roman" w:hAnsi="Times New Roman" w:cs="Times New Roman"/>
          <w:b/>
          <w:iCs/>
          <w:sz w:val="24"/>
          <w:szCs w:val="24"/>
          <w:lang w:eastAsia="en-GB"/>
        </w:rPr>
        <w:t>a</w:t>
      </w:r>
      <w:r>
        <w:rPr>
          <w:rFonts w:ascii="Times New Roman" w:eastAsia="Times New Roman" w:hAnsi="Times New Roman" w:cs="Times New Roman"/>
          <w:b/>
          <w:iCs/>
          <w:sz w:val="24"/>
          <w:szCs w:val="24"/>
          <w:lang w:eastAsia="en-GB"/>
        </w:rPr>
        <w:t>uthor</w:t>
      </w:r>
      <w:r w:rsidR="00612CD6">
        <w:rPr>
          <w:rFonts w:ascii="Times New Roman" w:eastAsia="Times New Roman" w:hAnsi="Times New Roman" w:cs="Times New Roman"/>
          <w:b/>
          <w:iCs/>
          <w:sz w:val="24"/>
          <w:szCs w:val="24"/>
          <w:lang w:eastAsia="en-GB"/>
        </w:rPr>
        <w:t xml:space="preserve">                                                                           </w:t>
      </w:r>
      <w:r w:rsidR="00102D00">
        <w:rPr>
          <w:rFonts w:ascii="Times New Roman" w:eastAsia="Times New Roman" w:hAnsi="Times New Roman" w:cs="Times New Roman"/>
          <w:b/>
          <w:iCs/>
          <w:sz w:val="24"/>
          <w:szCs w:val="24"/>
          <w:lang w:eastAsia="en-GB"/>
        </w:rPr>
        <w:t xml:space="preserve"> </w:t>
      </w:r>
      <w:r w:rsidR="00612CD6">
        <w:rPr>
          <w:rFonts w:ascii="Times New Roman" w:eastAsia="Times New Roman" w:hAnsi="Times New Roman" w:cs="Times New Roman"/>
          <w:b/>
          <w:iCs/>
          <w:sz w:val="24"/>
          <w:szCs w:val="24"/>
          <w:lang w:eastAsia="en-GB"/>
        </w:rPr>
        <w:t xml:space="preserve">                                        </w:t>
      </w:r>
      <w:r w:rsidR="00102D00">
        <w:rPr>
          <w:rFonts w:ascii="Times New Roman" w:eastAsia="Times New Roman" w:hAnsi="Times New Roman" w:cs="Times New Roman"/>
          <w:b/>
          <w:iCs/>
          <w:sz w:val="24"/>
          <w:szCs w:val="24"/>
          <w:lang w:eastAsia="en-GB"/>
        </w:rPr>
        <w:t>73</w:t>
      </w:r>
    </w:p>
    <w:p w14:paraId="2B2AA028" w14:textId="77777777" w:rsidR="006F116F" w:rsidRPr="00505F49" w:rsidRDefault="006F116F" w:rsidP="006F116F">
      <w:pPr>
        <w:spacing w:after="0" w:line="240" w:lineRule="auto"/>
        <w:rPr>
          <w:rFonts w:ascii="Times New Roman" w:eastAsia="Times New Roman" w:hAnsi="Times New Roman" w:cs="Times New Roman"/>
          <w:bCs/>
          <w:iCs/>
          <w:sz w:val="24"/>
          <w:szCs w:val="24"/>
          <w:lang w:eastAsia="en-GB"/>
        </w:rPr>
      </w:pPr>
      <w:r w:rsidRPr="00505F49">
        <w:rPr>
          <w:rFonts w:ascii="Times New Roman" w:eastAsia="Times New Roman" w:hAnsi="Times New Roman" w:cs="Times New Roman"/>
          <w:bCs/>
          <w:iCs/>
          <w:sz w:val="24"/>
          <w:szCs w:val="24"/>
          <w:lang w:eastAsia="en-GB"/>
        </w:rPr>
        <w:t xml:space="preserve">Acknowledgements                                                                                                                 </w:t>
      </w:r>
    </w:p>
    <w:p w14:paraId="1D4EF12E" w14:textId="7B6365DF" w:rsidR="006F116F" w:rsidRPr="001D4A7B" w:rsidRDefault="006F116F" w:rsidP="006F116F">
      <w:pPr>
        <w:tabs>
          <w:tab w:val="left" w:pos="-1440"/>
        </w:tabs>
        <w:spacing w:after="0" w:line="240" w:lineRule="auto"/>
        <w:ind w:left="720" w:hanging="720"/>
        <w:rPr>
          <w:rFonts w:ascii="Times New Roman" w:eastAsia="Times New Roman" w:hAnsi="Times New Roman" w:cs="Times New Roman"/>
          <w:b/>
          <w:iCs/>
          <w:sz w:val="24"/>
          <w:szCs w:val="24"/>
          <w:lang w:eastAsia="en-GB"/>
        </w:rPr>
      </w:pPr>
      <w:r w:rsidRPr="001D4A7B">
        <w:rPr>
          <w:rFonts w:ascii="Times New Roman" w:eastAsia="Times New Roman" w:hAnsi="Times New Roman" w:cs="Times New Roman"/>
          <w:b/>
          <w:iCs/>
          <w:sz w:val="24"/>
          <w:szCs w:val="24"/>
          <w:lang w:eastAsia="en-GB"/>
        </w:rPr>
        <w:t>References</w:t>
      </w:r>
      <w:r w:rsidR="001D4A7B">
        <w:rPr>
          <w:rFonts w:ascii="Times New Roman" w:eastAsia="Times New Roman" w:hAnsi="Times New Roman" w:cs="Times New Roman"/>
          <w:b/>
          <w:iCs/>
          <w:sz w:val="24"/>
          <w:szCs w:val="24"/>
          <w:lang w:eastAsia="en-GB"/>
        </w:rPr>
        <w:t xml:space="preserve">                                                                                                                               78</w:t>
      </w:r>
    </w:p>
    <w:p w14:paraId="419A47C9" w14:textId="5B334E7D" w:rsidR="004249DA" w:rsidRPr="00505F49" w:rsidRDefault="004249DA" w:rsidP="006F116F">
      <w:pPr>
        <w:tabs>
          <w:tab w:val="left" w:pos="-1440"/>
        </w:tabs>
        <w:spacing w:after="0" w:line="240" w:lineRule="auto"/>
        <w:ind w:left="720" w:hanging="720"/>
        <w:rPr>
          <w:rFonts w:ascii="Times New Roman" w:eastAsia="Times New Roman" w:hAnsi="Times New Roman" w:cs="Times New Roman"/>
          <w:bCs/>
          <w:iCs/>
          <w:sz w:val="24"/>
          <w:szCs w:val="24"/>
          <w:lang w:eastAsia="en-GB"/>
        </w:rPr>
      </w:pPr>
      <w:r w:rsidRPr="00505F49">
        <w:rPr>
          <w:rFonts w:ascii="Times New Roman" w:eastAsia="Times New Roman" w:hAnsi="Times New Roman" w:cs="Times New Roman"/>
          <w:bCs/>
          <w:iCs/>
          <w:sz w:val="24"/>
          <w:szCs w:val="24"/>
          <w:lang w:eastAsia="en-GB"/>
        </w:rPr>
        <w:t>Website information</w:t>
      </w:r>
    </w:p>
    <w:p w14:paraId="5F125480" w14:textId="7F639B06" w:rsidR="00B34BE0" w:rsidRDefault="00B34BE0" w:rsidP="006F116F">
      <w:pPr>
        <w:tabs>
          <w:tab w:val="left" w:pos="-1440"/>
        </w:tabs>
        <w:spacing w:after="0" w:line="240" w:lineRule="auto"/>
        <w:ind w:left="720" w:hanging="720"/>
        <w:rPr>
          <w:rFonts w:ascii="Times New Roman" w:eastAsia="Times New Roman" w:hAnsi="Times New Roman" w:cs="Times New Roman"/>
          <w:b/>
          <w:iCs/>
          <w:sz w:val="24"/>
          <w:szCs w:val="24"/>
          <w:lang w:eastAsia="en-GB"/>
        </w:rPr>
      </w:pPr>
    </w:p>
    <w:p w14:paraId="2B3F3383" w14:textId="5A50B946" w:rsidR="00976B79" w:rsidRDefault="00976B79" w:rsidP="006F116F">
      <w:pPr>
        <w:tabs>
          <w:tab w:val="left" w:pos="-1440"/>
        </w:tabs>
        <w:spacing w:after="0" w:line="240" w:lineRule="auto"/>
        <w:ind w:left="720" w:hanging="720"/>
        <w:rPr>
          <w:rFonts w:ascii="Times New Roman" w:eastAsia="Times New Roman" w:hAnsi="Times New Roman" w:cs="Times New Roman"/>
          <w:b/>
          <w:iCs/>
          <w:sz w:val="24"/>
          <w:szCs w:val="24"/>
          <w:lang w:eastAsia="en-GB"/>
        </w:rPr>
      </w:pPr>
    </w:p>
    <w:p w14:paraId="65E09110" w14:textId="77777777" w:rsidR="00403A9D" w:rsidRDefault="00403A9D" w:rsidP="006F116F">
      <w:pPr>
        <w:tabs>
          <w:tab w:val="left" w:pos="-1440"/>
        </w:tabs>
        <w:spacing w:after="0" w:line="240" w:lineRule="auto"/>
        <w:ind w:left="720" w:hanging="720"/>
        <w:rPr>
          <w:rFonts w:ascii="Times New Roman" w:eastAsia="Times New Roman" w:hAnsi="Times New Roman" w:cs="Times New Roman"/>
          <w:b/>
          <w:iCs/>
          <w:sz w:val="24"/>
          <w:szCs w:val="24"/>
          <w:lang w:eastAsia="en-GB"/>
        </w:rPr>
      </w:pPr>
    </w:p>
    <w:p w14:paraId="6E22394B" w14:textId="77777777" w:rsidR="00976B79" w:rsidRDefault="00976B79" w:rsidP="006F116F">
      <w:pPr>
        <w:tabs>
          <w:tab w:val="left" w:pos="-1440"/>
        </w:tabs>
        <w:spacing w:after="0" w:line="240" w:lineRule="auto"/>
        <w:ind w:left="720" w:hanging="720"/>
        <w:rPr>
          <w:rFonts w:ascii="Times New Roman" w:eastAsia="Times New Roman" w:hAnsi="Times New Roman" w:cs="Times New Roman"/>
          <w:b/>
          <w:iCs/>
          <w:sz w:val="24"/>
          <w:szCs w:val="24"/>
          <w:lang w:eastAsia="en-GB"/>
        </w:rPr>
      </w:pPr>
    </w:p>
    <w:p w14:paraId="4452E506" w14:textId="3B28FEE2" w:rsidR="00DE7A82" w:rsidRDefault="00DE7A82" w:rsidP="006F116F">
      <w:pPr>
        <w:tabs>
          <w:tab w:val="left" w:pos="-1440"/>
        </w:tabs>
        <w:spacing w:after="0" w:line="240" w:lineRule="auto"/>
        <w:ind w:left="720" w:hanging="720"/>
        <w:rPr>
          <w:rFonts w:ascii="Times New Roman" w:eastAsia="Times New Roman" w:hAnsi="Times New Roman" w:cs="Times New Roman"/>
          <w:bCs/>
          <w:iCs/>
          <w:sz w:val="24"/>
          <w:szCs w:val="24"/>
          <w:lang w:eastAsia="en-GB"/>
        </w:rPr>
      </w:pPr>
    </w:p>
    <w:p w14:paraId="23815978" w14:textId="54280E50" w:rsidR="0064202C" w:rsidRDefault="0064202C" w:rsidP="006F116F">
      <w:pPr>
        <w:tabs>
          <w:tab w:val="left" w:pos="-1440"/>
        </w:tabs>
        <w:spacing w:after="0" w:line="240" w:lineRule="auto"/>
        <w:ind w:left="720" w:hanging="720"/>
        <w:rPr>
          <w:rFonts w:ascii="Times New Roman" w:eastAsia="Times New Roman" w:hAnsi="Times New Roman" w:cs="Times New Roman"/>
          <w:bCs/>
          <w:iCs/>
          <w:sz w:val="24"/>
          <w:szCs w:val="24"/>
          <w:lang w:eastAsia="en-GB"/>
        </w:rPr>
      </w:pPr>
    </w:p>
    <w:p w14:paraId="12AAC483" w14:textId="3C41901C" w:rsidR="00542E4C" w:rsidRDefault="00542E4C" w:rsidP="00480BA2">
      <w:pPr>
        <w:tabs>
          <w:tab w:val="left" w:pos="-1440"/>
        </w:tabs>
        <w:spacing w:after="0" w:line="240" w:lineRule="auto"/>
        <w:ind w:left="720" w:hanging="720"/>
        <w:rPr>
          <w:rFonts w:ascii="Times New Roman" w:eastAsia="Times New Roman" w:hAnsi="Times New Roman" w:cs="Times New Roman"/>
          <w:b/>
          <w:iCs/>
          <w:sz w:val="24"/>
          <w:szCs w:val="24"/>
          <w:lang w:eastAsia="en-GB"/>
        </w:rPr>
      </w:pPr>
    </w:p>
    <w:p w14:paraId="4F2BFA4C" w14:textId="32E302F1" w:rsidR="00474B97" w:rsidRPr="00474B97" w:rsidRDefault="00474B97" w:rsidP="00474B97">
      <w:pPr>
        <w:pStyle w:val="Heading1"/>
        <w:jc w:val="center"/>
        <w:rPr>
          <w:rFonts w:ascii="Times New Roman" w:eastAsia="Times New Roman" w:hAnsi="Times New Roman" w:cs="Times New Roman"/>
          <w:sz w:val="40"/>
          <w:szCs w:val="40"/>
          <w:lang w:eastAsia="en-GB"/>
        </w:rPr>
      </w:pPr>
      <w:r>
        <w:rPr>
          <w:rFonts w:ascii="Times New Roman" w:eastAsia="Times New Roman" w:hAnsi="Times New Roman" w:cs="Times New Roman"/>
          <w:sz w:val="40"/>
          <w:szCs w:val="40"/>
          <w:lang w:eastAsia="en-GB"/>
        </w:rPr>
        <w:lastRenderedPageBreak/>
        <w:t>Dedication</w:t>
      </w:r>
    </w:p>
    <w:p w14:paraId="747319DA" w14:textId="77777777" w:rsidR="00474B97" w:rsidRDefault="00474B97" w:rsidP="00474B97">
      <w:pPr>
        <w:tabs>
          <w:tab w:val="center" w:pos="4535"/>
        </w:tabs>
        <w:spacing w:after="0" w:line="240" w:lineRule="auto"/>
        <w:jc w:val="center"/>
        <w:rPr>
          <w:rFonts w:ascii="Times New Roman" w:eastAsia="Times New Roman" w:hAnsi="Times New Roman" w:cs="Times New Roman"/>
          <w:sz w:val="24"/>
          <w:szCs w:val="24"/>
          <w:lang w:eastAsia="en-GB"/>
        </w:rPr>
      </w:pPr>
    </w:p>
    <w:p w14:paraId="4DCF7E7F" w14:textId="77777777" w:rsidR="00474B97" w:rsidRDefault="00474B97" w:rsidP="00474B97">
      <w:pPr>
        <w:tabs>
          <w:tab w:val="left" w:pos="-1440"/>
        </w:tabs>
        <w:spacing w:after="0" w:line="240" w:lineRule="auto"/>
        <w:ind w:left="720" w:hanging="720"/>
        <w:jc w:val="center"/>
        <w:rPr>
          <w:rFonts w:ascii="Times New Roman" w:eastAsia="Times New Roman" w:hAnsi="Times New Roman" w:cs="Times New Roman"/>
          <w:b/>
          <w:iCs/>
          <w:sz w:val="24"/>
          <w:szCs w:val="24"/>
          <w:lang w:eastAsia="en-GB"/>
        </w:rPr>
      </w:pPr>
    </w:p>
    <w:p w14:paraId="2C34A115" w14:textId="77777777" w:rsidR="00474B97" w:rsidRDefault="00474B97" w:rsidP="00474B97">
      <w:pPr>
        <w:tabs>
          <w:tab w:val="center" w:pos="4535"/>
        </w:tabs>
        <w:spacing w:after="0" w:line="240" w:lineRule="auto"/>
        <w:jc w:val="center"/>
        <w:rPr>
          <w:rFonts w:ascii="Times New Roman" w:eastAsia="Times New Roman" w:hAnsi="Times New Roman" w:cs="Times New Roman"/>
          <w:b/>
          <w:bCs/>
          <w:sz w:val="24"/>
          <w:szCs w:val="24"/>
          <w:lang w:eastAsia="en-GB"/>
        </w:rPr>
      </w:pPr>
      <w:r w:rsidRPr="00352A87">
        <w:rPr>
          <w:rFonts w:ascii="Times New Roman" w:eastAsia="Times New Roman" w:hAnsi="Times New Roman" w:cs="Times New Roman"/>
          <w:b/>
          <w:bCs/>
          <w:sz w:val="24"/>
          <w:szCs w:val="24"/>
          <w:lang w:eastAsia="en-GB"/>
        </w:rPr>
        <w:t>This book is dedicated to everyone</w:t>
      </w:r>
      <w:r>
        <w:rPr>
          <w:rFonts w:ascii="Times New Roman" w:eastAsia="Times New Roman" w:hAnsi="Times New Roman" w:cs="Times New Roman"/>
          <w:b/>
          <w:bCs/>
          <w:sz w:val="24"/>
          <w:szCs w:val="24"/>
          <w:lang w:eastAsia="en-GB"/>
        </w:rPr>
        <w:t xml:space="preserve"> who is</w:t>
      </w:r>
      <w:r w:rsidRPr="00352A87">
        <w:rPr>
          <w:rFonts w:ascii="Times New Roman" w:eastAsia="Times New Roman" w:hAnsi="Times New Roman" w:cs="Times New Roman"/>
          <w:b/>
          <w:bCs/>
          <w:sz w:val="24"/>
          <w:szCs w:val="24"/>
          <w:lang w:eastAsia="en-GB"/>
        </w:rPr>
        <w:t xml:space="preserve"> interested in</w:t>
      </w:r>
      <w:r>
        <w:rPr>
          <w:rFonts w:ascii="Times New Roman" w:eastAsia="Times New Roman" w:hAnsi="Times New Roman" w:cs="Times New Roman"/>
          <w:b/>
          <w:bCs/>
          <w:sz w:val="24"/>
          <w:szCs w:val="24"/>
          <w:lang w:eastAsia="en-GB"/>
        </w:rPr>
        <w:t xml:space="preserve"> user friendly approaches </w:t>
      </w:r>
    </w:p>
    <w:p w14:paraId="7A147F63" w14:textId="77777777" w:rsidR="00474B97" w:rsidRDefault="00474B97" w:rsidP="00474B97">
      <w:pPr>
        <w:tabs>
          <w:tab w:val="center" w:pos="4535"/>
        </w:tabs>
        <w:spacing w:after="0" w:line="240" w:lineRule="auto"/>
        <w:jc w:val="center"/>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to keeping it</w:t>
      </w:r>
      <w:r w:rsidRPr="00352A87">
        <w:rPr>
          <w:rFonts w:ascii="Times New Roman" w:eastAsia="Times New Roman" w:hAnsi="Times New Roman" w:cs="Times New Roman"/>
          <w:b/>
          <w:bCs/>
          <w:sz w:val="24"/>
          <w:szCs w:val="24"/>
          <w:lang w:eastAsia="en-GB"/>
        </w:rPr>
        <w:t xml:space="preserve"> simpl</w:t>
      </w:r>
      <w:r>
        <w:rPr>
          <w:rFonts w:ascii="Times New Roman" w:eastAsia="Times New Roman" w:hAnsi="Times New Roman" w:cs="Times New Roman"/>
          <w:b/>
          <w:bCs/>
          <w:sz w:val="24"/>
          <w:szCs w:val="24"/>
          <w:lang w:eastAsia="en-GB"/>
        </w:rPr>
        <w:t>e in a well-grounded and defensible best practice                              sense when making any kinds of decisions that really matter</w:t>
      </w:r>
    </w:p>
    <w:p w14:paraId="7F67F438" w14:textId="77777777" w:rsidR="00474B97" w:rsidRDefault="00474B97" w:rsidP="00474B97">
      <w:pPr>
        <w:tabs>
          <w:tab w:val="center" w:pos="4535"/>
        </w:tabs>
        <w:spacing w:after="0" w:line="240" w:lineRule="auto"/>
        <w:jc w:val="center"/>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as well as other more routine decisions that</w:t>
      </w:r>
    </w:p>
    <w:p w14:paraId="521100E7" w14:textId="77777777" w:rsidR="00474B97" w:rsidRDefault="00474B97" w:rsidP="00474B97">
      <w:pPr>
        <w:tabs>
          <w:tab w:val="center" w:pos="4535"/>
        </w:tabs>
        <w:spacing w:after="0" w:line="240" w:lineRule="auto"/>
        <w:jc w:val="center"/>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may not matter very much.</w:t>
      </w:r>
    </w:p>
    <w:p w14:paraId="715C81CB" w14:textId="77777777" w:rsidR="00474B97" w:rsidRDefault="00474B97" w:rsidP="00474B97">
      <w:pPr>
        <w:tabs>
          <w:tab w:val="left" w:pos="-1440"/>
        </w:tabs>
        <w:spacing w:after="0" w:line="240" w:lineRule="auto"/>
        <w:ind w:left="720" w:hanging="720"/>
        <w:rPr>
          <w:rFonts w:ascii="Times New Roman" w:eastAsia="Times New Roman" w:hAnsi="Times New Roman" w:cs="Times New Roman"/>
          <w:b/>
          <w:iCs/>
          <w:sz w:val="24"/>
          <w:szCs w:val="24"/>
          <w:lang w:eastAsia="en-GB"/>
        </w:rPr>
      </w:pPr>
    </w:p>
    <w:p w14:paraId="04EC4DD3" w14:textId="77777777" w:rsidR="00474B97" w:rsidRDefault="00474B97" w:rsidP="00474B97">
      <w:pPr>
        <w:tabs>
          <w:tab w:val="left" w:pos="-1440"/>
        </w:tabs>
        <w:spacing w:after="0" w:line="240" w:lineRule="auto"/>
        <w:ind w:left="720" w:hanging="720"/>
        <w:rPr>
          <w:rFonts w:ascii="Times New Roman" w:eastAsia="Times New Roman" w:hAnsi="Times New Roman" w:cs="Times New Roman"/>
          <w:b/>
          <w:iCs/>
          <w:sz w:val="24"/>
          <w:szCs w:val="24"/>
          <w:lang w:eastAsia="en-GB"/>
        </w:rPr>
      </w:pPr>
    </w:p>
    <w:p w14:paraId="78723B8A" w14:textId="77777777" w:rsidR="00474B97" w:rsidRDefault="00474B97" w:rsidP="00474B97">
      <w:pPr>
        <w:tabs>
          <w:tab w:val="left" w:pos="-1440"/>
        </w:tabs>
        <w:spacing w:after="0" w:line="240" w:lineRule="auto"/>
        <w:ind w:left="720" w:hanging="720"/>
        <w:rPr>
          <w:rFonts w:ascii="Times New Roman" w:eastAsia="Times New Roman" w:hAnsi="Times New Roman" w:cs="Times New Roman"/>
          <w:b/>
          <w:iCs/>
          <w:sz w:val="24"/>
          <w:szCs w:val="24"/>
          <w:lang w:eastAsia="en-GB"/>
        </w:rPr>
      </w:pPr>
    </w:p>
    <w:p w14:paraId="51631D8F" w14:textId="77777777" w:rsidR="00474B97" w:rsidRDefault="00474B97" w:rsidP="00474B97">
      <w:pPr>
        <w:tabs>
          <w:tab w:val="left" w:pos="-1440"/>
        </w:tabs>
        <w:spacing w:after="0" w:line="240" w:lineRule="auto"/>
        <w:ind w:left="720" w:hanging="720"/>
        <w:rPr>
          <w:rFonts w:ascii="Times New Roman" w:eastAsia="Times New Roman" w:hAnsi="Times New Roman" w:cs="Times New Roman"/>
          <w:b/>
          <w:iCs/>
          <w:sz w:val="24"/>
          <w:szCs w:val="24"/>
          <w:lang w:eastAsia="en-GB"/>
        </w:rPr>
      </w:pPr>
    </w:p>
    <w:p w14:paraId="6271DDAD" w14:textId="77777777" w:rsidR="00474B97" w:rsidRDefault="00474B97" w:rsidP="00474B97">
      <w:pPr>
        <w:tabs>
          <w:tab w:val="left" w:pos="-1440"/>
        </w:tabs>
        <w:spacing w:after="0" w:line="240" w:lineRule="auto"/>
        <w:ind w:left="720" w:hanging="720"/>
        <w:rPr>
          <w:rFonts w:ascii="Times New Roman" w:eastAsia="Times New Roman" w:hAnsi="Times New Roman" w:cs="Times New Roman"/>
          <w:b/>
          <w:iCs/>
          <w:sz w:val="24"/>
          <w:szCs w:val="24"/>
          <w:lang w:eastAsia="en-GB"/>
        </w:rPr>
      </w:pPr>
    </w:p>
    <w:p w14:paraId="455210D0" w14:textId="77777777" w:rsidR="00474B97" w:rsidRDefault="00474B97" w:rsidP="00474B97">
      <w:pPr>
        <w:tabs>
          <w:tab w:val="left" w:pos="-1440"/>
        </w:tabs>
        <w:spacing w:after="0" w:line="240" w:lineRule="auto"/>
        <w:ind w:left="720" w:hanging="720"/>
        <w:rPr>
          <w:rFonts w:ascii="Times New Roman" w:eastAsia="Times New Roman" w:hAnsi="Times New Roman" w:cs="Times New Roman"/>
          <w:b/>
          <w:iCs/>
          <w:sz w:val="24"/>
          <w:szCs w:val="24"/>
          <w:lang w:eastAsia="en-GB"/>
        </w:rPr>
      </w:pPr>
    </w:p>
    <w:p w14:paraId="785BC2AB" w14:textId="77777777" w:rsidR="00474B97" w:rsidRDefault="00474B97" w:rsidP="00474B97">
      <w:pPr>
        <w:tabs>
          <w:tab w:val="left" w:pos="-1440"/>
        </w:tabs>
        <w:spacing w:after="0" w:line="240" w:lineRule="auto"/>
        <w:ind w:left="720" w:hanging="720"/>
        <w:rPr>
          <w:rFonts w:ascii="Times New Roman" w:eastAsia="Times New Roman" w:hAnsi="Times New Roman" w:cs="Times New Roman"/>
          <w:b/>
          <w:iCs/>
          <w:sz w:val="24"/>
          <w:szCs w:val="24"/>
          <w:lang w:eastAsia="en-GB"/>
        </w:rPr>
      </w:pPr>
    </w:p>
    <w:p w14:paraId="7348026B" w14:textId="77777777" w:rsidR="00474B97" w:rsidRDefault="00474B97" w:rsidP="00474B97">
      <w:pPr>
        <w:tabs>
          <w:tab w:val="left" w:pos="-1440"/>
        </w:tabs>
        <w:spacing w:after="0" w:line="240" w:lineRule="auto"/>
        <w:ind w:left="720" w:hanging="720"/>
        <w:rPr>
          <w:rFonts w:ascii="Times New Roman" w:eastAsia="Times New Roman" w:hAnsi="Times New Roman" w:cs="Times New Roman"/>
          <w:b/>
          <w:iCs/>
          <w:sz w:val="24"/>
          <w:szCs w:val="24"/>
          <w:lang w:eastAsia="en-GB"/>
        </w:rPr>
      </w:pPr>
    </w:p>
    <w:p w14:paraId="2C91BD15" w14:textId="77777777" w:rsidR="00474B97" w:rsidRDefault="00474B97" w:rsidP="00474B97">
      <w:pPr>
        <w:tabs>
          <w:tab w:val="left" w:pos="-1440"/>
        </w:tabs>
        <w:spacing w:after="0" w:line="240" w:lineRule="auto"/>
        <w:ind w:left="720" w:hanging="720"/>
        <w:rPr>
          <w:rFonts w:ascii="Times New Roman" w:eastAsia="Times New Roman" w:hAnsi="Times New Roman" w:cs="Times New Roman"/>
          <w:b/>
          <w:iCs/>
          <w:sz w:val="24"/>
          <w:szCs w:val="24"/>
          <w:lang w:eastAsia="en-GB"/>
        </w:rPr>
      </w:pPr>
    </w:p>
    <w:p w14:paraId="6E0F8BFE" w14:textId="77777777" w:rsidR="00474B97" w:rsidRDefault="00474B97" w:rsidP="00474B97">
      <w:pPr>
        <w:tabs>
          <w:tab w:val="left" w:pos="-1440"/>
        </w:tabs>
        <w:spacing w:after="0" w:line="240" w:lineRule="auto"/>
        <w:ind w:left="720" w:hanging="720"/>
        <w:rPr>
          <w:rFonts w:ascii="Times New Roman" w:eastAsia="Times New Roman" w:hAnsi="Times New Roman" w:cs="Times New Roman"/>
          <w:b/>
          <w:iCs/>
          <w:sz w:val="24"/>
          <w:szCs w:val="24"/>
          <w:lang w:eastAsia="en-GB"/>
        </w:rPr>
      </w:pPr>
    </w:p>
    <w:p w14:paraId="657A8668" w14:textId="77777777" w:rsidR="00474B97" w:rsidRDefault="00474B97" w:rsidP="00474B97">
      <w:pPr>
        <w:tabs>
          <w:tab w:val="left" w:pos="-1440"/>
        </w:tabs>
        <w:spacing w:after="0" w:line="240" w:lineRule="auto"/>
        <w:ind w:left="720" w:hanging="720"/>
        <w:rPr>
          <w:rFonts w:ascii="Times New Roman" w:eastAsia="Times New Roman" w:hAnsi="Times New Roman" w:cs="Times New Roman"/>
          <w:b/>
          <w:iCs/>
          <w:sz w:val="24"/>
          <w:szCs w:val="24"/>
          <w:lang w:eastAsia="en-GB"/>
        </w:rPr>
      </w:pPr>
    </w:p>
    <w:p w14:paraId="28833CCB" w14:textId="77777777" w:rsidR="00474B97" w:rsidRDefault="00474B97" w:rsidP="00474B97">
      <w:pPr>
        <w:tabs>
          <w:tab w:val="left" w:pos="-1440"/>
        </w:tabs>
        <w:spacing w:after="0" w:line="240" w:lineRule="auto"/>
        <w:ind w:left="720" w:hanging="720"/>
        <w:rPr>
          <w:rFonts w:ascii="Times New Roman" w:eastAsia="Times New Roman" w:hAnsi="Times New Roman" w:cs="Times New Roman"/>
          <w:b/>
          <w:iCs/>
          <w:sz w:val="24"/>
          <w:szCs w:val="24"/>
          <w:lang w:eastAsia="en-GB"/>
        </w:rPr>
      </w:pPr>
    </w:p>
    <w:p w14:paraId="4DBFF8A2" w14:textId="77777777" w:rsidR="00474B97" w:rsidRDefault="00474B97" w:rsidP="00474B97">
      <w:pPr>
        <w:tabs>
          <w:tab w:val="left" w:pos="-1440"/>
        </w:tabs>
        <w:spacing w:after="0" w:line="240" w:lineRule="auto"/>
        <w:ind w:left="720" w:hanging="720"/>
        <w:rPr>
          <w:rFonts w:ascii="Times New Roman" w:eastAsia="Times New Roman" w:hAnsi="Times New Roman" w:cs="Times New Roman"/>
          <w:b/>
          <w:iCs/>
          <w:sz w:val="24"/>
          <w:szCs w:val="24"/>
          <w:lang w:eastAsia="en-GB"/>
        </w:rPr>
      </w:pPr>
    </w:p>
    <w:p w14:paraId="58B2443A" w14:textId="77777777" w:rsidR="00474B97" w:rsidRDefault="00474B97" w:rsidP="00474B97">
      <w:pPr>
        <w:tabs>
          <w:tab w:val="left" w:pos="-1440"/>
        </w:tabs>
        <w:spacing w:after="0" w:line="240" w:lineRule="auto"/>
        <w:ind w:left="720" w:hanging="720"/>
        <w:rPr>
          <w:rFonts w:ascii="Times New Roman" w:eastAsia="Times New Roman" w:hAnsi="Times New Roman" w:cs="Times New Roman"/>
          <w:b/>
          <w:iCs/>
          <w:sz w:val="24"/>
          <w:szCs w:val="24"/>
          <w:lang w:eastAsia="en-GB"/>
        </w:rPr>
      </w:pPr>
    </w:p>
    <w:p w14:paraId="49F05C0E" w14:textId="77777777" w:rsidR="00474B97" w:rsidRDefault="00474B97" w:rsidP="00474B97">
      <w:pPr>
        <w:tabs>
          <w:tab w:val="left" w:pos="-1440"/>
        </w:tabs>
        <w:spacing w:after="0" w:line="240" w:lineRule="auto"/>
        <w:ind w:left="720" w:hanging="720"/>
        <w:rPr>
          <w:rFonts w:ascii="Times New Roman" w:eastAsia="Times New Roman" w:hAnsi="Times New Roman" w:cs="Times New Roman"/>
          <w:b/>
          <w:iCs/>
          <w:sz w:val="24"/>
          <w:szCs w:val="24"/>
          <w:lang w:eastAsia="en-GB"/>
        </w:rPr>
      </w:pPr>
    </w:p>
    <w:p w14:paraId="25087003" w14:textId="77777777" w:rsidR="00474B97" w:rsidRDefault="00474B97" w:rsidP="00474B97">
      <w:pPr>
        <w:tabs>
          <w:tab w:val="left" w:pos="-1440"/>
        </w:tabs>
        <w:spacing w:after="0" w:line="240" w:lineRule="auto"/>
        <w:ind w:left="720" w:hanging="720"/>
        <w:rPr>
          <w:rFonts w:ascii="Times New Roman" w:eastAsia="Times New Roman" w:hAnsi="Times New Roman" w:cs="Times New Roman"/>
          <w:b/>
          <w:iCs/>
          <w:sz w:val="24"/>
          <w:szCs w:val="24"/>
          <w:lang w:eastAsia="en-GB"/>
        </w:rPr>
      </w:pPr>
    </w:p>
    <w:p w14:paraId="4FBDDE48" w14:textId="77777777" w:rsidR="00474B97" w:rsidRDefault="00474B97" w:rsidP="00474B97">
      <w:pPr>
        <w:tabs>
          <w:tab w:val="left" w:pos="-1440"/>
        </w:tabs>
        <w:spacing w:after="0" w:line="240" w:lineRule="auto"/>
        <w:ind w:left="720" w:hanging="720"/>
        <w:rPr>
          <w:rFonts w:ascii="Times New Roman" w:eastAsia="Times New Roman" w:hAnsi="Times New Roman" w:cs="Times New Roman"/>
          <w:b/>
          <w:iCs/>
          <w:sz w:val="24"/>
          <w:szCs w:val="24"/>
          <w:lang w:eastAsia="en-GB"/>
        </w:rPr>
      </w:pPr>
    </w:p>
    <w:p w14:paraId="42055D07" w14:textId="77777777" w:rsidR="00474B97" w:rsidRDefault="00474B97" w:rsidP="00474B97">
      <w:pPr>
        <w:tabs>
          <w:tab w:val="left" w:pos="-1440"/>
        </w:tabs>
        <w:spacing w:after="0" w:line="240" w:lineRule="auto"/>
        <w:ind w:left="720" w:hanging="720"/>
        <w:rPr>
          <w:rFonts w:ascii="Times New Roman" w:eastAsia="Times New Roman" w:hAnsi="Times New Roman" w:cs="Times New Roman"/>
          <w:b/>
          <w:iCs/>
          <w:sz w:val="24"/>
          <w:szCs w:val="24"/>
          <w:lang w:eastAsia="en-GB"/>
        </w:rPr>
      </w:pPr>
    </w:p>
    <w:p w14:paraId="62CEAC75" w14:textId="77777777" w:rsidR="00474B97" w:rsidRDefault="00474B97" w:rsidP="00474B97">
      <w:pPr>
        <w:tabs>
          <w:tab w:val="left" w:pos="-1440"/>
        </w:tabs>
        <w:spacing w:after="0" w:line="240" w:lineRule="auto"/>
        <w:ind w:left="720" w:hanging="720"/>
        <w:rPr>
          <w:rFonts w:ascii="Times New Roman" w:eastAsia="Times New Roman" w:hAnsi="Times New Roman" w:cs="Times New Roman"/>
          <w:b/>
          <w:iCs/>
          <w:sz w:val="24"/>
          <w:szCs w:val="24"/>
          <w:lang w:eastAsia="en-GB"/>
        </w:rPr>
      </w:pPr>
    </w:p>
    <w:p w14:paraId="2DBAF952" w14:textId="77777777" w:rsidR="00474B97" w:rsidRDefault="00474B97" w:rsidP="00474B97">
      <w:pPr>
        <w:tabs>
          <w:tab w:val="left" w:pos="-1440"/>
        </w:tabs>
        <w:spacing w:after="0" w:line="240" w:lineRule="auto"/>
        <w:ind w:left="720" w:hanging="720"/>
        <w:rPr>
          <w:rFonts w:ascii="Times New Roman" w:eastAsia="Times New Roman" w:hAnsi="Times New Roman" w:cs="Times New Roman"/>
          <w:b/>
          <w:iCs/>
          <w:sz w:val="24"/>
          <w:szCs w:val="24"/>
          <w:lang w:eastAsia="en-GB"/>
        </w:rPr>
      </w:pPr>
    </w:p>
    <w:p w14:paraId="78FB7915" w14:textId="77777777" w:rsidR="00474B97" w:rsidRDefault="00474B97" w:rsidP="00474B97">
      <w:pPr>
        <w:tabs>
          <w:tab w:val="left" w:pos="-1440"/>
        </w:tabs>
        <w:spacing w:after="0" w:line="240" w:lineRule="auto"/>
        <w:ind w:left="720" w:hanging="720"/>
        <w:rPr>
          <w:rFonts w:ascii="Times New Roman" w:eastAsia="Times New Roman" w:hAnsi="Times New Roman" w:cs="Times New Roman"/>
          <w:b/>
          <w:iCs/>
          <w:sz w:val="24"/>
          <w:szCs w:val="24"/>
          <w:lang w:eastAsia="en-GB"/>
        </w:rPr>
      </w:pPr>
    </w:p>
    <w:p w14:paraId="6261009B" w14:textId="77777777" w:rsidR="00474B97" w:rsidRDefault="00474B97" w:rsidP="00474B97">
      <w:pPr>
        <w:tabs>
          <w:tab w:val="left" w:pos="-1440"/>
        </w:tabs>
        <w:spacing w:after="0" w:line="240" w:lineRule="auto"/>
        <w:ind w:left="720" w:hanging="720"/>
        <w:rPr>
          <w:rFonts w:ascii="Times New Roman" w:eastAsia="Times New Roman" w:hAnsi="Times New Roman" w:cs="Times New Roman"/>
          <w:b/>
          <w:iCs/>
          <w:sz w:val="24"/>
          <w:szCs w:val="24"/>
          <w:lang w:eastAsia="en-GB"/>
        </w:rPr>
      </w:pPr>
    </w:p>
    <w:p w14:paraId="3E611C64" w14:textId="77777777" w:rsidR="00474B97" w:rsidRDefault="00474B97" w:rsidP="00474B97">
      <w:pPr>
        <w:tabs>
          <w:tab w:val="left" w:pos="-1440"/>
        </w:tabs>
        <w:spacing w:after="0" w:line="240" w:lineRule="auto"/>
        <w:ind w:left="720" w:hanging="720"/>
        <w:rPr>
          <w:rFonts w:ascii="Times New Roman" w:eastAsia="Times New Roman" w:hAnsi="Times New Roman" w:cs="Times New Roman"/>
          <w:b/>
          <w:iCs/>
          <w:sz w:val="24"/>
          <w:szCs w:val="24"/>
          <w:lang w:eastAsia="en-GB"/>
        </w:rPr>
      </w:pPr>
    </w:p>
    <w:p w14:paraId="2E8AF941" w14:textId="77777777" w:rsidR="00474B97" w:rsidRDefault="00474B97" w:rsidP="00474B97">
      <w:pPr>
        <w:tabs>
          <w:tab w:val="left" w:pos="-1440"/>
        </w:tabs>
        <w:spacing w:after="0" w:line="240" w:lineRule="auto"/>
        <w:ind w:left="720" w:hanging="720"/>
        <w:rPr>
          <w:rFonts w:ascii="Times New Roman" w:eastAsia="Times New Roman" w:hAnsi="Times New Roman" w:cs="Times New Roman"/>
          <w:b/>
          <w:iCs/>
          <w:sz w:val="24"/>
          <w:szCs w:val="24"/>
          <w:lang w:eastAsia="en-GB"/>
        </w:rPr>
      </w:pPr>
    </w:p>
    <w:p w14:paraId="2488ECAF" w14:textId="77777777" w:rsidR="00474B97" w:rsidRDefault="00474B97" w:rsidP="00474B97">
      <w:pPr>
        <w:tabs>
          <w:tab w:val="left" w:pos="-1440"/>
        </w:tabs>
        <w:spacing w:after="0" w:line="240" w:lineRule="auto"/>
        <w:ind w:left="720" w:hanging="720"/>
        <w:rPr>
          <w:rFonts w:ascii="Times New Roman" w:eastAsia="Times New Roman" w:hAnsi="Times New Roman" w:cs="Times New Roman"/>
          <w:b/>
          <w:iCs/>
          <w:sz w:val="24"/>
          <w:szCs w:val="24"/>
          <w:lang w:eastAsia="en-GB"/>
        </w:rPr>
      </w:pPr>
    </w:p>
    <w:p w14:paraId="33ECC6A6" w14:textId="77777777" w:rsidR="00474B97" w:rsidRDefault="00474B97" w:rsidP="00474B97">
      <w:pPr>
        <w:tabs>
          <w:tab w:val="left" w:pos="-1440"/>
        </w:tabs>
        <w:spacing w:after="0" w:line="240" w:lineRule="auto"/>
        <w:ind w:left="720" w:hanging="720"/>
        <w:rPr>
          <w:rFonts w:ascii="Times New Roman" w:eastAsia="Times New Roman" w:hAnsi="Times New Roman" w:cs="Times New Roman"/>
          <w:b/>
          <w:iCs/>
          <w:sz w:val="24"/>
          <w:szCs w:val="24"/>
          <w:lang w:eastAsia="en-GB"/>
        </w:rPr>
      </w:pPr>
    </w:p>
    <w:p w14:paraId="1D8D9650" w14:textId="77777777" w:rsidR="00474B97" w:rsidRDefault="00474B97" w:rsidP="00474B97">
      <w:pPr>
        <w:tabs>
          <w:tab w:val="left" w:pos="-1440"/>
        </w:tabs>
        <w:spacing w:after="0" w:line="240" w:lineRule="auto"/>
        <w:ind w:left="720" w:hanging="720"/>
        <w:rPr>
          <w:rFonts w:ascii="Times New Roman" w:eastAsia="Times New Roman" w:hAnsi="Times New Roman" w:cs="Times New Roman"/>
          <w:b/>
          <w:iCs/>
          <w:sz w:val="24"/>
          <w:szCs w:val="24"/>
          <w:lang w:eastAsia="en-GB"/>
        </w:rPr>
      </w:pPr>
    </w:p>
    <w:p w14:paraId="5BCC43E4" w14:textId="77777777" w:rsidR="00474B97" w:rsidRDefault="00474B97" w:rsidP="00474B97">
      <w:pPr>
        <w:tabs>
          <w:tab w:val="left" w:pos="-1440"/>
        </w:tabs>
        <w:spacing w:after="0" w:line="240" w:lineRule="auto"/>
        <w:ind w:left="720" w:hanging="720"/>
        <w:rPr>
          <w:rFonts w:ascii="Times New Roman" w:eastAsia="Times New Roman" w:hAnsi="Times New Roman" w:cs="Times New Roman"/>
          <w:b/>
          <w:iCs/>
          <w:sz w:val="24"/>
          <w:szCs w:val="24"/>
          <w:lang w:eastAsia="en-GB"/>
        </w:rPr>
      </w:pPr>
    </w:p>
    <w:p w14:paraId="465570F2" w14:textId="77777777" w:rsidR="00474B97" w:rsidRDefault="00474B97" w:rsidP="00474B97">
      <w:pPr>
        <w:tabs>
          <w:tab w:val="left" w:pos="-1440"/>
        </w:tabs>
        <w:spacing w:after="0" w:line="240" w:lineRule="auto"/>
        <w:ind w:left="720" w:hanging="720"/>
        <w:rPr>
          <w:rFonts w:ascii="Times New Roman" w:eastAsia="Times New Roman" w:hAnsi="Times New Roman" w:cs="Times New Roman"/>
          <w:b/>
          <w:iCs/>
          <w:sz w:val="24"/>
          <w:szCs w:val="24"/>
          <w:lang w:eastAsia="en-GB"/>
        </w:rPr>
      </w:pPr>
    </w:p>
    <w:p w14:paraId="56DADC10" w14:textId="77777777" w:rsidR="00474B97" w:rsidRDefault="00474B97" w:rsidP="00474B97">
      <w:pPr>
        <w:tabs>
          <w:tab w:val="left" w:pos="-1440"/>
        </w:tabs>
        <w:spacing w:after="0" w:line="240" w:lineRule="auto"/>
        <w:ind w:left="720" w:hanging="720"/>
        <w:rPr>
          <w:rFonts w:ascii="Times New Roman" w:eastAsia="Times New Roman" w:hAnsi="Times New Roman" w:cs="Times New Roman"/>
          <w:b/>
          <w:iCs/>
          <w:sz w:val="24"/>
          <w:szCs w:val="24"/>
          <w:lang w:eastAsia="en-GB"/>
        </w:rPr>
      </w:pPr>
    </w:p>
    <w:p w14:paraId="25393E16" w14:textId="77777777" w:rsidR="00474B97" w:rsidRDefault="00474B97" w:rsidP="00474B97">
      <w:pPr>
        <w:tabs>
          <w:tab w:val="left" w:pos="-1440"/>
        </w:tabs>
        <w:spacing w:after="0" w:line="240" w:lineRule="auto"/>
        <w:ind w:left="720" w:hanging="720"/>
        <w:rPr>
          <w:rFonts w:ascii="Times New Roman" w:eastAsia="Times New Roman" w:hAnsi="Times New Roman" w:cs="Times New Roman"/>
          <w:b/>
          <w:iCs/>
          <w:sz w:val="24"/>
          <w:szCs w:val="24"/>
          <w:lang w:eastAsia="en-GB"/>
        </w:rPr>
      </w:pPr>
    </w:p>
    <w:p w14:paraId="200F9787" w14:textId="77777777" w:rsidR="00474B97" w:rsidRDefault="00474B97" w:rsidP="00474B97">
      <w:pPr>
        <w:tabs>
          <w:tab w:val="left" w:pos="-1440"/>
        </w:tabs>
        <w:spacing w:after="0" w:line="240" w:lineRule="auto"/>
        <w:ind w:left="720" w:hanging="720"/>
        <w:rPr>
          <w:rFonts w:ascii="Times New Roman" w:eastAsia="Times New Roman" w:hAnsi="Times New Roman" w:cs="Times New Roman"/>
          <w:b/>
          <w:iCs/>
          <w:sz w:val="24"/>
          <w:szCs w:val="24"/>
          <w:lang w:eastAsia="en-GB"/>
        </w:rPr>
      </w:pPr>
    </w:p>
    <w:p w14:paraId="741E4D97" w14:textId="77777777" w:rsidR="00474B97" w:rsidRDefault="00474B97" w:rsidP="00474B97">
      <w:pPr>
        <w:tabs>
          <w:tab w:val="left" w:pos="-1440"/>
        </w:tabs>
        <w:spacing w:after="0" w:line="240" w:lineRule="auto"/>
        <w:ind w:left="720" w:hanging="720"/>
        <w:rPr>
          <w:rFonts w:ascii="Times New Roman" w:eastAsia="Times New Roman" w:hAnsi="Times New Roman" w:cs="Times New Roman"/>
          <w:b/>
          <w:iCs/>
          <w:sz w:val="24"/>
          <w:szCs w:val="24"/>
          <w:lang w:eastAsia="en-GB"/>
        </w:rPr>
      </w:pPr>
    </w:p>
    <w:p w14:paraId="4993A18D" w14:textId="77777777" w:rsidR="00474B97" w:rsidRDefault="00474B97" w:rsidP="00474B97">
      <w:pPr>
        <w:tabs>
          <w:tab w:val="left" w:pos="-1440"/>
        </w:tabs>
        <w:spacing w:after="0" w:line="240" w:lineRule="auto"/>
        <w:ind w:left="720" w:hanging="720"/>
        <w:rPr>
          <w:rFonts w:ascii="Times New Roman" w:eastAsia="Times New Roman" w:hAnsi="Times New Roman" w:cs="Times New Roman"/>
          <w:b/>
          <w:iCs/>
          <w:sz w:val="24"/>
          <w:szCs w:val="24"/>
          <w:lang w:eastAsia="en-GB"/>
        </w:rPr>
      </w:pPr>
    </w:p>
    <w:p w14:paraId="3FA97644" w14:textId="77777777" w:rsidR="00474B97" w:rsidRDefault="00474B97" w:rsidP="00474B97">
      <w:pPr>
        <w:tabs>
          <w:tab w:val="left" w:pos="-1440"/>
        </w:tabs>
        <w:spacing w:after="0" w:line="240" w:lineRule="auto"/>
        <w:ind w:left="720" w:hanging="720"/>
        <w:rPr>
          <w:rFonts w:ascii="Times New Roman" w:eastAsia="Times New Roman" w:hAnsi="Times New Roman" w:cs="Times New Roman"/>
          <w:b/>
          <w:iCs/>
          <w:sz w:val="24"/>
          <w:szCs w:val="24"/>
          <w:lang w:eastAsia="en-GB"/>
        </w:rPr>
      </w:pPr>
    </w:p>
    <w:p w14:paraId="632AD296" w14:textId="77777777" w:rsidR="00474B97" w:rsidRDefault="00474B97" w:rsidP="00474B97">
      <w:pPr>
        <w:tabs>
          <w:tab w:val="left" w:pos="-1440"/>
        </w:tabs>
        <w:spacing w:after="0" w:line="240" w:lineRule="auto"/>
        <w:ind w:left="720" w:hanging="720"/>
        <w:rPr>
          <w:rFonts w:ascii="Times New Roman" w:eastAsia="Times New Roman" w:hAnsi="Times New Roman" w:cs="Times New Roman"/>
          <w:b/>
          <w:iCs/>
          <w:sz w:val="24"/>
          <w:szCs w:val="24"/>
          <w:lang w:eastAsia="en-GB"/>
        </w:rPr>
      </w:pPr>
    </w:p>
    <w:p w14:paraId="7CDDB40F" w14:textId="77777777" w:rsidR="00474B97" w:rsidRDefault="00474B97" w:rsidP="00474B97">
      <w:pPr>
        <w:tabs>
          <w:tab w:val="left" w:pos="-1440"/>
        </w:tabs>
        <w:spacing w:after="0" w:line="240" w:lineRule="auto"/>
        <w:ind w:left="720" w:hanging="720"/>
        <w:rPr>
          <w:rFonts w:ascii="Times New Roman" w:eastAsia="Times New Roman" w:hAnsi="Times New Roman" w:cs="Times New Roman"/>
          <w:b/>
          <w:iCs/>
          <w:sz w:val="24"/>
          <w:szCs w:val="24"/>
          <w:lang w:eastAsia="en-GB"/>
        </w:rPr>
      </w:pPr>
    </w:p>
    <w:p w14:paraId="3192A3FE" w14:textId="6C8621F7" w:rsidR="00542E4C" w:rsidRDefault="00542E4C" w:rsidP="00480BA2">
      <w:pPr>
        <w:tabs>
          <w:tab w:val="left" w:pos="-1440"/>
        </w:tabs>
        <w:spacing w:after="0" w:line="240" w:lineRule="auto"/>
        <w:ind w:left="720" w:hanging="720"/>
        <w:rPr>
          <w:rFonts w:ascii="Times New Roman" w:eastAsia="Times New Roman" w:hAnsi="Times New Roman" w:cs="Times New Roman"/>
          <w:b/>
          <w:iCs/>
          <w:sz w:val="24"/>
          <w:szCs w:val="24"/>
          <w:lang w:eastAsia="en-GB"/>
        </w:rPr>
      </w:pPr>
    </w:p>
    <w:p w14:paraId="70D1DFA9" w14:textId="7BD8FD1A" w:rsidR="002D4D4C" w:rsidRDefault="002D4D4C" w:rsidP="00480BA2">
      <w:pPr>
        <w:tabs>
          <w:tab w:val="left" w:pos="-1440"/>
        </w:tabs>
        <w:spacing w:after="0" w:line="240" w:lineRule="auto"/>
        <w:ind w:left="720" w:hanging="720"/>
        <w:rPr>
          <w:rFonts w:ascii="Times New Roman" w:eastAsia="Times New Roman" w:hAnsi="Times New Roman" w:cs="Times New Roman"/>
          <w:b/>
          <w:iCs/>
          <w:sz w:val="24"/>
          <w:szCs w:val="24"/>
          <w:lang w:eastAsia="en-GB"/>
        </w:rPr>
      </w:pPr>
    </w:p>
    <w:p w14:paraId="4E72C4FB" w14:textId="5DC75E77" w:rsidR="00276862" w:rsidRDefault="00276862" w:rsidP="00480BA2">
      <w:pPr>
        <w:tabs>
          <w:tab w:val="left" w:pos="-1440"/>
        </w:tabs>
        <w:spacing w:after="0" w:line="240" w:lineRule="auto"/>
        <w:ind w:left="720" w:hanging="720"/>
        <w:rPr>
          <w:rFonts w:ascii="Times New Roman" w:eastAsia="Times New Roman" w:hAnsi="Times New Roman" w:cs="Times New Roman"/>
          <w:b/>
          <w:iCs/>
          <w:sz w:val="24"/>
          <w:szCs w:val="24"/>
          <w:lang w:eastAsia="en-GB"/>
        </w:rPr>
      </w:pPr>
    </w:p>
    <w:p w14:paraId="7686AD35" w14:textId="77777777" w:rsidR="007F0820" w:rsidRDefault="007F0820" w:rsidP="00480BA2">
      <w:pPr>
        <w:tabs>
          <w:tab w:val="left" w:pos="-1440"/>
        </w:tabs>
        <w:spacing w:after="0" w:line="240" w:lineRule="auto"/>
        <w:ind w:left="720" w:hanging="720"/>
        <w:rPr>
          <w:rFonts w:ascii="Times New Roman" w:eastAsia="Times New Roman" w:hAnsi="Times New Roman" w:cs="Times New Roman"/>
          <w:b/>
          <w:iCs/>
          <w:sz w:val="24"/>
          <w:szCs w:val="24"/>
          <w:lang w:eastAsia="en-GB"/>
        </w:rPr>
      </w:pPr>
    </w:p>
    <w:p w14:paraId="0F1D1160" w14:textId="1748D70B" w:rsidR="00212FD5" w:rsidRPr="007C4257" w:rsidRDefault="00212FD5" w:rsidP="00212FD5">
      <w:pPr>
        <w:pStyle w:val="Heading1"/>
        <w:jc w:val="center"/>
        <w:rPr>
          <w:rFonts w:ascii="Times New Roman" w:eastAsia="Times New Roman" w:hAnsi="Times New Roman" w:cs="Times New Roman"/>
          <w:sz w:val="40"/>
          <w:szCs w:val="40"/>
          <w:lang w:eastAsia="en-GB"/>
        </w:rPr>
      </w:pPr>
      <w:r>
        <w:rPr>
          <w:rFonts w:ascii="Times New Roman" w:eastAsia="Times New Roman" w:hAnsi="Times New Roman" w:cs="Times New Roman"/>
          <w:sz w:val="40"/>
          <w:szCs w:val="40"/>
          <w:lang w:eastAsia="en-GB"/>
        </w:rPr>
        <w:lastRenderedPageBreak/>
        <w:t xml:space="preserve">Foreword by Stephen Ward </w:t>
      </w:r>
    </w:p>
    <w:p w14:paraId="52CB1E26" w14:textId="606E7DE9" w:rsidR="00212FD5" w:rsidRDefault="00212FD5" w:rsidP="00480BA2">
      <w:pPr>
        <w:tabs>
          <w:tab w:val="left" w:pos="-1440"/>
        </w:tabs>
        <w:spacing w:after="0" w:line="240" w:lineRule="auto"/>
        <w:ind w:left="720" w:hanging="720"/>
        <w:rPr>
          <w:rFonts w:ascii="Times New Roman" w:eastAsia="Times New Roman" w:hAnsi="Times New Roman" w:cs="Times New Roman"/>
          <w:b/>
          <w:iCs/>
          <w:sz w:val="24"/>
          <w:szCs w:val="24"/>
          <w:lang w:eastAsia="en-GB"/>
        </w:rPr>
      </w:pPr>
    </w:p>
    <w:p w14:paraId="09E14756" w14:textId="77777777" w:rsidR="00212FD5" w:rsidRDefault="00212FD5" w:rsidP="00480BA2">
      <w:pPr>
        <w:tabs>
          <w:tab w:val="left" w:pos="-1440"/>
        </w:tabs>
        <w:spacing w:after="0" w:line="240" w:lineRule="auto"/>
        <w:ind w:left="720" w:hanging="720"/>
        <w:rPr>
          <w:rFonts w:ascii="Times New Roman" w:eastAsia="Times New Roman" w:hAnsi="Times New Roman" w:cs="Times New Roman"/>
          <w:b/>
          <w:iCs/>
          <w:sz w:val="24"/>
          <w:szCs w:val="24"/>
          <w:lang w:eastAsia="en-GB"/>
        </w:rPr>
      </w:pPr>
    </w:p>
    <w:p w14:paraId="2B5C0FCA" w14:textId="227A731A" w:rsidR="00212FD5" w:rsidRDefault="00212FD5" w:rsidP="00212FD5">
      <w:pPr>
        <w:tabs>
          <w:tab w:val="center" w:pos="4535"/>
        </w:tabs>
        <w:spacing w:after="0" w:line="240" w:lineRule="auto"/>
        <w:jc w:val="both"/>
        <w:rPr>
          <w:rFonts w:ascii="Times New Roman" w:eastAsia="Times New Roman" w:hAnsi="Times New Roman" w:cs="Times New Roman"/>
          <w:sz w:val="24"/>
          <w:szCs w:val="24"/>
          <w:lang w:eastAsia="en-GB"/>
        </w:rPr>
      </w:pPr>
      <w:r w:rsidRPr="00212FD5">
        <w:rPr>
          <w:rFonts w:ascii="Times New Roman" w:eastAsia="Times New Roman" w:hAnsi="Times New Roman" w:cs="Times New Roman"/>
          <w:sz w:val="24"/>
          <w:szCs w:val="24"/>
          <w:lang w:eastAsia="en-GB"/>
        </w:rPr>
        <w:t>Whatever your background education and experience or areas of current primary interest, this book can change your view of what ‘to manage decisions’ ought to involve, and introduce you to valuable practical tools.</w:t>
      </w:r>
    </w:p>
    <w:p w14:paraId="4E9E8383" w14:textId="77777777" w:rsidR="00212FD5" w:rsidRPr="00212FD5" w:rsidRDefault="00212FD5" w:rsidP="00212FD5">
      <w:pPr>
        <w:tabs>
          <w:tab w:val="center" w:pos="4535"/>
        </w:tabs>
        <w:spacing w:after="0" w:line="240" w:lineRule="auto"/>
        <w:jc w:val="both"/>
        <w:rPr>
          <w:rFonts w:ascii="Times New Roman" w:eastAsia="Times New Roman" w:hAnsi="Times New Roman" w:cs="Times New Roman"/>
          <w:sz w:val="24"/>
          <w:szCs w:val="24"/>
          <w:lang w:eastAsia="en-GB"/>
        </w:rPr>
      </w:pPr>
    </w:p>
    <w:p w14:paraId="46B9933C" w14:textId="77777777" w:rsidR="00212FD5" w:rsidRDefault="00212FD5" w:rsidP="00212FD5">
      <w:pPr>
        <w:tabs>
          <w:tab w:val="center" w:pos="4535"/>
        </w:tabs>
        <w:spacing w:after="0" w:line="240" w:lineRule="auto"/>
        <w:jc w:val="both"/>
        <w:rPr>
          <w:rFonts w:ascii="Times New Roman" w:eastAsia="Times New Roman" w:hAnsi="Times New Roman" w:cs="Times New Roman"/>
          <w:sz w:val="24"/>
          <w:szCs w:val="24"/>
          <w:lang w:eastAsia="en-GB"/>
        </w:rPr>
      </w:pPr>
      <w:r w:rsidRPr="00212FD5">
        <w:rPr>
          <w:rFonts w:ascii="Times New Roman" w:eastAsia="Times New Roman" w:hAnsi="Times New Roman" w:cs="Times New Roman"/>
          <w:sz w:val="24"/>
          <w:szCs w:val="24"/>
          <w:lang w:eastAsia="en-GB"/>
        </w:rPr>
        <w:t>Most important decisions with significant consequences are not simple to make. Often the nature and consequences of potential decision options are very complex, and significant uncertainty about possible trade-offs between various performance criteria is involved. In such cases keeping things simple is an attractive proposition. But simplification which obscures important considerations and misrepresents key interactions and trade-offs can be seriously misleading and counterproductive.</w:t>
      </w:r>
    </w:p>
    <w:p w14:paraId="05D67BBF" w14:textId="322814FA" w:rsidR="00212FD5" w:rsidRPr="00212FD5" w:rsidRDefault="00212FD5" w:rsidP="00212FD5">
      <w:pPr>
        <w:tabs>
          <w:tab w:val="center" w:pos="4535"/>
        </w:tabs>
        <w:spacing w:after="0" w:line="240" w:lineRule="auto"/>
        <w:jc w:val="both"/>
        <w:rPr>
          <w:rFonts w:ascii="Times New Roman" w:eastAsia="Times New Roman" w:hAnsi="Times New Roman" w:cs="Times New Roman"/>
          <w:sz w:val="24"/>
          <w:szCs w:val="24"/>
          <w:lang w:eastAsia="en-GB"/>
        </w:rPr>
      </w:pPr>
      <w:r w:rsidRPr="00212FD5">
        <w:rPr>
          <w:rFonts w:ascii="Times New Roman" w:eastAsia="Times New Roman" w:hAnsi="Times New Roman" w:cs="Times New Roman"/>
          <w:sz w:val="24"/>
          <w:szCs w:val="24"/>
          <w:lang w:eastAsia="en-GB"/>
        </w:rPr>
        <w:t xml:space="preserve"> </w:t>
      </w:r>
    </w:p>
    <w:p w14:paraId="68282EA4" w14:textId="004ADCB1" w:rsidR="00212FD5" w:rsidRDefault="00212FD5" w:rsidP="00212FD5">
      <w:pPr>
        <w:tabs>
          <w:tab w:val="center" w:pos="4535"/>
        </w:tabs>
        <w:spacing w:after="0" w:line="240" w:lineRule="auto"/>
        <w:jc w:val="both"/>
        <w:rPr>
          <w:rFonts w:ascii="Times New Roman" w:eastAsia="Times New Roman" w:hAnsi="Times New Roman" w:cs="Times New Roman"/>
          <w:sz w:val="24"/>
          <w:szCs w:val="24"/>
          <w:lang w:eastAsia="en-GB"/>
        </w:rPr>
      </w:pPr>
      <w:r w:rsidRPr="00212FD5">
        <w:rPr>
          <w:rFonts w:ascii="Times New Roman" w:eastAsia="Times New Roman" w:hAnsi="Times New Roman" w:cs="Times New Roman"/>
          <w:sz w:val="24"/>
          <w:szCs w:val="24"/>
          <w:lang w:eastAsia="en-GB"/>
        </w:rPr>
        <w:t xml:space="preserve">When illustrating the systematic simplicity approach </w:t>
      </w:r>
      <w:r w:rsidR="00C17193">
        <w:rPr>
          <w:rFonts w:ascii="Times New Roman" w:eastAsia="Times New Roman" w:hAnsi="Times New Roman" w:cs="Times New Roman"/>
          <w:sz w:val="24"/>
          <w:szCs w:val="24"/>
          <w:lang w:eastAsia="en-GB"/>
        </w:rPr>
        <w:t>Chris</w:t>
      </w:r>
      <w:r w:rsidRPr="00212FD5">
        <w:rPr>
          <w:rFonts w:ascii="Times New Roman" w:eastAsia="Times New Roman" w:hAnsi="Times New Roman" w:cs="Times New Roman"/>
          <w:sz w:val="24"/>
          <w:szCs w:val="24"/>
          <w:lang w:eastAsia="en-GB"/>
        </w:rPr>
        <w:t xml:space="preserve"> Chapman explains how to pursue the right kind of simplifications – those that facilitate insightful analysis of key issues and lead to better decisions.  A central feature of the approach is effective and efficient deconstruction of key factors in ways that maximise clarity for a given level of effort.</w:t>
      </w:r>
    </w:p>
    <w:p w14:paraId="10560D2E" w14:textId="58524B86" w:rsidR="00212FD5" w:rsidRPr="00212FD5" w:rsidRDefault="00212FD5" w:rsidP="00212FD5">
      <w:pPr>
        <w:tabs>
          <w:tab w:val="center" w:pos="4535"/>
        </w:tabs>
        <w:spacing w:after="0" w:line="240" w:lineRule="auto"/>
        <w:jc w:val="both"/>
        <w:rPr>
          <w:rFonts w:ascii="Times New Roman" w:eastAsia="Times New Roman" w:hAnsi="Times New Roman" w:cs="Times New Roman"/>
          <w:sz w:val="24"/>
          <w:szCs w:val="24"/>
          <w:lang w:eastAsia="en-GB"/>
        </w:rPr>
      </w:pPr>
      <w:r w:rsidRPr="00212FD5">
        <w:rPr>
          <w:rFonts w:ascii="Times New Roman" w:eastAsia="Times New Roman" w:hAnsi="Times New Roman" w:cs="Times New Roman"/>
          <w:sz w:val="24"/>
          <w:szCs w:val="24"/>
          <w:lang w:eastAsia="en-GB"/>
        </w:rPr>
        <w:t xml:space="preserve"> </w:t>
      </w:r>
    </w:p>
    <w:p w14:paraId="4C56AFA9" w14:textId="35CECBAA" w:rsidR="00212FD5" w:rsidRDefault="00212FD5" w:rsidP="00212FD5">
      <w:pPr>
        <w:tabs>
          <w:tab w:val="center" w:pos="4535"/>
        </w:tabs>
        <w:spacing w:after="0" w:line="240" w:lineRule="auto"/>
        <w:jc w:val="both"/>
        <w:rPr>
          <w:rFonts w:ascii="Times New Roman" w:eastAsia="Times New Roman" w:hAnsi="Times New Roman" w:cs="Times New Roman"/>
          <w:sz w:val="24"/>
          <w:szCs w:val="24"/>
          <w:lang w:eastAsia="en-GB"/>
        </w:rPr>
      </w:pPr>
      <w:r w:rsidRPr="00212FD5">
        <w:rPr>
          <w:rFonts w:ascii="Times New Roman" w:eastAsia="Times New Roman" w:hAnsi="Times New Roman" w:cs="Times New Roman"/>
          <w:sz w:val="24"/>
          <w:szCs w:val="24"/>
          <w:lang w:eastAsia="en-GB"/>
        </w:rPr>
        <w:t>Part 1 examples drawn from decades of consulting work and reflection initiate illustration of what is involved. Key concepts are demonstrated in a recommended approach to achieving unbiased estimates, meaningful target setting, and making choices based on efficient trade-offs between all relevant aspects of performance together with associated risk. Part 2 outlines how systematic simplicity can be applied in corporate, project and operation</w:t>
      </w:r>
      <w:r w:rsidR="00484825">
        <w:rPr>
          <w:rFonts w:ascii="Times New Roman" w:eastAsia="Times New Roman" w:hAnsi="Times New Roman" w:cs="Times New Roman"/>
          <w:sz w:val="24"/>
          <w:szCs w:val="24"/>
          <w:lang w:eastAsia="en-GB"/>
        </w:rPr>
        <w:t>s</w:t>
      </w:r>
      <w:r w:rsidRPr="00212FD5">
        <w:rPr>
          <w:rFonts w:ascii="Times New Roman" w:eastAsia="Times New Roman" w:hAnsi="Times New Roman" w:cs="Times New Roman"/>
          <w:sz w:val="24"/>
          <w:szCs w:val="24"/>
          <w:lang w:eastAsia="en-GB"/>
        </w:rPr>
        <w:t xml:space="preserve"> management contexts, discussing the processes underlying Part 1 with additional detail and examples. The general applicability of systematic simplicity concepts is further illustrated by Part 3 case studies addressing difficult trade-offs inherent in appropriate discounting of future cash flows, valuing the risk of fatalities and</w:t>
      </w:r>
      <w:r w:rsidR="00335F4D">
        <w:rPr>
          <w:rFonts w:ascii="Times New Roman" w:eastAsia="Times New Roman" w:hAnsi="Times New Roman" w:cs="Times New Roman"/>
          <w:sz w:val="24"/>
          <w:szCs w:val="24"/>
          <w:lang w:eastAsia="en-GB"/>
        </w:rPr>
        <w:t xml:space="preserve"> injuries in</w:t>
      </w:r>
      <w:r w:rsidRPr="00212FD5">
        <w:rPr>
          <w:rFonts w:ascii="Times New Roman" w:eastAsia="Times New Roman" w:hAnsi="Times New Roman" w:cs="Times New Roman"/>
          <w:sz w:val="24"/>
          <w:szCs w:val="24"/>
          <w:lang w:eastAsia="en-GB"/>
        </w:rPr>
        <w:t xml:space="preserve"> safety contexts, and scoping the role of requirements for appropriate regulation of commercial organisations.</w:t>
      </w:r>
    </w:p>
    <w:p w14:paraId="5044596E" w14:textId="6892370C" w:rsidR="00212FD5" w:rsidRPr="00212FD5" w:rsidRDefault="00212FD5" w:rsidP="00212FD5">
      <w:pPr>
        <w:tabs>
          <w:tab w:val="center" w:pos="4535"/>
        </w:tabs>
        <w:spacing w:after="0" w:line="240" w:lineRule="auto"/>
        <w:jc w:val="both"/>
        <w:rPr>
          <w:rFonts w:ascii="Times New Roman" w:eastAsia="Times New Roman" w:hAnsi="Times New Roman" w:cs="Times New Roman"/>
          <w:sz w:val="24"/>
          <w:szCs w:val="24"/>
          <w:lang w:eastAsia="en-GB"/>
        </w:rPr>
      </w:pPr>
      <w:r w:rsidRPr="00212FD5">
        <w:rPr>
          <w:rFonts w:ascii="Times New Roman" w:eastAsia="Times New Roman" w:hAnsi="Times New Roman" w:cs="Times New Roman"/>
          <w:sz w:val="24"/>
          <w:szCs w:val="24"/>
          <w:lang w:eastAsia="en-GB"/>
        </w:rPr>
        <w:t xml:space="preserve"> </w:t>
      </w:r>
    </w:p>
    <w:p w14:paraId="21FE99D1" w14:textId="77777777" w:rsidR="00212FD5" w:rsidRDefault="00212FD5" w:rsidP="00212FD5">
      <w:pPr>
        <w:tabs>
          <w:tab w:val="center" w:pos="4535"/>
        </w:tabs>
        <w:spacing w:after="0" w:line="240" w:lineRule="auto"/>
        <w:jc w:val="both"/>
        <w:rPr>
          <w:rFonts w:ascii="Times New Roman" w:eastAsia="Times New Roman" w:hAnsi="Times New Roman" w:cs="Times New Roman"/>
          <w:sz w:val="24"/>
          <w:szCs w:val="24"/>
          <w:lang w:eastAsia="en-GB"/>
        </w:rPr>
      </w:pPr>
      <w:r w:rsidRPr="00212FD5">
        <w:rPr>
          <w:rFonts w:ascii="Times New Roman" w:eastAsia="Times New Roman" w:hAnsi="Times New Roman" w:cs="Times New Roman"/>
          <w:sz w:val="24"/>
          <w:szCs w:val="24"/>
          <w:lang w:eastAsia="en-GB"/>
        </w:rPr>
        <w:t>Modest opportunities involving routine decisions also need a systematic simplicity approach. Ultimately, the goal of any systematic simplicity application is effective and efficient pursuit of all available opportunities to make smarter decisions that can be identified or created by an enhanced understanding and better treatment of uncertainty and risk.</w:t>
      </w:r>
    </w:p>
    <w:p w14:paraId="6927A1E2" w14:textId="349DBA3E" w:rsidR="00212FD5" w:rsidRPr="00212FD5" w:rsidRDefault="00212FD5" w:rsidP="00212FD5">
      <w:pPr>
        <w:tabs>
          <w:tab w:val="center" w:pos="4535"/>
        </w:tabs>
        <w:spacing w:after="0" w:line="240" w:lineRule="auto"/>
        <w:jc w:val="both"/>
        <w:rPr>
          <w:rFonts w:ascii="Times New Roman" w:eastAsia="Times New Roman" w:hAnsi="Times New Roman" w:cs="Times New Roman"/>
          <w:sz w:val="24"/>
          <w:szCs w:val="24"/>
          <w:lang w:eastAsia="en-GB"/>
        </w:rPr>
      </w:pPr>
      <w:r w:rsidRPr="00212FD5">
        <w:rPr>
          <w:rFonts w:ascii="Times New Roman" w:eastAsia="Times New Roman" w:hAnsi="Times New Roman" w:cs="Times New Roman"/>
          <w:sz w:val="24"/>
          <w:szCs w:val="24"/>
          <w:lang w:eastAsia="en-GB"/>
        </w:rPr>
        <w:t xml:space="preserve">  </w:t>
      </w:r>
    </w:p>
    <w:p w14:paraId="1E4D6C7B" w14:textId="63480B39" w:rsidR="00212FD5" w:rsidRDefault="00212FD5" w:rsidP="00630002">
      <w:pPr>
        <w:tabs>
          <w:tab w:val="center" w:pos="4535"/>
        </w:tabs>
        <w:spacing w:after="0" w:line="240" w:lineRule="auto"/>
        <w:jc w:val="right"/>
        <w:rPr>
          <w:rFonts w:ascii="Times New Roman" w:eastAsia="Times New Roman" w:hAnsi="Times New Roman" w:cs="Times New Roman"/>
          <w:sz w:val="24"/>
          <w:szCs w:val="24"/>
          <w:lang w:eastAsia="en-GB"/>
        </w:rPr>
      </w:pPr>
      <w:r w:rsidRPr="00212FD5">
        <w:rPr>
          <w:rFonts w:ascii="Times New Roman" w:eastAsia="Times New Roman" w:hAnsi="Times New Roman" w:cs="Times New Roman"/>
          <w:sz w:val="24"/>
          <w:szCs w:val="24"/>
          <w:lang w:eastAsia="en-GB"/>
        </w:rPr>
        <w:t xml:space="preserve">      Stephen Ward is Emeritus Prof</w:t>
      </w:r>
      <w:r w:rsidR="00C17193">
        <w:rPr>
          <w:rFonts w:ascii="Times New Roman" w:eastAsia="Times New Roman" w:hAnsi="Times New Roman" w:cs="Times New Roman"/>
          <w:sz w:val="24"/>
          <w:szCs w:val="24"/>
          <w:lang w:eastAsia="en-GB"/>
        </w:rPr>
        <w:t>essor</w:t>
      </w:r>
      <w:r w:rsidRPr="00212FD5">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in</w:t>
      </w:r>
      <w:r w:rsidRPr="00212FD5">
        <w:rPr>
          <w:rFonts w:ascii="Times New Roman" w:eastAsia="Times New Roman" w:hAnsi="Times New Roman" w:cs="Times New Roman"/>
          <w:sz w:val="24"/>
          <w:szCs w:val="24"/>
          <w:lang w:eastAsia="en-GB"/>
        </w:rPr>
        <w:t xml:space="preserve"> Management, </w:t>
      </w:r>
    </w:p>
    <w:p w14:paraId="23FEA84B" w14:textId="77777777" w:rsidR="00630002" w:rsidRDefault="00630002" w:rsidP="00630002">
      <w:pPr>
        <w:tabs>
          <w:tab w:val="center" w:pos="4535"/>
        </w:tabs>
        <w:spacing w:after="0" w:line="240" w:lineRule="auto"/>
        <w:jc w:val="right"/>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Southampton Business School,</w:t>
      </w:r>
    </w:p>
    <w:p w14:paraId="307A3B89" w14:textId="7B8B174A" w:rsidR="00212FD5" w:rsidRDefault="00212FD5" w:rsidP="00630002">
      <w:pPr>
        <w:tabs>
          <w:tab w:val="center" w:pos="4535"/>
        </w:tabs>
        <w:spacing w:after="0" w:line="240" w:lineRule="auto"/>
        <w:jc w:val="right"/>
        <w:rPr>
          <w:rFonts w:ascii="Times New Roman" w:eastAsia="Times New Roman" w:hAnsi="Times New Roman" w:cs="Times New Roman"/>
          <w:sz w:val="24"/>
          <w:szCs w:val="24"/>
          <w:lang w:eastAsia="en-GB"/>
        </w:rPr>
      </w:pPr>
      <w:r w:rsidRPr="00212FD5">
        <w:rPr>
          <w:rFonts w:ascii="Times New Roman" w:eastAsia="Times New Roman" w:hAnsi="Times New Roman" w:cs="Times New Roman"/>
          <w:sz w:val="24"/>
          <w:szCs w:val="24"/>
          <w:lang w:eastAsia="en-GB"/>
        </w:rPr>
        <w:t>University of Southampton</w:t>
      </w:r>
      <w:r w:rsidR="00630002">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 xml:space="preserve"> </w:t>
      </w:r>
    </w:p>
    <w:p w14:paraId="37000570" w14:textId="16DD70FB" w:rsidR="00212FD5" w:rsidRDefault="00212FD5" w:rsidP="00480BA2">
      <w:pPr>
        <w:tabs>
          <w:tab w:val="left" w:pos="-1440"/>
        </w:tabs>
        <w:spacing w:after="0" w:line="240" w:lineRule="auto"/>
        <w:ind w:left="720" w:hanging="720"/>
        <w:rPr>
          <w:rFonts w:ascii="Times New Roman" w:eastAsia="Times New Roman" w:hAnsi="Times New Roman" w:cs="Times New Roman"/>
          <w:b/>
          <w:iCs/>
          <w:sz w:val="24"/>
          <w:szCs w:val="24"/>
          <w:lang w:eastAsia="en-GB"/>
        </w:rPr>
      </w:pPr>
    </w:p>
    <w:p w14:paraId="4844181D" w14:textId="22096E1E" w:rsidR="00212FD5" w:rsidRDefault="00212FD5" w:rsidP="00480BA2">
      <w:pPr>
        <w:tabs>
          <w:tab w:val="left" w:pos="-1440"/>
        </w:tabs>
        <w:spacing w:after="0" w:line="240" w:lineRule="auto"/>
        <w:ind w:left="720" w:hanging="720"/>
        <w:rPr>
          <w:rFonts w:ascii="Times New Roman" w:eastAsia="Times New Roman" w:hAnsi="Times New Roman" w:cs="Times New Roman"/>
          <w:b/>
          <w:iCs/>
          <w:sz w:val="24"/>
          <w:szCs w:val="24"/>
          <w:lang w:eastAsia="en-GB"/>
        </w:rPr>
      </w:pPr>
    </w:p>
    <w:p w14:paraId="5ED22EAB" w14:textId="405531AF" w:rsidR="00630002" w:rsidRDefault="00630002" w:rsidP="00480BA2">
      <w:pPr>
        <w:tabs>
          <w:tab w:val="left" w:pos="-1440"/>
        </w:tabs>
        <w:spacing w:after="0" w:line="240" w:lineRule="auto"/>
        <w:ind w:left="720" w:hanging="720"/>
        <w:rPr>
          <w:rFonts w:ascii="Times New Roman" w:eastAsia="Times New Roman" w:hAnsi="Times New Roman" w:cs="Times New Roman"/>
          <w:b/>
          <w:iCs/>
          <w:sz w:val="24"/>
          <w:szCs w:val="24"/>
          <w:lang w:eastAsia="en-GB"/>
        </w:rPr>
      </w:pPr>
    </w:p>
    <w:p w14:paraId="1F5FDF11" w14:textId="3BFD5682" w:rsidR="00630002" w:rsidRDefault="00630002" w:rsidP="00480BA2">
      <w:pPr>
        <w:tabs>
          <w:tab w:val="left" w:pos="-1440"/>
        </w:tabs>
        <w:spacing w:after="0" w:line="240" w:lineRule="auto"/>
        <w:ind w:left="720" w:hanging="720"/>
        <w:rPr>
          <w:rFonts w:ascii="Times New Roman" w:eastAsia="Times New Roman" w:hAnsi="Times New Roman" w:cs="Times New Roman"/>
          <w:b/>
          <w:iCs/>
          <w:sz w:val="24"/>
          <w:szCs w:val="24"/>
          <w:lang w:eastAsia="en-GB"/>
        </w:rPr>
      </w:pPr>
    </w:p>
    <w:p w14:paraId="00EC9013" w14:textId="0E5FCA06" w:rsidR="00630002" w:rsidRDefault="00630002" w:rsidP="00480BA2">
      <w:pPr>
        <w:tabs>
          <w:tab w:val="left" w:pos="-1440"/>
        </w:tabs>
        <w:spacing w:after="0" w:line="240" w:lineRule="auto"/>
        <w:ind w:left="720" w:hanging="720"/>
        <w:rPr>
          <w:rFonts w:ascii="Times New Roman" w:eastAsia="Times New Roman" w:hAnsi="Times New Roman" w:cs="Times New Roman"/>
          <w:b/>
          <w:iCs/>
          <w:sz w:val="24"/>
          <w:szCs w:val="24"/>
          <w:lang w:eastAsia="en-GB"/>
        </w:rPr>
      </w:pPr>
    </w:p>
    <w:p w14:paraId="0BD6069A" w14:textId="2CC7E653" w:rsidR="00630002" w:rsidRDefault="00630002" w:rsidP="00480BA2">
      <w:pPr>
        <w:tabs>
          <w:tab w:val="left" w:pos="-1440"/>
        </w:tabs>
        <w:spacing w:after="0" w:line="240" w:lineRule="auto"/>
        <w:ind w:left="720" w:hanging="720"/>
        <w:rPr>
          <w:rFonts w:ascii="Times New Roman" w:eastAsia="Times New Roman" w:hAnsi="Times New Roman" w:cs="Times New Roman"/>
          <w:b/>
          <w:iCs/>
          <w:sz w:val="24"/>
          <w:szCs w:val="24"/>
          <w:lang w:eastAsia="en-GB"/>
        </w:rPr>
      </w:pPr>
    </w:p>
    <w:p w14:paraId="0BDBCBF8" w14:textId="77777777" w:rsidR="00630002" w:rsidRDefault="00630002" w:rsidP="00480BA2">
      <w:pPr>
        <w:tabs>
          <w:tab w:val="left" w:pos="-1440"/>
        </w:tabs>
        <w:spacing w:after="0" w:line="240" w:lineRule="auto"/>
        <w:ind w:left="720" w:hanging="720"/>
        <w:rPr>
          <w:rFonts w:ascii="Times New Roman" w:eastAsia="Times New Roman" w:hAnsi="Times New Roman" w:cs="Times New Roman"/>
          <w:b/>
          <w:iCs/>
          <w:sz w:val="24"/>
          <w:szCs w:val="24"/>
          <w:lang w:eastAsia="en-GB"/>
        </w:rPr>
      </w:pPr>
    </w:p>
    <w:p w14:paraId="5869E9E8" w14:textId="59680290" w:rsidR="00212FD5" w:rsidRDefault="00212FD5" w:rsidP="00480BA2">
      <w:pPr>
        <w:tabs>
          <w:tab w:val="left" w:pos="-1440"/>
        </w:tabs>
        <w:spacing w:after="0" w:line="240" w:lineRule="auto"/>
        <w:ind w:left="720" w:hanging="720"/>
        <w:rPr>
          <w:rFonts w:ascii="Times New Roman" w:eastAsia="Times New Roman" w:hAnsi="Times New Roman" w:cs="Times New Roman"/>
          <w:b/>
          <w:iCs/>
          <w:sz w:val="24"/>
          <w:szCs w:val="24"/>
          <w:lang w:eastAsia="en-GB"/>
        </w:rPr>
      </w:pPr>
    </w:p>
    <w:p w14:paraId="063724EF" w14:textId="0C909767" w:rsidR="00335F4D" w:rsidRDefault="00335F4D" w:rsidP="00480BA2">
      <w:pPr>
        <w:tabs>
          <w:tab w:val="left" w:pos="-1440"/>
        </w:tabs>
        <w:spacing w:after="0" w:line="240" w:lineRule="auto"/>
        <w:ind w:left="720" w:hanging="720"/>
        <w:rPr>
          <w:rFonts w:ascii="Times New Roman" w:eastAsia="Times New Roman" w:hAnsi="Times New Roman" w:cs="Times New Roman"/>
          <w:b/>
          <w:iCs/>
          <w:sz w:val="24"/>
          <w:szCs w:val="24"/>
          <w:lang w:eastAsia="en-GB"/>
        </w:rPr>
      </w:pPr>
    </w:p>
    <w:p w14:paraId="220D1533" w14:textId="283D8823" w:rsidR="00335F4D" w:rsidRDefault="00335F4D" w:rsidP="00480BA2">
      <w:pPr>
        <w:tabs>
          <w:tab w:val="left" w:pos="-1440"/>
        </w:tabs>
        <w:spacing w:after="0" w:line="240" w:lineRule="auto"/>
        <w:ind w:left="720" w:hanging="720"/>
        <w:rPr>
          <w:rFonts w:ascii="Times New Roman" w:eastAsia="Times New Roman" w:hAnsi="Times New Roman" w:cs="Times New Roman"/>
          <w:b/>
          <w:iCs/>
          <w:sz w:val="24"/>
          <w:szCs w:val="24"/>
          <w:lang w:eastAsia="en-GB"/>
        </w:rPr>
      </w:pPr>
    </w:p>
    <w:p w14:paraId="66E7D4A4" w14:textId="77777777" w:rsidR="00335F4D" w:rsidRDefault="00335F4D" w:rsidP="00480BA2">
      <w:pPr>
        <w:tabs>
          <w:tab w:val="left" w:pos="-1440"/>
        </w:tabs>
        <w:spacing w:after="0" w:line="240" w:lineRule="auto"/>
        <w:ind w:left="720" w:hanging="720"/>
        <w:rPr>
          <w:rFonts w:ascii="Times New Roman" w:eastAsia="Times New Roman" w:hAnsi="Times New Roman" w:cs="Times New Roman"/>
          <w:b/>
          <w:iCs/>
          <w:sz w:val="24"/>
          <w:szCs w:val="24"/>
          <w:lang w:eastAsia="en-GB"/>
        </w:rPr>
      </w:pPr>
    </w:p>
    <w:p w14:paraId="51532AE3" w14:textId="382DBCDE" w:rsidR="00A30334" w:rsidRPr="007C4257" w:rsidRDefault="00A30334" w:rsidP="00A30334">
      <w:pPr>
        <w:pStyle w:val="Heading1"/>
        <w:jc w:val="center"/>
        <w:rPr>
          <w:rFonts w:ascii="Times New Roman" w:eastAsia="Times New Roman" w:hAnsi="Times New Roman" w:cs="Times New Roman"/>
          <w:sz w:val="40"/>
          <w:szCs w:val="40"/>
          <w:lang w:eastAsia="en-GB"/>
        </w:rPr>
      </w:pPr>
      <w:bookmarkStart w:id="22" w:name="_Hlk60497768"/>
      <w:bookmarkStart w:id="23" w:name="_Hlk57045321"/>
      <w:r w:rsidRPr="007C4257">
        <w:rPr>
          <w:rFonts w:ascii="Times New Roman" w:eastAsia="Times New Roman" w:hAnsi="Times New Roman" w:cs="Times New Roman"/>
          <w:sz w:val="40"/>
          <w:szCs w:val="40"/>
          <w:lang w:eastAsia="en-GB"/>
        </w:rPr>
        <w:lastRenderedPageBreak/>
        <w:t>Preface</w:t>
      </w:r>
      <w:r w:rsidR="00FD0F8A">
        <w:rPr>
          <w:rFonts w:ascii="Times New Roman" w:eastAsia="Times New Roman" w:hAnsi="Times New Roman" w:cs="Times New Roman"/>
          <w:sz w:val="40"/>
          <w:szCs w:val="40"/>
          <w:lang w:eastAsia="en-GB"/>
        </w:rPr>
        <w:t xml:space="preserve"> and introduction</w:t>
      </w:r>
      <w:r w:rsidR="00150025">
        <w:rPr>
          <w:rFonts w:ascii="Times New Roman" w:eastAsia="Times New Roman" w:hAnsi="Times New Roman" w:cs="Times New Roman"/>
          <w:sz w:val="40"/>
          <w:szCs w:val="40"/>
          <w:lang w:eastAsia="en-GB"/>
        </w:rPr>
        <w:t xml:space="preserve"> </w:t>
      </w:r>
    </w:p>
    <w:bookmarkEnd w:id="22"/>
    <w:p w14:paraId="66F6F805" w14:textId="68907B2C" w:rsidR="00A30334" w:rsidRDefault="00A30334" w:rsidP="00A30334">
      <w:pPr>
        <w:tabs>
          <w:tab w:val="center" w:pos="4535"/>
        </w:tabs>
        <w:spacing w:after="0" w:line="240" w:lineRule="auto"/>
        <w:jc w:val="both"/>
        <w:rPr>
          <w:rFonts w:ascii="Times New Roman" w:eastAsia="Times New Roman" w:hAnsi="Times New Roman" w:cs="Times New Roman"/>
          <w:b/>
          <w:sz w:val="24"/>
          <w:szCs w:val="24"/>
          <w:lang w:eastAsia="en-GB"/>
        </w:rPr>
      </w:pPr>
    </w:p>
    <w:p w14:paraId="09D23B94" w14:textId="77777777" w:rsidR="00542E4C" w:rsidRDefault="00542E4C" w:rsidP="00A30334">
      <w:pPr>
        <w:tabs>
          <w:tab w:val="center" w:pos="4535"/>
        </w:tabs>
        <w:spacing w:after="0" w:line="240" w:lineRule="auto"/>
        <w:jc w:val="both"/>
        <w:rPr>
          <w:rFonts w:ascii="Times New Roman" w:eastAsia="Times New Roman" w:hAnsi="Times New Roman" w:cs="Times New Roman"/>
          <w:b/>
          <w:sz w:val="24"/>
          <w:szCs w:val="24"/>
          <w:lang w:eastAsia="en-GB"/>
        </w:rPr>
      </w:pPr>
    </w:p>
    <w:bookmarkEnd w:id="23"/>
    <w:p w14:paraId="38CDA944" w14:textId="77777777" w:rsidR="00212FD5" w:rsidRDefault="00D563E4" w:rsidP="00D563E4">
      <w:pPr>
        <w:tabs>
          <w:tab w:val="center" w:pos="4535"/>
        </w:tabs>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Most decision makers want to ‘keep it simple’ </w:t>
      </w:r>
      <w:r w:rsidR="00F53287">
        <w:rPr>
          <w:rFonts w:ascii="Times New Roman" w:eastAsia="Times New Roman" w:hAnsi="Times New Roman" w:cs="Times New Roman"/>
          <w:sz w:val="24"/>
          <w:szCs w:val="24"/>
          <w:lang w:eastAsia="en-GB"/>
        </w:rPr>
        <w:t xml:space="preserve">in </w:t>
      </w:r>
      <w:r w:rsidR="00F53287" w:rsidRPr="004926EA">
        <w:rPr>
          <w:rFonts w:ascii="Times New Roman" w:eastAsia="Times New Roman" w:hAnsi="Times New Roman" w:cs="Times New Roman"/>
          <w:sz w:val="24"/>
          <w:szCs w:val="24"/>
          <w:lang w:eastAsia="en-GB"/>
        </w:rPr>
        <w:t>an</w:t>
      </w:r>
      <w:r w:rsidR="00F53287" w:rsidRPr="004926EA">
        <w:rPr>
          <w:rFonts w:ascii="Times New Roman" w:eastAsia="Times New Roman" w:hAnsi="Times New Roman" w:cs="Times New Roman"/>
          <w:i/>
          <w:iCs/>
          <w:sz w:val="24"/>
          <w:szCs w:val="24"/>
          <w:lang w:eastAsia="en-GB"/>
        </w:rPr>
        <w:t xml:space="preserve"> </w:t>
      </w:r>
      <w:r w:rsidR="00F53287" w:rsidRPr="002B5566">
        <w:rPr>
          <w:rFonts w:ascii="Times New Roman" w:eastAsia="Times New Roman" w:hAnsi="Times New Roman" w:cs="Times New Roman"/>
          <w:sz w:val="24"/>
          <w:szCs w:val="24"/>
          <w:lang w:eastAsia="en-GB"/>
        </w:rPr>
        <w:t>appropriate</w:t>
      </w:r>
      <w:r w:rsidR="00F53287">
        <w:rPr>
          <w:rFonts w:ascii="Times New Roman" w:eastAsia="Times New Roman" w:hAnsi="Times New Roman" w:cs="Times New Roman"/>
          <w:sz w:val="24"/>
          <w:szCs w:val="24"/>
          <w:lang w:eastAsia="en-GB"/>
        </w:rPr>
        <w:t xml:space="preserve"> way </w:t>
      </w:r>
      <w:r w:rsidR="0058102B">
        <w:rPr>
          <w:rFonts w:ascii="Times New Roman" w:eastAsia="Times New Roman" w:hAnsi="Times New Roman" w:cs="Times New Roman"/>
          <w:sz w:val="24"/>
          <w:szCs w:val="24"/>
          <w:lang w:eastAsia="en-GB"/>
        </w:rPr>
        <w:t xml:space="preserve">in </w:t>
      </w:r>
      <w:r w:rsidR="0058102B" w:rsidRPr="002B5566">
        <w:rPr>
          <w:rFonts w:ascii="Times New Roman" w:eastAsia="Times New Roman" w:hAnsi="Times New Roman" w:cs="Times New Roman"/>
          <w:sz w:val="24"/>
          <w:szCs w:val="24"/>
          <w:lang w:eastAsia="en-GB"/>
        </w:rPr>
        <w:t>all</w:t>
      </w:r>
      <w:r w:rsidR="0058102B">
        <w:rPr>
          <w:rFonts w:ascii="Times New Roman" w:eastAsia="Times New Roman" w:hAnsi="Times New Roman" w:cs="Times New Roman"/>
          <w:sz w:val="24"/>
          <w:szCs w:val="24"/>
          <w:lang w:eastAsia="en-GB"/>
        </w:rPr>
        <w:t xml:space="preserve"> decision </w:t>
      </w:r>
      <w:r w:rsidR="00E07369">
        <w:rPr>
          <w:rFonts w:ascii="Times New Roman" w:eastAsia="Times New Roman" w:hAnsi="Times New Roman" w:cs="Times New Roman"/>
          <w:sz w:val="24"/>
          <w:szCs w:val="24"/>
          <w:lang w:eastAsia="en-GB"/>
        </w:rPr>
        <w:t xml:space="preserve">making </w:t>
      </w:r>
      <w:r w:rsidR="0058102B">
        <w:rPr>
          <w:rFonts w:ascii="Times New Roman" w:eastAsia="Times New Roman" w:hAnsi="Times New Roman" w:cs="Times New Roman"/>
          <w:sz w:val="24"/>
          <w:szCs w:val="24"/>
          <w:lang w:eastAsia="en-GB"/>
        </w:rPr>
        <w:t>contexts</w:t>
      </w:r>
      <w:r>
        <w:rPr>
          <w:rFonts w:ascii="Times New Roman" w:eastAsia="Times New Roman" w:hAnsi="Times New Roman" w:cs="Times New Roman"/>
          <w:sz w:val="24"/>
          <w:szCs w:val="24"/>
          <w:lang w:eastAsia="en-GB"/>
        </w:rPr>
        <w:t xml:space="preserve">. However, even corporate boards and government bodies making </w:t>
      </w:r>
      <w:r w:rsidR="004926EA">
        <w:rPr>
          <w:rFonts w:ascii="Times New Roman" w:eastAsia="Times New Roman" w:hAnsi="Times New Roman" w:cs="Times New Roman"/>
          <w:sz w:val="24"/>
          <w:szCs w:val="24"/>
          <w:lang w:eastAsia="en-GB"/>
        </w:rPr>
        <w:t>extremely</w:t>
      </w:r>
      <w:r>
        <w:rPr>
          <w:rFonts w:ascii="Times New Roman" w:eastAsia="Times New Roman" w:hAnsi="Times New Roman" w:cs="Times New Roman"/>
          <w:sz w:val="24"/>
          <w:szCs w:val="24"/>
          <w:lang w:eastAsia="en-GB"/>
        </w:rPr>
        <w:t xml:space="preserve"> important decisions often ‘keep it simple’ in ways which </w:t>
      </w:r>
      <w:r w:rsidR="0025656F">
        <w:rPr>
          <w:rFonts w:ascii="Times New Roman" w:eastAsia="Times New Roman" w:hAnsi="Times New Roman" w:cs="Times New Roman"/>
          <w:sz w:val="24"/>
          <w:szCs w:val="24"/>
          <w:lang w:eastAsia="en-GB"/>
        </w:rPr>
        <w:t>guarantee</w:t>
      </w:r>
      <w:r w:rsidR="004926EA">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 xml:space="preserve">serious </w:t>
      </w:r>
      <w:r w:rsidR="0025656F">
        <w:rPr>
          <w:rFonts w:ascii="Times New Roman" w:eastAsia="Times New Roman" w:hAnsi="Times New Roman" w:cs="Times New Roman"/>
          <w:sz w:val="24"/>
          <w:szCs w:val="24"/>
          <w:lang w:eastAsia="en-GB"/>
        </w:rPr>
        <w:t>mistakes</w:t>
      </w:r>
      <w:r w:rsidR="004926EA">
        <w:rPr>
          <w:rFonts w:ascii="Times New Roman" w:eastAsia="Times New Roman" w:hAnsi="Times New Roman" w:cs="Times New Roman"/>
          <w:sz w:val="24"/>
          <w:szCs w:val="24"/>
          <w:lang w:eastAsia="en-GB"/>
        </w:rPr>
        <w:t>, and less important routine</w:t>
      </w:r>
      <w:r w:rsidR="008B7C3C">
        <w:rPr>
          <w:rFonts w:ascii="Times New Roman" w:eastAsia="Times New Roman" w:hAnsi="Times New Roman" w:cs="Times New Roman"/>
          <w:sz w:val="24"/>
          <w:szCs w:val="24"/>
          <w:lang w:eastAsia="en-GB"/>
        </w:rPr>
        <w:t xml:space="preserve"> decisions frequently waste time and effort</w:t>
      </w:r>
      <w:r w:rsidR="00AF2D43">
        <w:rPr>
          <w:rFonts w:ascii="Times New Roman" w:eastAsia="Times New Roman" w:hAnsi="Times New Roman" w:cs="Times New Roman"/>
          <w:sz w:val="24"/>
          <w:szCs w:val="24"/>
          <w:lang w:eastAsia="en-GB"/>
        </w:rPr>
        <w:t xml:space="preserve"> in predictable ways</w:t>
      </w:r>
      <w:r>
        <w:rPr>
          <w:rFonts w:ascii="Times New Roman" w:eastAsia="Times New Roman" w:hAnsi="Times New Roman" w:cs="Times New Roman"/>
          <w:sz w:val="24"/>
          <w:szCs w:val="24"/>
          <w:lang w:eastAsia="en-GB"/>
        </w:rPr>
        <w:t>.</w:t>
      </w:r>
      <w:r w:rsidR="00F3153D">
        <w:rPr>
          <w:rFonts w:ascii="Times New Roman" w:eastAsia="Times New Roman" w:hAnsi="Times New Roman" w:cs="Times New Roman"/>
          <w:sz w:val="24"/>
          <w:szCs w:val="24"/>
          <w:lang w:eastAsia="en-GB"/>
        </w:rPr>
        <w:t xml:space="preserve"> Usually this is at least in part because </w:t>
      </w:r>
      <w:r w:rsidR="002E14E0">
        <w:rPr>
          <w:rFonts w:ascii="Times New Roman" w:eastAsia="Times New Roman" w:hAnsi="Times New Roman" w:cs="Times New Roman"/>
          <w:sz w:val="24"/>
          <w:szCs w:val="24"/>
          <w:lang w:eastAsia="en-GB"/>
        </w:rPr>
        <w:t>senior managers</w:t>
      </w:r>
      <w:r w:rsidR="008B7C3C">
        <w:rPr>
          <w:rFonts w:ascii="Times New Roman" w:eastAsia="Times New Roman" w:hAnsi="Times New Roman" w:cs="Times New Roman"/>
          <w:sz w:val="24"/>
          <w:szCs w:val="24"/>
          <w:lang w:eastAsia="en-GB"/>
        </w:rPr>
        <w:t xml:space="preserve"> and their supporting</w:t>
      </w:r>
      <w:r w:rsidR="002E14E0">
        <w:rPr>
          <w:rFonts w:ascii="Times New Roman" w:eastAsia="Times New Roman" w:hAnsi="Times New Roman" w:cs="Times New Roman"/>
          <w:sz w:val="24"/>
          <w:szCs w:val="24"/>
          <w:lang w:eastAsia="en-GB"/>
        </w:rPr>
        <w:t xml:space="preserve"> planners, analysts and other advisors</w:t>
      </w:r>
      <w:r w:rsidR="005F7D59">
        <w:rPr>
          <w:rFonts w:ascii="Times New Roman" w:eastAsia="Times New Roman" w:hAnsi="Times New Roman" w:cs="Times New Roman"/>
          <w:sz w:val="24"/>
          <w:szCs w:val="24"/>
          <w:lang w:eastAsia="en-GB"/>
        </w:rPr>
        <w:t xml:space="preserve"> routinely</w:t>
      </w:r>
      <w:r w:rsidR="002E14E0">
        <w:rPr>
          <w:rFonts w:ascii="Times New Roman" w:eastAsia="Times New Roman" w:hAnsi="Times New Roman" w:cs="Times New Roman"/>
          <w:sz w:val="24"/>
          <w:szCs w:val="24"/>
          <w:lang w:eastAsia="en-GB"/>
        </w:rPr>
        <w:t xml:space="preserve"> ‘ke</w:t>
      </w:r>
      <w:r w:rsidR="00542E4C">
        <w:rPr>
          <w:rFonts w:ascii="Times New Roman" w:eastAsia="Times New Roman" w:hAnsi="Times New Roman" w:cs="Times New Roman"/>
          <w:sz w:val="24"/>
          <w:szCs w:val="24"/>
          <w:lang w:eastAsia="en-GB"/>
        </w:rPr>
        <w:t>ep</w:t>
      </w:r>
      <w:r w:rsidR="002E14E0">
        <w:rPr>
          <w:rFonts w:ascii="Times New Roman" w:eastAsia="Times New Roman" w:hAnsi="Times New Roman" w:cs="Times New Roman"/>
          <w:sz w:val="24"/>
          <w:szCs w:val="24"/>
          <w:lang w:eastAsia="en-GB"/>
        </w:rPr>
        <w:t xml:space="preserve"> it simple’</w:t>
      </w:r>
      <w:r w:rsidR="005F7D59">
        <w:rPr>
          <w:rFonts w:ascii="Times New Roman" w:eastAsia="Times New Roman" w:hAnsi="Times New Roman" w:cs="Times New Roman"/>
          <w:sz w:val="24"/>
          <w:szCs w:val="24"/>
          <w:lang w:eastAsia="en-GB"/>
        </w:rPr>
        <w:t xml:space="preserve"> in </w:t>
      </w:r>
      <w:r w:rsidR="00B028BB">
        <w:rPr>
          <w:rFonts w:ascii="Times New Roman" w:eastAsia="Times New Roman" w:hAnsi="Times New Roman" w:cs="Times New Roman"/>
          <w:sz w:val="24"/>
          <w:szCs w:val="24"/>
          <w:lang w:eastAsia="en-GB"/>
        </w:rPr>
        <w:t>common practice</w:t>
      </w:r>
      <w:r w:rsidR="005F7D59">
        <w:rPr>
          <w:rFonts w:ascii="Times New Roman" w:eastAsia="Times New Roman" w:hAnsi="Times New Roman" w:cs="Times New Roman"/>
          <w:sz w:val="24"/>
          <w:szCs w:val="24"/>
          <w:lang w:eastAsia="en-GB"/>
        </w:rPr>
        <w:t xml:space="preserve"> </w:t>
      </w:r>
      <w:r w:rsidR="00F53287">
        <w:rPr>
          <w:rFonts w:ascii="Times New Roman" w:eastAsia="Times New Roman" w:hAnsi="Times New Roman" w:cs="Times New Roman"/>
          <w:sz w:val="24"/>
          <w:szCs w:val="24"/>
          <w:lang w:eastAsia="en-GB"/>
        </w:rPr>
        <w:t>framework</w:t>
      </w:r>
      <w:r w:rsidR="0074126F">
        <w:rPr>
          <w:rFonts w:ascii="Times New Roman" w:eastAsia="Times New Roman" w:hAnsi="Times New Roman" w:cs="Times New Roman"/>
          <w:sz w:val="24"/>
          <w:szCs w:val="24"/>
          <w:lang w:eastAsia="en-GB"/>
        </w:rPr>
        <w:t>s</w:t>
      </w:r>
      <w:r w:rsidR="00B028BB">
        <w:rPr>
          <w:rFonts w:ascii="Times New Roman" w:eastAsia="Times New Roman" w:hAnsi="Times New Roman" w:cs="Times New Roman"/>
          <w:sz w:val="24"/>
          <w:szCs w:val="24"/>
          <w:lang w:eastAsia="en-GB"/>
        </w:rPr>
        <w:t xml:space="preserve"> which </w:t>
      </w:r>
      <w:r w:rsidR="0074126F">
        <w:rPr>
          <w:rFonts w:ascii="Times New Roman" w:eastAsia="Times New Roman" w:hAnsi="Times New Roman" w:cs="Times New Roman"/>
          <w:sz w:val="24"/>
          <w:szCs w:val="24"/>
          <w:lang w:eastAsia="en-GB"/>
        </w:rPr>
        <w:t>deal with</w:t>
      </w:r>
      <w:r w:rsidR="00B028BB">
        <w:rPr>
          <w:rFonts w:ascii="Times New Roman" w:eastAsia="Times New Roman" w:hAnsi="Times New Roman" w:cs="Times New Roman"/>
          <w:sz w:val="24"/>
          <w:szCs w:val="24"/>
          <w:lang w:eastAsia="en-GB"/>
        </w:rPr>
        <w:t xml:space="preserve"> both</w:t>
      </w:r>
      <w:r w:rsidR="0074126F">
        <w:rPr>
          <w:rFonts w:ascii="Times New Roman" w:eastAsia="Times New Roman" w:hAnsi="Times New Roman" w:cs="Times New Roman"/>
          <w:sz w:val="24"/>
          <w:szCs w:val="24"/>
          <w:lang w:eastAsia="en-GB"/>
        </w:rPr>
        <w:t xml:space="preserve"> working assumptions and framing assumptions</w:t>
      </w:r>
      <w:r w:rsidR="00B028BB">
        <w:rPr>
          <w:rFonts w:ascii="Times New Roman" w:eastAsia="Times New Roman" w:hAnsi="Times New Roman" w:cs="Times New Roman"/>
          <w:sz w:val="24"/>
          <w:szCs w:val="24"/>
          <w:lang w:eastAsia="en-GB"/>
        </w:rPr>
        <w:t xml:space="preserve"> in a defective manner</w:t>
      </w:r>
      <w:r w:rsidR="00E71D6B">
        <w:rPr>
          <w:rFonts w:ascii="Times New Roman" w:eastAsia="Times New Roman" w:hAnsi="Times New Roman" w:cs="Times New Roman"/>
          <w:sz w:val="24"/>
          <w:szCs w:val="24"/>
          <w:lang w:eastAsia="en-GB"/>
        </w:rPr>
        <w:t>.</w:t>
      </w:r>
      <w:r w:rsidR="00BD25A9">
        <w:rPr>
          <w:rFonts w:ascii="Times New Roman" w:eastAsia="Times New Roman" w:hAnsi="Times New Roman" w:cs="Times New Roman"/>
          <w:sz w:val="24"/>
          <w:szCs w:val="24"/>
          <w:lang w:eastAsia="en-GB"/>
        </w:rPr>
        <w:t xml:space="preserve"> </w:t>
      </w:r>
      <w:r w:rsidR="0098730C">
        <w:rPr>
          <w:rFonts w:ascii="Times New Roman" w:eastAsia="Times New Roman" w:hAnsi="Times New Roman" w:cs="Times New Roman"/>
          <w:sz w:val="24"/>
          <w:szCs w:val="24"/>
          <w:lang w:eastAsia="en-GB"/>
        </w:rPr>
        <w:t>Helping to r</w:t>
      </w:r>
      <w:r w:rsidR="0025656F">
        <w:rPr>
          <w:rFonts w:ascii="Times New Roman" w:eastAsia="Times New Roman" w:hAnsi="Times New Roman" w:cs="Times New Roman"/>
          <w:sz w:val="24"/>
          <w:szCs w:val="24"/>
          <w:lang w:eastAsia="en-GB"/>
        </w:rPr>
        <w:t>eplacing</w:t>
      </w:r>
      <w:r w:rsidR="00BD25A9">
        <w:rPr>
          <w:rFonts w:ascii="Times New Roman" w:eastAsia="Times New Roman" w:hAnsi="Times New Roman" w:cs="Times New Roman"/>
          <w:sz w:val="24"/>
          <w:szCs w:val="24"/>
          <w:lang w:eastAsia="en-GB"/>
        </w:rPr>
        <w:t xml:space="preserve"> </w:t>
      </w:r>
      <w:r w:rsidR="00CB22C7">
        <w:rPr>
          <w:rFonts w:ascii="Times New Roman" w:eastAsia="Times New Roman" w:hAnsi="Times New Roman" w:cs="Times New Roman"/>
          <w:sz w:val="24"/>
          <w:szCs w:val="24"/>
          <w:lang w:eastAsia="en-GB"/>
        </w:rPr>
        <w:t>this defective c</w:t>
      </w:r>
      <w:r w:rsidR="00F07F1A">
        <w:rPr>
          <w:rFonts w:ascii="Times New Roman" w:eastAsia="Times New Roman" w:hAnsi="Times New Roman" w:cs="Times New Roman"/>
          <w:sz w:val="24"/>
          <w:szCs w:val="24"/>
          <w:lang w:eastAsia="en-GB"/>
        </w:rPr>
        <w:t>ommon</w:t>
      </w:r>
      <w:r w:rsidR="00CB22C7">
        <w:rPr>
          <w:rFonts w:ascii="Times New Roman" w:eastAsia="Times New Roman" w:hAnsi="Times New Roman" w:cs="Times New Roman"/>
          <w:sz w:val="24"/>
          <w:szCs w:val="24"/>
          <w:lang w:eastAsia="en-GB"/>
        </w:rPr>
        <w:t xml:space="preserve"> </w:t>
      </w:r>
      <w:r w:rsidR="00BD25A9">
        <w:rPr>
          <w:rFonts w:ascii="Times New Roman" w:eastAsia="Times New Roman" w:hAnsi="Times New Roman" w:cs="Times New Roman"/>
          <w:sz w:val="24"/>
          <w:szCs w:val="24"/>
          <w:lang w:eastAsia="en-GB"/>
        </w:rPr>
        <w:t xml:space="preserve">practice </w:t>
      </w:r>
      <w:r w:rsidR="0025656F">
        <w:rPr>
          <w:rFonts w:ascii="Times New Roman" w:eastAsia="Times New Roman" w:hAnsi="Times New Roman" w:cs="Times New Roman"/>
          <w:sz w:val="24"/>
          <w:szCs w:val="24"/>
          <w:lang w:eastAsia="en-GB"/>
        </w:rPr>
        <w:t xml:space="preserve">with much </w:t>
      </w:r>
      <w:r w:rsidR="00BD25A9">
        <w:rPr>
          <w:rFonts w:ascii="Times New Roman" w:eastAsia="Times New Roman" w:hAnsi="Times New Roman" w:cs="Times New Roman"/>
          <w:sz w:val="24"/>
          <w:szCs w:val="24"/>
          <w:lang w:eastAsia="en-GB"/>
        </w:rPr>
        <w:t xml:space="preserve">better practice is this book’s overall </w:t>
      </w:r>
      <w:r w:rsidR="00AF2D43">
        <w:rPr>
          <w:rFonts w:ascii="Times New Roman" w:eastAsia="Times New Roman" w:hAnsi="Times New Roman" w:cs="Times New Roman"/>
          <w:sz w:val="24"/>
          <w:szCs w:val="24"/>
          <w:lang w:eastAsia="en-GB"/>
        </w:rPr>
        <w:t>purpose</w:t>
      </w:r>
      <w:r w:rsidR="00BD25A9">
        <w:rPr>
          <w:rFonts w:ascii="Times New Roman" w:eastAsia="Times New Roman" w:hAnsi="Times New Roman" w:cs="Times New Roman"/>
          <w:sz w:val="24"/>
          <w:szCs w:val="24"/>
          <w:lang w:eastAsia="en-GB"/>
        </w:rPr>
        <w:t>.</w:t>
      </w:r>
    </w:p>
    <w:p w14:paraId="60F95EAC" w14:textId="77777777" w:rsidR="00212FD5" w:rsidRDefault="00212FD5" w:rsidP="00D563E4">
      <w:pPr>
        <w:tabs>
          <w:tab w:val="center" w:pos="4535"/>
        </w:tabs>
        <w:spacing w:after="0" w:line="240" w:lineRule="auto"/>
        <w:jc w:val="both"/>
        <w:rPr>
          <w:rFonts w:ascii="Times New Roman" w:eastAsia="Times New Roman" w:hAnsi="Times New Roman" w:cs="Times New Roman"/>
          <w:sz w:val="24"/>
          <w:szCs w:val="24"/>
          <w:lang w:eastAsia="en-GB"/>
        </w:rPr>
      </w:pPr>
    </w:p>
    <w:p w14:paraId="0B99FC8E" w14:textId="43F435D3" w:rsidR="00D563E4" w:rsidRDefault="00D563E4" w:rsidP="00D563E4">
      <w:pPr>
        <w:tabs>
          <w:tab w:val="center" w:pos="4535"/>
        </w:tabs>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Choosing the ‘right kind’ of simplicity in all decision making contexts is </w:t>
      </w:r>
      <w:r w:rsidR="0074126F">
        <w:rPr>
          <w:rFonts w:ascii="Times New Roman" w:eastAsia="Times New Roman" w:hAnsi="Times New Roman" w:cs="Times New Roman"/>
          <w:sz w:val="24"/>
          <w:szCs w:val="24"/>
          <w:lang w:eastAsia="en-GB"/>
        </w:rPr>
        <w:t>not</w:t>
      </w:r>
      <w:r>
        <w:rPr>
          <w:rFonts w:ascii="Times New Roman" w:eastAsia="Times New Roman" w:hAnsi="Times New Roman" w:cs="Times New Roman"/>
          <w:sz w:val="24"/>
          <w:szCs w:val="24"/>
          <w:lang w:eastAsia="en-GB"/>
        </w:rPr>
        <w:t xml:space="preserve"> easy</w:t>
      </w:r>
      <w:r w:rsidR="00B8002A">
        <w:rPr>
          <w:rFonts w:ascii="Times New Roman" w:eastAsia="Times New Roman" w:hAnsi="Times New Roman" w:cs="Times New Roman"/>
          <w:sz w:val="24"/>
          <w:szCs w:val="24"/>
          <w:lang w:eastAsia="en-GB"/>
        </w:rPr>
        <w:t>.</w:t>
      </w:r>
      <w:r w:rsidR="0074126F">
        <w:rPr>
          <w:rFonts w:ascii="Times New Roman" w:eastAsia="Times New Roman" w:hAnsi="Times New Roman" w:cs="Times New Roman"/>
          <w:sz w:val="24"/>
          <w:szCs w:val="24"/>
          <w:lang w:eastAsia="en-GB"/>
        </w:rPr>
        <w:t xml:space="preserve"> </w:t>
      </w:r>
      <w:r w:rsidR="00B8002A">
        <w:rPr>
          <w:rFonts w:ascii="Times New Roman" w:eastAsia="Times New Roman" w:hAnsi="Times New Roman" w:cs="Times New Roman"/>
          <w:sz w:val="24"/>
          <w:szCs w:val="24"/>
          <w:lang w:eastAsia="en-GB"/>
        </w:rPr>
        <w:t xml:space="preserve">However, failing to do so can be seriously damaging. </w:t>
      </w:r>
      <w:r w:rsidR="005E2C3F">
        <w:rPr>
          <w:rFonts w:ascii="Times New Roman" w:eastAsia="Times New Roman" w:hAnsi="Times New Roman" w:cs="Times New Roman"/>
          <w:sz w:val="24"/>
          <w:szCs w:val="24"/>
          <w:lang w:eastAsia="en-GB"/>
        </w:rPr>
        <w:t>T</w:t>
      </w:r>
      <w:r w:rsidR="00A138B0">
        <w:rPr>
          <w:rFonts w:ascii="Times New Roman" w:eastAsia="Times New Roman" w:hAnsi="Times New Roman" w:cs="Times New Roman"/>
          <w:sz w:val="24"/>
          <w:szCs w:val="24"/>
          <w:lang w:eastAsia="en-GB"/>
        </w:rPr>
        <w:t>he lack of a</w:t>
      </w:r>
      <w:r w:rsidR="00571FBE">
        <w:rPr>
          <w:rFonts w:ascii="Times New Roman" w:eastAsia="Times New Roman" w:hAnsi="Times New Roman" w:cs="Times New Roman"/>
          <w:sz w:val="24"/>
          <w:szCs w:val="24"/>
          <w:lang w:eastAsia="en-GB"/>
        </w:rPr>
        <w:t xml:space="preserve"> well-grounded</w:t>
      </w:r>
      <w:r w:rsidR="00CE0386">
        <w:rPr>
          <w:rFonts w:ascii="Times New Roman" w:eastAsia="Times New Roman" w:hAnsi="Times New Roman" w:cs="Times New Roman"/>
          <w:sz w:val="24"/>
          <w:szCs w:val="24"/>
          <w:lang w:eastAsia="en-GB"/>
        </w:rPr>
        <w:t>,</w:t>
      </w:r>
      <w:r w:rsidR="00571FBE">
        <w:rPr>
          <w:rFonts w:ascii="Times New Roman" w:eastAsia="Times New Roman" w:hAnsi="Times New Roman" w:cs="Times New Roman"/>
          <w:sz w:val="24"/>
          <w:szCs w:val="24"/>
          <w:lang w:eastAsia="en-GB"/>
        </w:rPr>
        <w:t xml:space="preserve"> rigorously tested </w:t>
      </w:r>
      <w:r w:rsidR="00CE0386">
        <w:rPr>
          <w:rFonts w:ascii="Times New Roman" w:eastAsia="Times New Roman" w:hAnsi="Times New Roman" w:cs="Times New Roman"/>
          <w:sz w:val="24"/>
          <w:szCs w:val="24"/>
          <w:lang w:eastAsia="en-GB"/>
        </w:rPr>
        <w:t>and generally</w:t>
      </w:r>
      <w:r w:rsidR="00B8002A">
        <w:rPr>
          <w:rFonts w:ascii="Times New Roman" w:eastAsia="Times New Roman" w:hAnsi="Times New Roman" w:cs="Times New Roman"/>
          <w:sz w:val="24"/>
          <w:szCs w:val="24"/>
          <w:lang w:eastAsia="en-GB"/>
        </w:rPr>
        <w:t xml:space="preserve"> applicable</w:t>
      </w:r>
      <w:r w:rsidR="00A138B0">
        <w:rPr>
          <w:rFonts w:ascii="Times New Roman" w:eastAsia="Times New Roman" w:hAnsi="Times New Roman" w:cs="Times New Roman"/>
          <w:sz w:val="24"/>
          <w:szCs w:val="24"/>
          <w:lang w:eastAsia="en-GB"/>
        </w:rPr>
        <w:t xml:space="preserve"> ‘best practice’ literature to support practitioners</w:t>
      </w:r>
      <w:r w:rsidR="000010EF">
        <w:rPr>
          <w:rFonts w:ascii="Times New Roman" w:eastAsia="Times New Roman" w:hAnsi="Times New Roman" w:cs="Times New Roman"/>
          <w:sz w:val="24"/>
          <w:szCs w:val="24"/>
          <w:lang w:eastAsia="en-GB"/>
        </w:rPr>
        <w:t xml:space="preserve"> </w:t>
      </w:r>
      <w:r w:rsidR="00A138B0">
        <w:rPr>
          <w:rFonts w:ascii="Times New Roman" w:eastAsia="Times New Roman" w:hAnsi="Times New Roman" w:cs="Times New Roman"/>
          <w:sz w:val="24"/>
          <w:szCs w:val="24"/>
          <w:lang w:eastAsia="en-GB"/>
        </w:rPr>
        <w:t>i</w:t>
      </w:r>
      <w:r w:rsidR="00BD25A9">
        <w:rPr>
          <w:rFonts w:ascii="Times New Roman" w:eastAsia="Times New Roman" w:hAnsi="Times New Roman" w:cs="Times New Roman"/>
          <w:sz w:val="24"/>
          <w:szCs w:val="24"/>
          <w:lang w:eastAsia="en-GB"/>
        </w:rPr>
        <w:t>nvolve</w:t>
      </w:r>
      <w:r w:rsidR="00A138B0">
        <w:rPr>
          <w:rFonts w:ascii="Times New Roman" w:eastAsia="Times New Roman" w:hAnsi="Times New Roman" w:cs="Times New Roman"/>
          <w:sz w:val="24"/>
          <w:szCs w:val="24"/>
          <w:lang w:eastAsia="en-GB"/>
        </w:rPr>
        <w:t xml:space="preserve">s </w:t>
      </w:r>
      <w:r w:rsidR="00F52435">
        <w:rPr>
          <w:rFonts w:ascii="Times New Roman" w:eastAsia="Times New Roman" w:hAnsi="Times New Roman" w:cs="Times New Roman"/>
          <w:sz w:val="24"/>
          <w:szCs w:val="24"/>
          <w:lang w:eastAsia="en-GB"/>
        </w:rPr>
        <w:t>a wide range of</w:t>
      </w:r>
      <w:r w:rsidR="00CF0EB1">
        <w:rPr>
          <w:rFonts w:ascii="Times New Roman" w:eastAsia="Times New Roman" w:hAnsi="Times New Roman" w:cs="Times New Roman"/>
          <w:sz w:val="24"/>
          <w:szCs w:val="24"/>
          <w:lang w:eastAsia="en-GB"/>
        </w:rPr>
        <w:t xml:space="preserve"> </w:t>
      </w:r>
      <w:r w:rsidR="009C2D3C">
        <w:rPr>
          <w:rFonts w:ascii="Times New Roman" w:eastAsia="Times New Roman" w:hAnsi="Times New Roman" w:cs="Times New Roman"/>
          <w:sz w:val="24"/>
          <w:szCs w:val="24"/>
          <w:lang w:eastAsia="en-GB"/>
        </w:rPr>
        <w:t>issue</w:t>
      </w:r>
      <w:r w:rsidR="007C2079">
        <w:rPr>
          <w:rFonts w:ascii="Times New Roman" w:eastAsia="Times New Roman" w:hAnsi="Times New Roman" w:cs="Times New Roman"/>
          <w:sz w:val="24"/>
          <w:szCs w:val="24"/>
          <w:lang w:eastAsia="en-GB"/>
        </w:rPr>
        <w:t>s</w:t>
      </w:r>
      <w:r w:rsidR="009C2D3C">
        <w:rPr>
          <w:rFonts w:ascii="Times New Roman" w:eastAsia="Times New Roman" w:hAnsi="Times New Roman" w:cs="Times New Roman"/>
          <w:sz w:val="24"/>
          <w:szCs w:val="24"/>
          <w:lang w:eastAsia="en-GB"/>
        </w:rPr>
        <w:t xml:space="preserve"> </w:t>
      </w:r>
      <w:r w:rsidR="00A138B0">
        <w:rPr>
          <w:rFonts w:ascii="Times New Roman" w:eastAsia="Times New Roman" w:hAnsi="Times New Roman" w:cs="Times New Roman"/>
          <w:sz w:val="24"/>
          <w:szCs w:val="24"/>
          <w:lang w:eastAsia="en-GB"/>
        </w:rPr>
        <w:t xml:space="preserve">which this book addresses </w:t>
      </w:r>
      <w:r w:rsidR="007C2079">
        <w:rPr>
          <w:rFonts w:ascii="Times New Roman" w:eastAsia="Times New Roman" w:hAnsi="Times New Roman" w:cs="Times New Roman"/>
          <w:sz w:val="24"/>
          <w:szCs w:val="24"/>
          <w:lang w:eastAsia="en-GB"/>
        </w:rPr>
        <w:t>using a ‘systematic simplicity’ approach</w:t>
      </w:r>
      <w:r>
        <w:rPr>
          <w:rFonts w:ascii="Times New Roman" w:eastAsia="Times New Roman" w:hAnsi="Times New Roman" w:cs="Times New Roman"/>
          <w:sz w:val="24"/>
          <w:szCs w:val="24"/>
          <w:lang w:eastAsia="en-GB"/>
        </w:rPr>
        <w:t>.</w:t>
      </w:r>
      <w:r w:rsidR="00B8002A">
        <w:rPr>
          <w:rFonts w:ascii="Times New Roman" w:eastAsia="Times New Roman" w:hAnsi="Times New Roman" w:cs="Times New Roman"/>
          <w:sz w:val="24"/>
          <w:szCs w:val="24"/>
          <w:lang w:eastAsia="en-GB"/>
        </w:rPr>
        <w:t xml:space="preserve"> There are no ‘silver bullets’, but </w:t>
      </w:r>
      <w:r w:rsidR="003F14CB">
        <w:rPr>
          <w:rFonts w:ascii="Times New Roman" w:eastAsia="Times New Roman" w:hAnsi="Times New Roman" w:cs="Times New Roman"/>
          <w:sz w:val="24"/>
          <w:szCs w:val="24"/>
          <w:lang w:eastAsia="en-GB"/>
        </w:rPr>
        <w:t xml:space="preserve">some approaches are </w:t>
      </w:r>
      <w:r w:rsidR="003F14CB" w:rsidRPr="00207AC6">
        <w:rPr>
          <w:rFonts w:ascii="Times New Roman" w:eastAsia="Times New Roman" w:hAnsi="Times New Roman" w:cs="Times New Roman"/>
          <w:sz w:val="24"/>
          <w:szCs w:val="24"/>
          <w:lang w:eastAsia="en-GB"/>
        </w:rPr>
        <w:t xml:space="preserve">much </w:t>
      </w:r>
      <w:r w:rsidR="003F14CB">
        <w:rPr>
          <w:rFonts w:ascii="Times New Roman" w:eastAsia="Times New Roman" w:hAnsi="Times New Roman" w:cs="Times New Roman"/>
          <w:sz w:val="24"/>
          <w:szCs w:val="24"/>
          <w:lang w:eastAsia="en-GB"/>
        </w:rPr>
        <w:t>better than others, and we need to seek the best</w:t>
      </w:r>
      <w:r w:rsidR="00B8002A">
        <w:rPr>
          <w:rFonts w:ascii="Times New Roman" w:eastAsia="Times New Roman" w:hAnsi="Times New Roman" w:cs="Times New Roman"/>
          <w:sz w:val="24"/>
          <w:szCs w:val="24"/>
          <w:lang w:eastAsia="en-GB"/>
        </w:rPr>
        <w:t xml:space="preserve">. </w:t>
      </w:r>
    </w:p>
    <w:p w14:paraId="2D7A9C31" w14:textId="77777777" w:rsidR="00D563E4" w:rsidRDefault="00D563E4" w:rsidP="00D563E4">
      <w:pPr>
        <w:tabs>
          <w:tab w:val="center" w:pos="4535"/>
        </w:tabs>
        <w:spacing w:after="0" w:line="240" w:lineRule="auto"/>
        <w:jc w:val="both"/>
        <w:rPr>
          <w:rFonts w:ascii="Times New Roman" w:eastAsia="Times New Roman" w:hAnsi="Times New Roman" w:cs="Times New Roman"/>
          <w:sz w:val="24"/>
          <w:szCs w:val="24"/>
          <w:lang w:eastAsia="en-GB"/>
        </w:rPr>
      </w:pPr>
    </w:p>
    <w:p w14:paraId="53C6DE03" w14:textId="2CF4A962" w:rsidR="00D563E4" w:rsidRDefault="00D563E4" w:rsidP="00D563E4">
      <w:pPr>
        <w:tabs>
          <w:tab w:val="center" w:pos="4535"/>
        </w:tabs>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A </w:t>
      </w:r>
      <w:r w:rsidR="005F7D59">
        <w:rPr>
          <w:rFonts w:ascii="Times New Roman" w:eastAsia="Times New Roman" w:hAnsi="Times New Roman" w:cs="Times New Roman"/>
          <w:sz w:val="24"/>
          <w:szCs w:val="24"/>
          <w:lang w:eastAsia="en-GB"/>
        </w:rPr>
        <w:t xml:space="preserve">useful </w:t>
      </w:r>
      <w:r>
        <w:rPr>
          <w:rFonts w:ascii="Times New Roman" w:eastAsia="Times New Roman" w:hAnsi="Times New Roman" w:cs="Times New Roman"/>
          <w:sz w:val="24"/>
          <w:szCs w:val="24"/>
          <w:lang w:eastAsia="en-GB"/>
        </w:rPr>
        <w:t xml:space="preserve">starting point for adopting a </w:t>
      </w:r>
      <w:r w:rsidR="00CC22FB">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systematic simplicity’ approach is making a commitment to avoid all simplistic approaches which mislead and confuse. A c</w:t>
      </w:r>
      <w:r w:rsidR="002E14E0">
        <w:rPr>
          <w:rFonts w:ascii="Times New Roman" w:eastAsia="Times New Roman" w:hAnsi="Times New Roman" w:cs="Times New Roman"/>
          <w:sz w:val="24"/>
          <w:szCs w:val="24"/>
          <w:lang w:eastAsia="en-GB"/>
        </w:rPr>
        <w:t>entral</w:t>
      </w:r>
      <w:r>
        <w:rPr>
          <w:rFonts w:ascii="Times New Roman" w:eastAsia="Times New Roman" w:hAnsi="Times New Roman" w:cs="Times New Roman"/>
          <w:sz w:val="24"/>
          <w:szCs w:val="24"/>
          <w:lang w:eastAsia="en-GB"/>
        </w:rPr>
        <w:t xml:space="preserve"> underlying concern is making full use of </w:t>
      </w:r>
      <w:r w:rsidR="009D528A">
        <w:rPr>
          <w:rFonts w:ascii="Times New Roman" w:eastAsia="Times New Roman" w:hAnsi="Times New Roman" w:cs="Times New Roman"/>
          <w:sz w:val="24"/>
          <w:szCs w:val="24"/>
          <w:lang w:eastAsia="en-GB"/>
        </w:rPr>
        <w:t>all</w:t>
      </w:r>
      <w:r>
        <w:rPr>
          <w:rFonts w:ascii="Times New Roman" w:eastAsia="Times New Roman" w:hAnsi="Times New Roman" w:cs="Times New Roman"/>
          <w:sz w:val="24"/>
          <w:szCs w:val="24"/>
          <w:lang w:eastAsia="en-GB"/>
        </w:rPr>
        <w:t xml:space="preserve"> </w:t>
      </w:r>
      <w:r w:rsidR="005E788A">
        <w:rPr>
          <w:rFonts w:ascii="Times New Roman" w:eastAsia="Times New Roman" w:hAnsi="Times New Roman" w:cs="Times New Roman"/>
          <w:sz w:val="24"/>
          <w:szCs w:val="24"/>
          <w:lang w:eastAsia="en-GB"/>
        </w:rPr>
        <w:t xml:space="preserve">the </w:t>
      </w:r>
      <w:r>
        <w:rPr>
          <w:rFonts w:ascii="Times New Roman" w:eastAsia="Times New Roman" w:hAnsi="Times New Roman" w:cs="Times New Roman"/>
          <w:sz w:val="24"/>
          <w:szCs w:val="24"/>
          <w:lang w:eastAsia="en-GB"/>
        </w:rPr>
        <w:t xml:space="preserve">opportunities </w:t>
      </w:r>
      <w:r w:rsidR="005E788A">
        <w:rPr>
          <w:rFonts w:ascii="Times New Roman" w:eastAsia="Times New Roman" w:hAnsi="Times New Roman" w:cs="Times New Roman"/>
          <w:sz w:val="24"/>
          <w:szCs w:val="24"/>
          <w:lang w:eastAsia="en-GB"/>
        </w:rPr>
        <w:t xml:space="preserve">available to </w:t>
      </w:r>
      <w:r>
        <w:rPr>
          <w:rFonts w:ascii="Times New Roman" w:eastAsia="Times New Roman" w:hAnsi="Times New Roman" w:cs="Times New Roman"/>
          <w:sz w:val="24"/>
          <w:szCs w:val="24"/>
          <w:lang w:eastAsia="en-GB"/>
        </w:rPr>
        <w:t>us</w:t>
      </w:r>
      <w:r w:rsidR="005E788A">
        <w:rPr>
          <w:rFonts w:ascii="Times New Roman" w:eastAsia="Times New Roman" w:hAnsi="Times New Roman" w:cs="Times New Roman"/>
          <w:sz w:val="24"/>
          <w:szCs w:val="24"/>
          <w:lang w:eastAsia="en-GB"/>
        </w:rPr>
        <w:t>e</w:t>
      </w:r>
      <w:r>
        <w:rPr>
          <w:rFonts w:ascii="Times New Roman" w:eastAsia="Times New Roman" w:hAnsi="Times New Roman" w:cs="Times New Roman"/>
          <w:sz w:val="24"/>
          <w:szCs w:val="24"/>
          <w:lang w:eastAsia="en-GB"/>
        </w:rPr>
        <w:t xml:space="preserve"> the ‘right’ simplifying assumptions, avoiding any significant risks associated with making the ‘wrong’ simplifying assumptions</w:t>
      </w:r>
      <w:r w:rsidR="003C0675">
        <w:rPr>
          <w:rFonts w:ascii="Times New Roman" w:eastAsia="Times New Roman" w:hAnsi="Times New Roman" w:cs="Times New Roman"/>
          <w:sz w:val="24"/>
          <w:szCs w:val="24"/>
          <w:lang w:eastAsia="en-GB"/>
        </w:rPr>
        <w:t xml:space="preserve">, as part of seeing </w:t>
      </w:r>
      <w:r w:rsidR="00BA5602">
        <w:rPr>
          <w:rFonts w:ascii="Times New Roman" w:eastAsia="Times New Roman" w:hAnsi="Times New Roman" w:cs="Times New Roman"/>
          <w:sz w:val="24"/>
          <w:szCs w:val="24"/>
          <w:lang w:eastAsia="en-GB"/>
        </w:rPr>
        <w:t xml:space="preserve">the </w:t>
      </w:r>
      <w:r w:rsidR="003C0675">
        <w:rPr>
          <w:rFonts w:ascii="Times New Roman" w:eastAsia="Times New Roman" w:hAnsi="Times New Roman" w:cs="Times New Roman"/>
          <w:sz w:val="24"/>
          <w:szCs w:val="24"/>
          <w:lang w:eastAsia="en-GB"/>
        </w:rPr>
        <w:t>manag</w:t>
      </w:r>
      <w:r w:rsidR="00BA5602">
        <w:rPr>
          <w:rFonts w:ascii="Times New Roman" w:eastAsia="Times New Roman" w:hAnsi="Times New Roman" w:cs="Times New Roman"/>
          <w:sz w:val="24"/>
          <w:szCs w:val="24"/>
          <w:lang w:eastAsia="en-GB"/>
        </w:rPr>
        <w:t>ement</w:t>
      </w:r>
      <w:r w:rsidR="003C0675">
        <w:rPr>
          <w:rFonts w:ascii="Times New Roman" w:eastAsia="Times New Roman" w:hAnsi="Times New Roman" w:cs="Times New Roman"/>
          <w:sz w:val="24"/>
          <w:szCs w:val="24"/>
          <w:lang w:eastAsia="en-GB"/>
        </w:rPr>
        <w:t xml:space="preserve"> </w:t>
      </w:r>
      <w:r w:rsidR="00AB2DAB">
        <w:rPr>
          <w:rFonts w:ascii="Times New Roman" w:eastAsia="Times New Roman" w:hAnsi="Times New Roman" w:cs="Times New Roman"/>
          <w:sz w:val="24"/>
          <w:szCs w:val="24"/>
          <w:lang w:eastAsia="en-GB"/>
        </w:rPr>
        <w:t xml:space="preserve">of </w:t>
      </w:r>
      <w:r w:rsidR="00BA5602">
        <w:rPr>
          <w:rFonts w:ascii="Times New Roman" w:eastAsia="Times New Roman" w:hAnsi="Times New Roman" w:cs="Times New Roman"/>
          <w:sz w:val="24"/>
          <w:szCs w:val="24"/>
          <w:lang w:eastAsia="en-GB"/>
        </w:rPr>
        <w:t xml:space="preserve">all aspects of </w:t>
      </w:r>
      <w:r w:rsidR="003C0675">
        <w:rPr>
          <w:rFonts w:ascii="Times New Roman" w:eastAsia="Times New Roman" w:hAnsi="Times New Roman" w:cs="Times New Roman"/>
          <w:sz w:val="24"/>
          <w:szCs w:val="24"/>
          <w:lang w:eastAsia="en-GB"/>
        </w:rPr>
        <w:t>opportunit</w:t>
      </w:r>
      <w:r w:rsidR="00BA5602">
        <w:rPr>
          <w:rFonts w:ascii="Times New Roman" w:eastAsia="Times New Roman" w:hAnsi="Times New Roman" w:cs="Times New Roman"/>
          <w:sz w:val="24"/>
          <w:szCs w:val="24"/>
          <w:lang w:eastAsia="en-GB"/>
        </w:rPr>
        <w:t>y</w:t>
      </w:r>
      <w:r w:rsidR="003C0675">
        <w:rPr>
          <w:rFonts w:ascii="Times New Roman" w:eastAsia="Times New Roman" w:hAnsi="Times New Roman" w:cs="Times New Roman"/>
          <w:sz w:val="24"/>
          <w:szCs w:val="24"/>
          <w:lang w:eastAsia="en-GB"/>
        </w:rPr>
        <w:t xml:space="preserve"> as a primary goal, avoiding </w:t>
      </w:r>
      <w:r w:rsidR="00BA5602">
        <w:rPr>
          <w:rFonts w:ascii="Times New Roman" w:eastAsia="Times New Roman" w:hAnsi="Times New Roman" w:cs="Times New Roman"/>
          <w:sz w:val="24"/>
          <w:szCs w:val="24"/>
          <w:lang w:eastAsia="en-GB"/>
        </w:rPr>
        <w:t xml:space="preserve">all relevant </w:t>
      </w:r>
      <w:r w:rsidR="004E3362">
        <w:rPr>
          <w:rFonts w:ascii="Times New Roman" w:eastAsia="Times New Roman" w:hAnsi="Times New Roman" w:cs="Times New Roman"/>
          <w:sz w:val="24"/>
          <w:szCs w:val="24"/>
          <w:lang w:eastAsia="en-GB"/>
        </w:rPr>
        <w:t>risk</w:t>
      </w:r>
      <w:r w:rsidR="003C0675">
        <w:rPr>
          <w:rFonts w:ascii="Times New Roman" w:eastAsia="Times New Roman" w:hAnsi="Times New Roman" w:cs="Times New Roman"/>
          <w:sz w:val="24"/>
          <w:szCs w:val="24"/>
          <w:lang w:eastAsia="en-GB"/>
        </w:rPr>
        <w:t xml:space="preserve"> as a closely-coupled second</w:t>
      </w:r>
      <w:r w:rsidR="009D528A">
        <w:rPr>
          <w:rFonts w:ascii="Times New Roman" w:eastAsia="Times New Roman" w:hAnsi="Times New Roman" w:cs="Times New Roman"/>
          <w:sz w:val="24"/>
          <w:szCs w:val="24"/>
          <w:lang w:eastAsia="en-GB"/>
        </w:rPr>
        <w:t xml:space="preserve"> order</w:t>
      </w:r>
      <w:r w:rsidR="003C0675">
        <w:rPr>
          <w:rFonts w:ascii="Times New Roman" w:eastAsia="Times New Roman" w:hAnsi="Times New Roman" w:cs="Times New Roman"/>
          <w:sz w:val="24"/>
          <w:szCs w:val="24"/>
          <w:lang w:eastAsia="en-GB"/>
        </w:rPr>
        <w:t xml:space="preserve"> goal</w:t>
      </w:r>
      <w:r>
        <w:rPr>
          <w:rFonts w:ascii="Times New Roman" w:eastAsia="Times New Roman" w:hAnsi="Times New Roman" w:cs="Times New Roman"/>
          <w:sz w:val="24"/>
          <w:szCs w:val="24"/>
          <w:lang w:eastAsia="en-GB"/>
        </w:rPr>
        <w:t xml:space="preserve">. A key issue is always asking the ‘right’ questions and consistently getting ‘good’ answers, defining ‘good’ answers to the ‘right’ questions as ‘fit for purpose’ in a way which is ‘best practice’ given the time and other resources available. Being ‘fit for purpose’ in this sense includes </w:t>
      </w:r>
      <w:r w:rsidR="00784F4D">
        <w:rPr>
          <w:rFonts w:ascii="Times New Roman" w:eastAsia="Times New Roman" w:hAnsi="Times New Roman" w:cs="Times New Roman"/>
          <w:sz w:val="24"/>
          <w:szCs w:val="24"/>
          <w:lang w:eastAsia="en-GB"/>
        </w:rPr>
        <w:t>being</w:t>
      </w:r>
      <w:r>
        <w:rPr>
          <w:rFonts w:ascii="Times New Roman" w:eastAsia="Times New Roman" w:hAnsi="Times New Roman" w:cs="Times New Roman"/>
          <w:sz w:val="24"/>
          <w:szCs w:val="24"/>
          <w:lang w:eastAsia="en-GB"/>
        </w:rPr>
        <w:t xml:space="preserve"> ‘user friendly’ for </w:t>
      </w:r>
      <w:r w:rsidRPr="005E2C3F">
        <w:rPr>
          <w:rFonts w:ascii="Times New Roman" w:eastAsia="Times New Roman" w:hAnsi="Times New Roman" w:cs="Times New Roman"/>
          <w:i/>
          <w:iCs/>
          <w:sz w:val="24"/>
          <w:szCs w:val="24"/>
          <w:lang w:eastAsia="en-GB"/>
        </w:rPr>
        <w:t>everyone</w:t>
      </w:r>
      <w:r>
        <w:rPr>
          <w:rFonts w:ascii="Times New Roman" w:eastAsia="Times New Roman" w:hAnsi="Times New Roman" w:cs="Times New Roman"/>
          <w:sz w:val="24"/>
          <w:szCs w:val="24"/>
          <w:lang w:eastAsia="en-GB"/>
        </w:rPr>
        <w:t xml:space="preserve"> involved</w:t>
      </w:r>
      <w:r w:rsidR="00784F4D">
        <w:rPr>
          <w:rFonts w:ascii="Times New Roman" w:eastAsia="Times New Roman" w:hAnsi="Times New Roman" w:cs="Times New Roman"/>
          <w:sz w:val="24"/>
          <w:szCs w:val="24"/>
          <w:lang w:eastAsia="en-GB"/>
        </w:rPr>
        <w:t xml:space="preserve"> in an effectively balanced manner,</w:t>
      </w:r>
      <w:r w:rsidR="00ED5721">
        <w:rPr>
          <w:rFonts w:ascii="Times New Roman" w:eastAsia="Times New Roman" w:hAnsi="Times New Roman" w:cs="Times New Roman"/>
          <w:sz w:val="24"/>
          <w:szCs w:val="24"/>
          <w:lang w:eastAsia="en-GB"/>
        </w:rPr>
        <w:t xml:space="preserve"> but</w:t>
      </w:r>
      <w:r w:rsidR="00784F4D">
        <w:rPr>
          <w:rFonts w:ascii="Times New Roman" w:eastAsia="Times New Roman" w:hAnsi="Times New Roman" w:cs="Times New Roman"/>
          <w:sz w:val="24"/>
          <w:szCs w:val="24"/>
          <w:lang w:eastAsia="en-GB"/>
        </w:rPr>
        <w:t xml:space="preserve"> </w:t>
      </w:r>
      <w:r w:rsidR="000010EF">
        <w:rPr>
          <w:rFonts w:ascii="Times New Roman" w:eastAsia="Times New Roman" w:hAnsi="Times New Roman" w:cs="Times New Roman"/>
          <w:i/>
          <w:iCs/>
          <w:sz w:val="24"/>
          <w:szCs w:val="24"/>
          <w:lang w:eastAsia="en-GB"/>
        </w:rPr>
        <w:t>always</w:t>
      </w:r>
      <w:r w:rsidR="000010EF">
        <w:rPr>
          <w:rFonts w:ascii="Times New Roman" w:eastAsia="Times New Roman" w:hAnsi="Times New Roman" w:cs="Times New Roman"/>
          <w:sz w:val="24"/>
          <w:szCs w:val="24"/>
          <w:lang w:eastAsia="en-GB"/>
        </w:rPr>
        <w:t xml:space="preserve"> </w:t>
      </w:r>
      <w:r w:rsidR="00784F4D">
        <w:rPr>
          <w:rFonts w:ascii="Times New Roman" w:eastAsia="Times New Roman" w:hAnsi="Times New Roman" w:cs="Times New Roman"/>
          <w:sz w:val="24"/>
          <w:szCs w:val="24"/>
          <w:lang w:eastAsia="en-GB"/>
        </w:rPr>
        <w:t>avoiding</w:t>
      </w:r>
      <w:r w:rsidR="000010EF">
        <w:rPr>
          <w:rFonts w:ascii="Times New Roman" w:eastAsia="Times New Roman" w:hAnsi="Times New Roman" w:cs="Times New Roman"/>
          <w:sz w:val="24"/>
          <w:szCs w:val="24"/>
          <w:lang w:eastAsia="en-GB"/>
        </w:rPr>
        <w:t xml:space="preserve"> inappropriate</w:t>
      </w:r>
      <w:r w:rsidR="00784F4D">
        <w:rPr>
          <w:rFonts w:ascii="Times New Roman" w:eastAsia="Times New Roman" w:hAnsi="Times New Roman" w:cs="Times New Roman"/>
          <w:sz w:val="24"/>
          <w:szCs w:val="24"/>
          <w:lang w:eastAsia="en-GB"/>
        </w:rPr>
        <w:t xml:space="preserve"> ‘dumbing down’ </w:t>
      </w:r>
      <w:r w:rsidR="000010EF">
        <w:rPr>
          <w:rFonts w:ascii="Times New Roman" w:eastAsia="Times New Roman" w:hAnsi="Times New Roman" w:cs="Times New Roman"/>
          <w:sz w:val="24"/>
          <w:szCs w:val="24"/>
          <w:lang w:eastAsia="en-GB"/>
        </w:rPr>
        <w:t xml:space="preserve">of </w:t>
      </w:r>
      <w:r w:rsidR="00784F4D">
        <w:rPr>
          <w:rFonts w:ascii="Times New Roman" w:eastAsia="Times New Roman" w:hAnsi="Times New Roman" w:cs="Times New Roman"/>
          <w:sz w:val="24"/>
          <w:szCs w:val="24"/>
          <w:lang w:eastAsia="en-GB"/>
        </w:rPr>
        <w:t xml:space="preserve">the </w:t>
      </w:r>
      <w:r w:rsidR="00643B35">
        <w:rPr>
          <w:rFonts w:ascii="Times New Roman" w:eastAsia="Times New Roman" w:hAnsi="Times New Roman" w:cs="Times New Roman"/>
          <w:sz w:val="24"/>
          <w:szCs w:val="24"/>
          <w:lang w:eastAsia="en-GB"/>
        </w:rPr>
        <w:t xml:space="preserve">approach </w:t>
      </w:r>
      <w:r w:rsidR="0058102B">
        <w:rPr>
          <w:rFonts w:ascii="Times New Roman" w:eastAsia="Times New Roman" w:hAnsi="Times New Roman" w:cs="Times New Roman"/>
          <w:sz w:val="24"/>
          <w:szCs w:val="24"/>
          <w:lang w:eastAsia="en-GB"/>
        </w:rPr>
        <w:t>taken</w:t>
      </w:r>
      <w:r w:rsidR="00ED5721">
        <w:rPr>
          <w:rFonts w:ascii="Times New Roman" w:eastAsia="Times New Roman" w:hAnsi="Times New Roman" w:cs="Times New Roman"/>
          <w:sz w:val="24"/>
          <w:szCs w:val="24"/>
          <w:lang w:eastAsia="en-GB"/>
        </w:rPr>
        <w:t>.</w:t>
      </w:r>
    </w:p>
    <w:p w14:paraId="0F400D9B" w14:textId="77777777" w:rsidR="00D563E4" w:rsidRDefault="00D563E4" w:rsidP="00D563E4">
      <w:pPr>
        <w:tabs>
          <w:tab w:val="center" w:pos="4535"/>
        </w:tabs>
        <w:spacing w:after="0" w:line="240" w:lineRule="auto"/>
        <w:jc w:val="both"/>
        <w:rPr>
          <w:rFonts w:ascii="Times New Roman" w:eastAsia="Times New Roman" w:hAnsi="Times New Roman" w:cs="Times New Roman"/>
          <w:sz w:val="24"/>
          <w:szCs w:val="24"/>
          <w:lang w:eastAsia="en-GB"/>
        </w:rPr>
      </w:pPr>
    </w:p>
    <w:p w14:paraId="15086C29" w14:textId="3E9C95A2" w:rsidR="000010EF" w:rsidRDefault="00D563E4" w:rsidP="00D563E4">
      <w:pPr>
        <w:tabs>
          <w:tab w:val="center" w:pos="4535"/>
        </w:tabs>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The first </w:t>
      </w:r>
      <w:r w:rsidR="00EF273B">
        <w:rPr>
          <w:rFonts w:ascii="Times New Roman" w:eastAsia="Times New Roman" w:hAnsi="Times New Roman" w:cs="Times New Roman"/>
          <w:sz w:val="24"/>
          <w:szCs w:val="24"/>
          <w:lang w:eastAsia="en-GB"/>
        </w:rPr>
        <w:t xml:space="preserve">and overriding </w:t>
      </w:r>
      <w:r>
        <w:rPr>
          <w:rFonts w:ascii="Times New Roman" w:eastAsia="Times New Roman" w:hAnsi="Times New Roman" w:cs="Times New Roman"/>
          <w:sz w:val="24"/>
          <w:szCs w:val="24"/>
          <w:lang w:eastAsia="en-GB"/>
        </w:rPr>
        <w:t xml:space="preserve">goal </w:t>
      </w:r>
      <w:r w:rsidR="00EF273B">
        <w:rPr>
          <w:rFonts w:ascii="Times New Roman" w:eastAsia="Times New Roman" w:hAnsi="Times New Roman" w:cs="Times New Roman"/>
          <w:sz w:val="24"/>
          <w:szCs w:val="24"/>
          <w:lang w:eastAsia="en-GB"/>
        </w:rPr>
        <w:t>for</w:t>
      </w:r>
      <w:r>
        <w:rPr>
          <w:rFonts w:ascii="Times New Roman" w:eastAsia="Times New Roman" w:hAnsi="Times New Roman" w:cs="Times New Roman"/>
          <w:sz w:val="24"/>
          <w:szCs w:val="24"/>
          <w:lang w:eastAsia="en-GB"/>
        </w:rPr>
        <w:t xml:space="preserve"> this book is persuading you that the systematic simplicity </w:t>
      </w:r>
      <w:r w:rsidR="00542E4C">
        <w:rPr>
          <w:rFonts w:ascii="Times New Roman" w:eastAsia="Times New Roman" w:hAnsi="Times New Roman" w:cs="Times New Roman"/>
          <w:sz w:val="24"/>
          <w:szCs w:val="24"/>
          <w:lang w:eastAsia="en-GB"/>
        </w:rPr>
        <w:t>approach</w:t>
      </w:r>
      <w:r w:rsidR="00CC22FB">
        <w:rPr>
          <w:rFonts w:ascii="Times New Roman" w:eastAsia="Times New Roman" w:hAnsi="Times New Roman" w:cs="Times New Roman"/>
          <w:sz w:val="24"/>
          <w:szCs w:val="24"/>
          <w:lang w:eastAsia="en-GB"/>
        </w:rPr>
        <w:t xml:space="preserve"> explored and </w:t>
      </w:r>
      <w:r>
        <w:rPr>
          <w:rFonts w:ascii="Times New Roman" w:eastAsia="Times New Roman" w:hAnsi="Times New Roman" w:cs="Times New Roman"/>
          <w:sz w:val="24"/>
          <w:szCs w:val="24"/>
          <w:lang w:eastAsia="en-GB"/>
        </w:rPr>
        <w:t xml:space="preserve">promoted by this book can yield </w:t>
      </w:r>
      <w:r>
        <w:rPr>
          <w:rFonts w:ascii="Times New Roman" w:eastAsia="Times New Roman" w:hAnsi="Times New Roman" w:cs="Times New Roman"/>
          <w:i/>
          <w:iCs/>
          <w:sz w:val="24"/>
          <w:szCs w:val="24"/>
          <w:lang w:eastAsia="en-GB"/>
        </w:rPr>
        <w:t>much better</w:t>
      </w:r>
      <w:r>
        <w:rPr>
          <w:rFonts w:ascii="Times New Roman" w:eastAsia="Times New Roman" w:hAnsi="Times New Roman" w:cs="Times New Roman"/>
          <w:sz w:val="24"/>
          <w:szCs w:val="24"/>
          <w:lang w:eastAsia="en-GB"/>
        </w:rPr>
        <w:t xml:space="preserve"> decisions for a </w:t>
      </w:r>
      <w:r>
        <w:rPr>
          <w:rFonts w:ascii="Times New Roman" w:eastAsia="Times New Roman" w:hAnsi="Times New Roman" w:cs="Times New Roman"/>
          <w:i/>
          <w:iCs/>
          <w:sz w:val="24"/>
          <w:szCs w:val="24"/>
          <w:lang w:eastAsia="en-GB"/>
        </w:rPr>
        <w:t>lot less</w:t>
      </w:r>
      <w:r>
        <w:rPr>
          <w:rFonts w:ascii="Times New Roman" w:eastAsia="Times New Roman" w:hAnsi="Times New Roman" w:cs="Times New Roman"/>
          <w:sz w:val="24"/>
          <w:szCs w:val="24"/>
          <w:lang w:eastAsia="en-GB"/>
        </w:rPr>
        <w:t xml:space="preserve"> effort </w:t>
      </w:r>
      <w:r w:rsidR="00542E4C">
        <w:rPr>
          <w:rFonts w:ascii="Times New Roman" w:eastAsia="Times New Roman" w:hAnsi="Times New Roman" w:cs="Times New Roman"/>
          <w:sz w:val="24"/>
          <w:szCs w:val="24"/>
          <w:lang w:eastAsia="en-GB"/>
        </w:rPr>
        <w:t xml:space="preserve">than a lot of common practice </w:t>
      </w:r>
      <w:r w:rsidR="00C65E2D">
        <w:rPr>
          <w:rFonts w:ascii="Times New Roman" w:eastAsia="Times New Roman" w:hAnsi="Times New Roman" w:cs="Times New Roman"/>
          <w:sz w:val="24"/>
          <w:szCs w:val="24"/>
          <w:lang w:eastAsia="en-GB"/>
        </w:rPr>
        <w:t xml:space="preserve">in </w:t>
      </w:r>
      <w:r w:rsidR="00C65E2D" w:rsidRPr="003C0675">
        <w:rPr>
          <w:rFonts w:ascii="Times New Roman" w:eastAsia="Times New Roman" w:hAnsi="Times New Roman" w:cs="Times New Roman"/>
          <w:i/>
          <w:iCs/>
          <w:sz w:val="24"/>
          <w:szCs w:val="24"/>
          <w:lang w:eastAsia="en-GB"/>
        </w:rPr>
        <w:t>any context</w:t>
      </w:r>
      <w:r w:rsidR="00C65E2D">
        <w:rPr>
          <w:rFonts w:ascii="Times New Roman" w:eastAsia="Times New Roman" w:hAnsi="Times New Roman" w:cs="Times New Roman"/>
          <w:sz w:val="24"/>
          <w:szCs w:val="24"/>
          <w:lang w:eastAsia="en-GB"/>
        </w:rPr>
        <w:t xml:space="preserve">, including </w:t>
      </w:r>
      <w:r w:rsidR="00042D4D">
        <w:rPr>
          <w:rFonts w:ascii="Times New Roman" w:eastAsia="Times New Roman" w:hAnsi="Times New Roman" w:cs="Times New Roman"/>
          <w:sz w:val="24"/>
          <w:szCs w:val="24"/>
          <w:lang w:eastAsia="en-GB"/>
        </w:rPr>
        <w:t xml:space="preserve">some of </w:t>
      </w:r>
      <w:r w:rsidR="00C65E2D">
        <w:rPr>
          <w:rFonts w:ascii="Times New Roman" w:eastAsia="Times New Roman" w:hAnsi="Times New Roman" w:cs="Times New Roman"/>
          <w:sz w:val="24"/>
          <w:szCs w:val="24"/>
          <w:lang w:eastAsia="en-GB"/>
        </w:rPr>
        <w:t xml:space="preserve">your personal </w:t>
      </w:r>
      <w:r w:rsidR="00643B35">
        <w:rPr>
          <w:rFonts w:ascii="Times New Roman" w:eastAsia="Times New Roman" w:hAnsi="Times New Roman" w:cs="Times New Roman"/>
          <w:sz w:val="24"/>
          <w:szCs w:val="24"/>
          <w:lang w:eastAsia="en-GB"/>
        </w:rPr>
        <w:t xml:space="preserve">and family </w:t>
      </w:r>
      <w:r w:rsidR="00C65E2D">
        <w:rPr>
          <w:rFonts w:ascii="Times New Roman" w:eastAsia="Times New Roman" w:hAnsi="Times New Roman" w:cs="Times New Roman"/>
          <w:sz w:val="24"/>
          <w:szCs w:val="24"/>
          <w:lang w:eastAsia="en-GB"/>
        </w:rPr>
        <w:t>decisions</w:t>
      </w:r>
      <w:r w:rsidR="002E14E0">
        <w:rPr>
          <w:rFonts w:ascii="Times New Roman" w:eastAsia="Times New Roman" w:hAnsi="Times New Roman" w:cs="Times New Roman"/>
          <w:sz w:val="24"/>
          <w:szCs w:val="24"/>
          <w:lang w:eastAsia="en-GB"/>
        </w:rPr>
        <w:t xml:space="preserve">, although decision making </w:t>
      </w:r>
      <w:r w:rsidR="002B5566">
        <w:rPr>
          <w:rFonts w:ascii="Times New Roman" w:eastAsia="Times New Roman" w:hAnsi="Times New Roman" w:cs="Times New Roman"/>
          <w:sz w:val="24"/>
          <w:szCs w:val="24"/>
          <w:lang w:eastAsia="en-GB"/>
        </w:rPr>
        <w:t xml:space="preserve">by organisations </w:t>
      </w:r>
      <w:r w:rsidR="002E14E0">
        <w:rPr>
          <w:rFonts w:ascii="Times New Roman" w:eastAsia="Times New Roman" w:hAnsi="Times New Roman" w:cs="Times New Roman"/>
          <w:sz w:val="24"/>
          <w:szCs w:val="24"/>
          <w:lang w:eastAsia="en-GB"/>
        </w:rPr>
        <w:t>is the focus</w:t>
      </w:r>
      <w:r>
        <w:rPr>
          <w:rFonts w:ascii="Times New Roman" w:eastAsia="Times New Roman" w:hAnsi="Times New Roman" w:cs="Times New Roman"/>
          <w:sz w:val="24"/>
          <w:szCs w:val="24"/>
          <w:lang w:eastAsia="en-GB"/>
        </w:rPr>
        <w:t xml:space="preserve">. </w:t>
      </w:r>
    </w:p>
    <w:p w14:paraId="0DE060BA" w14:textId="77777777" w:rsidR="000010EF" w:rsidRDefault="000010EF" w:rsidP="00D563E4">
      <w:pPr>
        <w:tabs>
          <w:tab w:val="center" w:pos="4535"/>
        </w:tabs>
        <w:spacing w:after="0" w:line="240" w:lineRule="auto"/>
        <w:jc w:val="both"/>
        <w:rPr>
          <w:rFonts w:ascii="Times New Roman" w:eastAsia="Times New Roman" w:hAnsi="Times New Roman" w:cs="Times New Roman"/>
          <w:sz w:val="24"/>
          <w:szCs w:val="24"/>
          <w:lang w:eastAsia="en-GB"/>
        </w:rPr>
      </w:pPr>
    </w:p>
    <w:p w14:paraId="2D7804B4" w14:textId="65D5EB3A" w:rsidR="000010EF" w:rsidRDefault="00D563E4" w:rsidP="00D563E4">
      <w:pPr>
        <w:tabs>
          <w:tab w:val="center" w:pos="4535"/>
        </w:tabs>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The </w:t>
      </w:r>
      <w:r w:rsidR="003A4F77">
        <w:rPr>
          <w:rFonts w:ascii="Times New Roman" w:eastAsia="Times New Roman" w:hAnsi="Times New Roman" w:cs="Times New Roman"/>
          <w:sz w:val="24"/>
          <w:szCs w:val="24"/>
          <w:lang w:eastAsia="en-GB"/>
        </w:rPr>
        <w:t xml:space="preserve">closely-coupled </w:t>
      </w:r>
      <w:r>
        <w:rPr>
          <w:rFonts w:ascii="Times New Roman" w:eastAsia="Times New Roman" w:hAnsi="Times New Roman" w:cs="Times New Roman"/>
          <w:sz w:val="24"/>
          <w:szCs w:val="24"/>
          <w:lang w:eastAsia="en-GB"/>
        </w:rPr>
        <w:t>second</w:t>
      </w:r>
      <w:r w:rsidR="00B65D0A">
        <w:rPr>
          <w:rFonts w:ascii="Times New Roman" w:eastAsia="Times New Roman" w:hAnsi="Times New Roman" w:cs="Times New Roman"/>
          <w:sz w:val="24"/>
          <w:szCs w:val="24"/>
          <w:lang w:eastAsia="en-GB"/>
        </w:rPr>
        <w:t xml:space="preserve"> order</w:t>
      </w:r>
      <w:r>
        <w:rPr>
          <w:rFonts w:ascii="Times New Roman" w:eastAsia="Times New Roman" w:hAnsi="Times New Roman" w:cs="Times New Roman"/>
          <w:sz w:val="24"/>
          <w:szCs w:val="24"/>
          <w:lang w:eastAsia="en-GB"/>
        </w:rPr>
        <w:t xml:space="preserve"> goal </w:t>
      </w:r>
      <w:r w:rsidR="00EF273B">
        <w:rPr>
          <w:rFonts w:ascii="Times New Roman" w:eastAsia="Times New Roman" w:hAnsi="Times New Roman" w:cs="Times New Roman"/>
          <w:sz w:val="24"/>
          <w:szCs w:val="24"/>
          <w:lang w:eastAsia="en-GB"/>
        </w:rPr>
        <w:t>for</w:t>
      </w:r>
      <w:r>
        <w:rPr>
          <w:rFonts w:ascii="Times New Roman" w:eastAsia="Times New Roman" w:hAnsi="Times New Roman" w:cs="Times New Roman"/>
          <w:sz w:val="24"/>
          <w:szCs w:val="24"/>
          <w:lang w:eastAsia="en-GB"/>
        </w:rPr>
        <w:t xml:space="preserve"> this book is convincing you that it would be a good idea to help any organisations of interest to you introduce and continue to develop a systematic simplicity approach. </w:t>
      </w:r>
      <w:r w:rsidR="00EF273B">
        <w:rPr>
          <w:rFonts w:ascii="Times New Roman" w:eastAsia="Times New Roman" w:hAnsi="Times New Roman" w:cs="Times New Roman"/>
          <w:sz w:val="24"/>
          <w:szCs w:val="24"/>
          <w:lang w:eastAsia="en-GB"/>
        </w:rPr>
        <w:t>These ‘o</w:t>
      </w:r>
      <w:r w:rsidR="00204EC8">
        <w:rPr>
          <w:rFonts w:ascii="Times New Roman" w:eastAsia="Times New Roman" w:hAnsi="Times New Roman" w:cs="Times New Roman"/>
          <w:sz w:val="24"/>
          <w:szCs w:val="24"/>
          <w:lang w:eastAsia="en-GB"/>
        </w:rPr>
        <w:t>rganisations of interest</w:t>
      </w:r>
      <w:r w:rsidR="00EF273B">
        <w:rPr>
          <w:rFonts w:ascii="Times New Roman" w:eastAsia="Times New Roman" w:hAnsi="Times New Roman" w:cs="Times New Roman"/>
          <w:sz w:val="24"/>
          <w:szCs w:val="24"/>
          <w:lang w:eastAsia="en-GB"/>
        </w:rPr>
        <w:t>’</w:t>
      </w:r>
      <w:r w:rsidR="00204EC8">
        <w:rPr>
          <w:rFonts w:ascii="Times New Roman" w:eastAsia="Times New Roman" w:hAnsi="Times New Roman" w:cs="Times New Roman"/>
          <w:sz w:val="24"/>
          <w:szCs w:val="24"/>
          <w:lang w:eastAsia="en-GB"/>
        </w:rPr>
        <w:t xml:space="preserve"> may be commercial </w:t>
      </w:r>
      <w:r w:rsidR="0081611D">
        <w:rPr>
          <w:rFonts w:ascii="Times New Roman" w:eastAsia="Times New Roman" w:hAnsi="Times New Roman" w:cs="Times New Roman"/>
          <w:sz w:val="24"/>
          <w:szCs w:val="24"/>
          <w:lang w:eastAsia="en-GB"/>
        </w:rPr>
        <w:t>organisations</w:t>
      </w:r>
      <w:r w:rsidR="00E80CE6">
        <w:rPr>
          <w:rFonts w:ascii="Times New Roman" w:eastAsia="Times New Roman" w:hAnsi="Times New Roman" w:cs="Times New Roman"/>
          <w:sz w:val="24"/>
          <w:szCs w:val="24"/>
          <w:lang w:eastAsia="en-GB"/>
        </w:rPr>
        <w:t xml:space="preserve"> </w:t>
      </w:r>
      <w:r w:rsidR="00204EC8">
        <w:rPr>
          <w:rFonts w:ascii="Times New Roman" w:eastAsia="Times New Roman" w:hAnsi="Times New Roman" w:cs="Times New Roman"/>
          <w:sz w:val="24"/>
          <w:szCs w:val="24"/>
          <w:lang w:eastAsia="en-GB"/>
        </w:rPr>
        <w:t>(</w:t>
      </w:r>
      <w:r w:rsidR="00121A30">
        <w:rPr>
          <w:rFonts w:ascii="Times New Roman" w:eastAsia="Times New Roman" w:hAnsi="Times New Roman" w:cs="Times New Roman"/>
          <w:sz w:val="24"/>
          <w:szCs w:val="24"/>
          <w:lang w:eastAsia="en-GB"/>
        </w:rPr>
        <w:t>private sector or public sector</w:t>
      </w:r>
      <w:r w:rsidR="00204EC8">
        <w:rPr>
          <w:rFonts w:ascii="Times New Roman" w:eastAsia="Times New Roman" w:hAnsi="Times New Roman" w:cs="Times New Roman"/>
          <w:sz w:val="24"/>
          <w:szCs w:val="24"/>
          <w:lang w:eastAsia="en-GB"/>
        </w:rPr>
        <w:t xml:space="preserve">), </w:t>
      </w:r>
      <w:r w:rsidR="003A4F77">
        <w:rPr>
          <w:rFonts w:ascii="Times New Roman" w:eastAsia="Times New Roman" w:hAnsi="Times New Roman" w:cs="Times New Roman"/>
          <w:sz w:val="24"/>
          <w:szCs w:val="24"/>
          <w:lang w:eastAsia="en-GB"/>
        </w:rPr>
        <w:t xml:space="preserve">or </w:t>
      </w:r>
      <w:r w:rsidR="00121A30">
        <w:rPr>
          <w:rFonts w:ascii="Times New Roman" w:eastAsia="Times New Roman" w:hAnsi="Times New Roman" w:cs="Times New Roman"/>
          <w:sz w:val="24"/>
          <w:szCs w:val="24"/>
          <w:lang w:eastAsia="en-GB"/>
        </w:rPr>
        <w:t xml:space="preserve">public sector </w:t>
      </w:r>
      <w:r w:rsidR="002B5566">
        <w:rPr>
          <w:rFonts w:ascii="Times New Roman" w:eastAsia="Times New Roman" w:hAnsi="Times New Roman" w:cs="Times New Roman"/>
          <w:sz w:val="24"/>
          <w:szCs w:val="24"/>
          <w:lang w:eastAsia="en-GB"/>
        </w:rPr>
        <w:t>organisations</w:t>
      </w:r>
      <w:r w:rsidR="003A4F77">
        <w:rPr>
          <w:rFonts w:ascii="Times New Roman" w:eastAsia="Times New Roman" w:hAnsi="Times New Roman" w:cs="Times New Roman"/>
          <w:sz w:val="24"/>
          <w:szCs w:val="24"/>
          <w:lang w:eastAsia="en-GB"/>
        </w:rPr>
        <w:t xml:space="preserve"> with no commercial goals,</w:t>
      </w:r>
      <w:r w:rsidR="00204EC8">
        <w:rPr>
          <w:rFonts w:ascii="Times New Roman" w:eastAsia="Times New Roman" w:hAnsi="Times New Roman" w:cs="Times New Roman"/>
          <w:sz w:val="24"/>
          <w:szCs w:val="24"/>
          <w:lang w:eastAsia="en-GB"/>
        </w:rPr>
        <w:t xml:space="preserve"> or third sector </w:t>
      </w:r>
      <w:r w:rsidR="007C1EE8">
        <w:rPr>
          <w:rFonts w:ascii="Times New Roman" w:eastAsia="Times New Roman" w:hAnsi="Times New Roman" w:cs="Times New Roman"/>
          <w:sz w:val="24"/>
          <w:szCs w:val="24"/>
          <w:lang w:eastAsia="en-GB"/>
        </w:rPr>
        <w:t xml:space="preserve">organisations like </w:t>
      </w:r>
      <w:r w:rsidR="00204EC8">
        <w:rPr>
          <w:rFonts w:ascii="Times New Roman" w:eastAsia="Times New Roman" w:hAnsi="Times New Roman" w:cs="Times New Roman"/>
          <w:sz w:val="24"/>
          <w:szCs w:val="24"/>
          <w:lang w:eastAsia="en-GB"/>
        </w:rPr>
        <w:t xml:space="preserve">charitable trusts. </w:t>
      </w:r>
    </w:p>
    <w:p w14:paraId="27122D87" w14:textId="77777777" w:rsidR="000010EF" w:rsidRDefault="000010EF" w:rsidP="00D563E4">
      <w:pPr>
        <w:tabs>
          <w:tab w:val="center" w:pos="4535"/>
        </w:tabs>
        <w:spacing w:after="0" w:line="240" w:lineRule="auto"/>
        <w:jc w:val="both"/>
        <w:rPr>
          <w:rFonts w:ascii="Times New Roman" w:eastAsia="Times New Roman" w:hAnsi="Times New Roman" w:cs="Times New Roman"/>
          <w:sz w:val="24"/>
          <w:szCs w:val="24"/>
          <w:lang w:eastAsia="en-GB"/>
        </w:rPr>
      </w:pPr>
    </w:p>
    <w:p w14:paraId="244B7905" w14:textId="1A883E0B" w:rsidR="008954E1" w:rsidRDefault="0036172B" w:rsidP="00D563E4">
      <w:pPr>
        <w:tabs>
          <w:tab w:val="center" w:pos="4535"/>
        </w:tabs>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A basic </w:t>
      </w:r>
      <w:r w:rsidR="001F0F06">
        <w:rPr>
          <w:rFonts w:ascii="Times New Roman" w:eastAsia="Times New Roman" w:hAnsi="Times New Roman" w:cs="Times New Roman"/>
          <w:sz w:val="24"/>
          <w:szCs w:val="24"/>
          <w:lang w:eastAsia="en-GB"/>
        </w:rPr>
        <w:t>tenet</w:t>
      </w:r>
      <w:r>
        <w:rPr>
          <w:rFonts w:ascii="Times New Roman" w:eastAsia="Times New Roman" w:hAnsi="Times New Roman" w:cs="Times New Roman"/>
          <w:sz w:val="24"/>
          <w:szCs w:val="24"/>
          <w:lang w:eastAsia="en-GB"/>
        </w:rPr>
        <w:t xml:space="preserve"> of </w:t>
      </w:r>
      <w:r w:rsidR="006179F9">
        <w:rPr>
          <w:rFonts w:ascii="Times New Roman" w:eastAsia="Times New Roman" w:hAnsi="Times New Roman" w:cs="Times New Roman"/>
          <w:sz w:val="24"/>
          <w:szCs w:val="24"/>
          <w:lang w:eastAsia="en-GB"/>
        </w:rPr>
        <w:t>a systematic simplicity approach</w:t>
      </w:r>
      <w:r>
        <w:rPr>
          <w:rFonts w:ascii="Times New Roman" w:eastAsia="Times New Roman" w:hAnsi="Times New Roman" w:cs="Times New Roman"/>
          <w:sz w:val="24"/>
          <w:szCs w:val="24"/>
          <w:lang w:eastAsia="en-GB"/>
        </w:rPr>
        <w:t xml:space="preserve"> is </w:t>
      </w:r>
      <w:r w:rsidR="00EF273B">
        <w:rPr>
          <w:rFonts w:ascii="Times New Roman" w:eastAsia="Times New Roman" w:hAnsi="Times New Roman" w:cs="Times New Roman"/>
          <w:sz w:val="24"/>
          <w:szCs w:val="24"/>
          <w:lang w:eastAsia="en-GB"/>
        </w:rPr>
        <w:t xml:space="preserve">always </w:t>
      </w:r>
      <w:r>
        <w:rPr>
          <w:rFonts w:ascii="Times New Roman" w:eastAsia="Times New Roman" w:hAnsi="Times New Roman" w:cs="Times New Roman"/>
          <w:sz w:val="24"/>
          <w:szCs w:val="24"/>
          <w:lang w:eastAsia="en-GB"/>
        </w:rPr>
        <w:t xml:space="preserve">using words in a plain English sense without </w:t>
      </w:r>
      <w:r w:rsidR="000F6664">
        <w:rPr>
          <w:rFonts w:ascii="Times New Roman" w:eastAsia="Times New Roman" w:hAnsi="Times New Roman" w:cs="Times New Roman"/>
          <w:sz w:val="24"/>
          <w:szCs w:val="24"/>
          <w:lang w:eastAsia="en-GB"/>
        </w:rPr>
        <w:t xml:space="preserve">resorting to </w:t>
      </w:r>
      <w:r>
        <w:rPr>
          <w:rFonts w:ascii="Times New Roman" w:eastAsia="Times New Roman" w:hAnsi="Times New Roman" w:cs="Times New Roman"/>
          <w:sz w:val="24"/>
          <w:szCs w:val="24"/>
          <w:lang w:eastAsia="en-GB"/>
        </w:rPr>
        <w:t xml:space="preserve">technical </w:t>
      </w:r>
      <w:r w:rsidR="006D5DF8">
        <w:rPr>
          <w:rFonts w:ascii="Times New Roman" w:eastAsia="Times New Roman" w:hAnsi="Times New Roman" w:cs="Times New Roman"/>
          <w:sz w:val="24"/>
          <w:szCs w:val="24"/>
          <w:lang w:eastAsia="en-GB"/>
        </w:rPr>
        <w:t xml:space="preserve">terminology </w:t>
      </w:r>
      <w:r>
        <w:rPr>
          <w:rFonts w:ascii="Times New Roman" w:eastAsia="Times New Roman" w:hAnsi="Times New Roman" w:cs="Times New Roman"/>
          <w:sz w:val="24"/>
          <w:szCs w:val="24"/>
          <w:lang w:eastAsia="en-GB"/>
        </w:rPr>
        <w:t xml:space="preserve">unless </w:t>
      </w:r>
      <w:r w:rsidR="006D5DF8">
        <w:rPr>
          <w:rFonts w:ascii="Times New Roman" w:eastAsia="Times New Roman" w:hAnsi="Times New Roman" w:cs="Times New Roman"/>
          <w:sz w:val="24"/>
          <w:szCs w:val="24"/>
          <w:lang w:eastAsia="en-GB"/>
        </w:rPr>
        <w:t xml:space="preserve">a technical interpretation is </w:t>
      </w:r>
      <w:r w:rsidR="009D528A">
        <w:rPr>
          <w:rFonts w:ascii="Times New Roman" w:eastAsia="Times New Roman" w:hAnsi="Times New Roman" w:cs="Times New Roman"/>
          <w:sz w:val="24"/>
          <w:szCs w:val="24"/>
          <w:lang w:eastAsia="en-GB"/>
        </w:rPr>
        <w:t>useful</w:t>
      </w:r>
      <w:r w:rsidR="00EF273B">
        <w:rPr>
          <w:rFonts w:ascii="Times New Roman" w:eastAsia="Times New Roman" w:hAnsi="Times New Roman" w:cs="Times New Roman"/>
          <w:sz w:val="24"/>
          <w:szCs w:val="24"/>
          <w:lang w:eastAsia="en-GB"/>
        </w:rPr>
        <w:t xml:space="preserve">. </w:t>
      </w:r>
      <w:r w:rsidR="00445E78">
        <w:rPr>
          <w:rFonts w:ascii="Times New Roman" w:eastAsia="Times New Roman" w:hAnsi="Times New Roman" w:cs="Times New Roman"/>
          <w:sz w:val="24"/>
          <w:szCs w:val="24"/>
          <w:lang w:eastAsia="en-GB"/>
        </w:rPr>
        <w:t>Associated</w:t>
      </w:r>
      <w:r w:rsidR="000F6664">
        <w:rPr>
          <w:rFonts w:ascii="Times New Roman" w:eastAsia="Times New Roman" w:hAnsi="Times New Roman" w:cs="Times New Roman"/>
          <w:sz w:val="24"/>
          <w:szCs w:val="24"/>
          <w:lang w:eastAsia="en-GB"/>
        </w:rPr>
        <w:t xml:space="preserve"> </w:t>
      </w:r>
      <w:r w:rsidR="001F0F06">
        <w:rPr>
          <w:rFonts w:ascii="Times New Roman" w:eastAsia="Times New Roman" w:hAnsi="Times New Roman" w:cs="Times New Roman"/>
          <w:sz w:val="24"/>
          <w:szCs w:val="24"/>
          <w:lang w:eastAsia="en-GB"/>
        </w:rPr>
        <w:t>tenets</w:t>
      </w:r>
      <w:r w:rsidR="000F6664">
        <w:rPr>
          <w:rFonts w:ascii="Times New Roman" w:eastAsia="Times New Roman" w:hAnsi="Times New Roman" w:cs="Times New Roman"/>
          <w:sz w:val="24"/>
          <w:szCs w:val="24"/>
          <w:lang w:eastAsia="en-GB"/>
        </w:rPr>
        <w:t xml:space="preserve"> are all </w:t>
      </w:r>
      <w:r w:rsidR="00EF273B">
        <w:rPr>
          <w:rFonts w:ascii="Times New Roman" w:eastAsia="Times New Roman" w:hAnsi="Times New Roman" w:cs="Times New Roman"/>
          <w:sz w:val="24"/>
          <w:szCs w:val="24"/>
          <w:lang w:eastAsia="en-GB"/>
        </w:rPr>
        <w:t xml:space="preserve">technical terminology </w:t>
      </w:r>
      <w:r w:rsidR="009B42AC" w:rsidRPr="00F52435">
        <w:rPr>
          <w:rFonts w:ascii="Times New Roman" w:eastAsia="Times New Roman" w:hAnsi="Times New Roman" w:cs="Times New Roman"/>
          <w:i/>
          <w:iCs/>
          <w:sz w:val="24"/>
          <w:szCs w:val="24"/>
          <w:lang w:eastAsia="en-GB"/>
        </w:rPr>
        <w:t>framing</w:t>
      </w:r>
      <w:r w:rsidR="009B42AC">
        <w:rPr>
          <w:rFonts w:ascii="Times New Roman" w:eastAsia="Times New Roman" w:hAnsi="Times New Roman" w:cs="Times New Roman"/>
          <w:sz w:val="24"/>
          <w:szCs w:val="24"/>
          <w:lang w:eastAsia="en-GB"/>
        </w:rPr>
        <w:t xml:space="preserve"> </w:t>
      </w:r>
      <w:r w:rsidR="00EF273B">
        <w:rPr>
          <w:rFonts w:ascii="Times New Roman" w:eastAsia="Times New Roman" w:hAnsi="Times New Roman" w:cs="Times New Roman"/>
          <w:sz w:val="24"/>
          <w:szCs w:val="24"/>
          <w:lang w:eastAsia="en-GB"/>
        </w:rPr>
        <w:t xml:space="preserve">assumptions should </w:t>
      </w:r>
      <w:r w:rsidR="003A4F77">
        <w:rPr>
          <w:rFonts w:ascii="Times New Roman" w:eastAsia="Times New Roman" w:hAnsi="Times New Roman" w:cs="Times New Roman"/>
          <w:sz w:val="24"/>
          <w:szCs w:val="24"/>
          <w:lang w:eastAsia="en-GB"/>
        </w:rPr>
        <w:t xml:space="preserve">generalise </w:t>
      </w:r>
      <w:r w:rsidR="006D5DF8">
        <w:rPr>
          <w:rFonts w:ascii="Times New Roman" w:eastAsia="Times New Roman" w:hAnsi="Times New Roman" w:cs="Times New Roman"/>
          <w:sz w:val="24"/>
          <w:szCs w:val="24"/>
          <w:lang w:eastAsia="en-GB"/>
        </w:rPr>
        <w:t>as far as possible</w:t>
      </w:r>
      <w:r w:rsidR="003A4F77">
        <w:rPr>
          <w:rFonts w:ascii="Times New Roman" w:eastAsia="Times New Roman" w:hAnsi="Times New Roman" w:cs="Times New Roman"/>
          <w:sz w:val="24"/>
          <w:szCs w:val="24"/>
          <w:lang w:eastAsia="en-GB"/>
        </w:rPr>
        <w:t xml:space="preserve">, </w:t>
      </w:r>
      <w:r w:rsidR="000010EF" w:rsidRPr="00AC1401">
        <w:rPr>
          <w:rFonts w:ascii="Times New Roman" w:eastAsia="Times New Roman" w:hAnsi="Times New Roman" w:cs="Times New Roman"/>
          <w:i/>
          <w:iCs/>
          <w:sz w:val="24"/>
          <w:szCs w:val="24"/>
          <w:lang w:eastAsia="en-GB"/>
        </w:rPr>
        <w:t>never inappropriately restrict</w:t>
      </w:r>
      <w:r w:rsidR="000010EF">
        <w:rPr>
          <w:rFonts w:ascii="Times New Roman" w:eastAsia="Times New Roman" w:hAnsi="Times New Roman" w:cs="Times New Roman"/>
          <w:sz w:val="24"/>
          <w:szCs w:val="24"/>
          <w:lang w:eastAsia="en-GB"/>
        </w:rPr>
        <w:t xml:space="preserve">, and </w:t>
      </w:r>
      <w:r w:rsidR="00445E78">
        <w:rPr>
          <w:rFonts w:ascii="Times New Roman" w:eastAsia="Times New Roman" w:hAnsi="Times New Roman" w:cs="Times New Roman"/>
          <w:sz w:val="24"/>
          <w:szCs w:val="24"/>
          <w:lang w:eastAsia="en-GB"/>
        </w:rPr>
        <w:t xml:space="preserve">usefully restrictive closely-coupled </w:t>
      </w:r>
      <w:r w:rsidR="009B42AC" w:rsidRPr="00F52435">
        <w:rPr>
          <w:rFonts w:ascii="Times New Roman" w:eastAsia="Times New Roman" w:hAnsi="Times New Roman" w:cs="Times New Roman"/>
          <w:i/>
          <w:iCs/>
          <w:sz w:val="24"/>
          <w:szCs w:val="24"/>
          <w:lang w:eastAsia="en-GB"/>
        </w:rPr>
        <w:t>working</w:t>
      </w:r>
      <w:r w:rsidR="009B42AC">
        <w:rPr>
          <w:rFonts w:ascii="Times New Roman" w:eastAsia="Times New Roman" w:hAnsi="Times New Roman" w:cs="Times New Roman"/>
          <w:sz w:val="24"/>
          <w:szCs w:val="24"/>
          <w:lang w:eastAsia="en-GB"/>
        </w:rPr>
        <w:t xml:space="preserve"> assumptions </w:t>
      </w:r>
      <w:r w:rsidR="009D528A">
        <w:rPr>
          <w:rFonts w:ascii="Times New Roman" w:eastAsia="Times New Roman" w:hAnsi="Times New Roman" w:cs="Times New Roman"/>
          <w:sz w:val="24"/>
          <w:szCs w:val="24"/>
          <w:lang w:eastAsia="en-GB"/>
        </w:rPr>
        <w:t>should be clarified</w:t>
      </w:r>
      <w:r w:rsidR="00CC22FB">
        <w:rPr>
          <w:rFonts w:ascii="Times New Roman" w:eastAsia="Times New Roman" w:hAnsi="Times New Roman" w:cs="Times New Roman"/>
          <w:sz w:val="24"/>
          <w:szCs w:val="24"/>
          <w:lang w:eastAsia="en-GB"/>
        </w:rPr>
        <w:t xml:space="preserve"> and tested appropriately</w:t>
      </w:r>
      <w:r w:rsidR="000010EF">
        <w:rPr>
          <w:rFonts w:ascii="Times New Roman" w:eastAsia="Times New Roman" w:hAnsi="Times New Roman" w:cs="Times New Roman"/>
          <w:sz w:val="24"/>
          <w:szCs w:val="24"/>
          <w:lang w:eastAsia="en-GB"/>
        </w:rPr>
        <w:t>.</w:t>
      </w:r>
      <w:r w:rsidR="004F4A69">
        <w:rPr>
          <w:rFonts w:ascii="Times New Roman" w:eastAsia="Times New Roman" w:hAnsi="Times New Roman" w:cs="Times New Roman"/>
          <w:sz w:val="24"/>
          <w:szCs w:val="24"/>
          <w:lang w:eastAsia="en-GB"/>
        </w:rPr>
        <w:t xml:space="preserve"> </w:t>
      </w:r>
    </w:p>
    <w:p w14:paraId="6DDA48F3" w14:textId="77777777" w:rsidR="008954E1" w:rsidRDefault="008954E1" w:rsidP="00D563E4">
      <w:pPr>
        <w:tabs>
          <w:tab w:val="center" w:pos="4535"/>
        </w:tabs>
        <w:spacing w:after="0" w:line="240" w:lineRule="auto"/>
        <w:jc w:val="both"/>
        <w:rPr>
          <w:rFonts w:ascii="Times New Roman" w:eastAsia="Times New Roman" w:hAnsi="Times New Roman" w:cs="Times New Roman"/>
          <w:sz w:val="24"/>
          <w:szCs w:val="24"/>
          <w:lang w:eastAsia="en-GB"/>
        </w:rPr>
      </w:pPr>
    </w:p>
    <w:p w14:paraId="415786BB" w14:textId="290105CA" w:rsidR="0036172B" w:rsidRDefault="00E26B92" w:rsidP="00D563E4">
      <w:pPr>
        <w:tabs>
          <w:tab w:val="center" w:pos="4535"/>
        </w:tabs>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For </w:t>
      </w:r>
      <w:r w:rsidR="00121A30">
        <w:rPr>
          <w:rFonts w:ascii="Times New Roman" w:eastAsia="Times New Roman" w:hAnsi="Times New Roman" w:cs="Times New Roman"/>
          <w:sz w:val="24"/>
          <w:szCs w:val="24"/>
          <w:lang w:eastAsia="en-GB"/>
        </w:rPr>
        <w:t xml:space="preserve">example, the word ‘clarity’ </w:t>
      </w:r>
      <w:r w:rsidR="00635105">
        <w:rPr>
          <w:rFonts w:ascii="Times New Roman" w:eastAsia="Times New Roman" w:hAnsi="Times New Roman" w:cs="Times New Roman"/>
          <w:sz w:val="24"/>
          <w:szCs w:val="24"/>
          <w:lang w:eastAsia="en-GB"/>
        </w:rPr>
        <w:t xml:space="preserve">as used </w:t>
      </w:r>
      <w:r w:rsidR="00121A30">
        <w:rPr>
          <w:rFonts w:ascii="Times New Roman" w:eastAsia="Times New Roman" w:hAnsi="Times New Roman" w:cs="Times New Roman"/>
          <w:sz w:val="24"/>
          <w:szCs w:val="24"/>
          <w:lang w:eastAsia="en-GB"/>
        </w:rPr>
        <w:t xml:space="preserve">in this book’s </w:t>
      </w:r>
      <w:r w:rsidR="00DD7161">
        <w:rPr>
          <w:rFonts w:ascii="Times New Roman" w:eastAsia="Times New Roman" w:hAnsi="Times New Roman" w:cs="Times New Roman"/>
          <w:sz w:val="24"/>
          <w:szCs w:val="24"/>
          <w:lang w:eastAsia="en-GB"/>
        </w:rPr>
        <w:t>sub</w:t>
      </w:r>
      <w:r w:rsidR="00121A30">
        <w:rPr>
          <w:rFonts w:ascii="Times New Roman" w:eastAsia="Times New Roman" w:hAnsi="Times New Roman" w:cs="Times New Roman"/>
          <w:sz w:val="24"/>
          <w:szCs w:val="24"/>
          <w:lang w:eastAsia="en-GB"/>
        </w:rPr>
        <w:t>title can be given a plain English meaning</w:t>
      </w:r>
      <w:r w:rsidR="00F52435">
        <w:rPr>
          <w:rFonts w:ascii="Times New Roman" w:eastAsia="Times New Roman" w:hAnsi="Times New Roman" w:cs="Times New Roman"/>
          <w:sz w:val="24"/>
          <w:szCs w:val="24"/>
          <w:lang w:eastAsia="en-GB"/>
        </w:rPr>
        <w:t xml:space="preserve"> with no restrictions</w:t>
      </w:r>
      <w:r w:rsidR="00121A30">
        <w:rPr>
          <w:rFonts w:ascii="Times New Roman" w:eastAsia="Times New Roman" w:hAnsi="Times New Roman" w:cs="Times New Roman"/>
          <w:sz w:val="24"/>
          <w:szCs w:val="24"/>
          <w:lang w:eastAsia="en-GB"/>
        </w:rPr>
        <w:t xml:space="preserve">, but </w:t>
      </w:r>
      <w:r w:rsidR="00C57B38">
        <w:rPr>
          <w:rFonts w:ascii="Times New Roman" w:eastAsia="Times New Roman" w:hAnsi="Times New Roman" w:cs="Times New Roman"/>
          <w:sz w:val="24"/>
          <w:szCs w:val="24"/>
          <w:lang w:eastAsia="en-GB"/>
        </w:rPr>
        <w:t xml:space="preserve">when </w:t>
      </w:r>
      <w:r w:rsidR="00121A30">
        <w:rPr>
          <w:rFonts w:ascii="Times New Roman" w:eastAsia="Times New Roman" w:hAnsi="Times New Roman" w:cs="Times New Roman"/>
          <w:sz w:val="24"/>
          <w:szCs w:val="24"/>
          <w:lang w:eastAsia="en-GB"/>
        </w:rPr>
        <w:t xml:space="preserve">used in the context of the term ‘clarity efficiency’, </w:t>
      </w:r>
      <w:r w:rsidR="00121A30">
        <w:rPr>
          <w:rFonts w:ascii="Times New Roman" w:eastAsia="Times New Roman" w:hAnsi="Times New Roman" w:cs="Times New Roman"/>
          <w:sz w:val="24"/>
          <w:szCs w:val="24"/>
          <w:lang w:eastAsia="en-GB"/>
        </w:rPr>
        <w:lastRenderedPageBreak/>
        <w:t>‘clarity’ means ‘</w:t>
      </w:r>
      <w:r w:rsidR="00C03CE3">
        <w:rPr>
          <w:rFonts w:ascii="Times New Roman" w:eastAsia="Times New Roman" w:hAnsi="Times New Roman" w:cs="Times New Roman"/>
          <w:sz w:val="24"/>
          <w:szCs w:val="24"/>
          <w:lang w:eastAsia="en-GB"/>
        </w:rPr>
        <w:t xml:space="preserve">relevant </w:t>
      </w:r>
      <w:r w:rsidR="008954E1">
        <w:rPr>
          <w:rFonts w:ascii="Times New Roman" w:eastAsia="Times New Roman" w:hAnsi="Times New Roman" w:cs="Times New Roman"/>
          <w:sz w:val="24"/>
          <w:szCs w:val="24"/>
          <w:lang w:eastAsia="en-GB"/>
        </w:rPr>
        <w:t>insight</w:t>
      </w:r>
      <w:r w:rsidR="00121A30">
        <w:rPr>
          <w:rFonts w:ascii="Times New Roman" w:eastAsia="Times New Roman" w:hAnsi="Times New Roman" w:cs="Times New Roman"/>
          <w:sz w:val="24"/>
          <w:szCs w:val="24"/>
          <w:lang w:eastAsia="en-GB"/>
        </w:rPr>
        <w:t xml:space="preserve"> which can be communicated </w:t>
      </w:r>
      <w:r w:rsidR="00C03CE3">
        <w:rPr>
          <w:rFonts w:ascii="Times New Roman" w:eastAsia="Times New Roman" w:hAnsi="Times New Roman" w:cs="Times New Roman"/>
          <w:sz w:val="24"/>
          <w:szCs w:val="24"/>
          <w:lang w:eastAsia="en-GB"/>
        </w:rPr>
        <w:t xml:space="preserve">effectively </w:t>
      </w:r>
      <w:r w:rsidR="00121A30">
        <w:rPr>
          <w:rFonts w:ascii="Times New Roman" w:eastAsia="Times New Roman" w:hAnsi="Times New Roman" w:cs="Times New Roman"/>
          <w:sz w:val="24"/>
          <w:szCs w:val="24"/>
          <w:lang w:eastAsia="en-GB"/>
        </w:rPr>
        <w:t xml:space="preserve">to everyone who needs to understand’. The term ‘clarity efficient’ </w:t>
      </w:r>
      <w:r w:rsidR="00E45E46">
        <w:rPr>
          <w:rFonts w:ascii="Times New Roman" w:eastAsia="Times New Roman" w:hAnsi="Times New Roman" w:cs="Times New Roman"/>
          <w:sz w:val="24"/>
          <w:szCs w:val="24"/>
          <w:lang w:eastAsia="en-GB"/>
        </w:rPr>
        <w:t xml:space="preserve">means ‘a maximum level of </w:t>
      </w:r>
      <w:r w:rsidR="00A138B0">
        <w:rPr>
          <w:rFonts w:ascii="Times New Roman" w:eastAsia="Times New Roman" w:hAnsi="Times New Roman" w:cs="Times New Roman"/>
          <w:sz w:val="24"/>
          <w:szCs w:val="24"/>
          <w:lang w:eastAsia="en-GB"/>
        </w:rPr>
        <w:t>“</w:t>
      </w:r>
      <w:r w:rsidR="00E45E46">
        <w:rPr>
          <w:rFonts w:ascii="Times New Roman" w:eastAsia="Times New Roman" w:hAnsi="Times New Roman" w:cs="Times New Roman"/>
          <w:sz w:val="24"/>
          <w:szCs w:val="24"/>
          <w:lang w:eastAsia="en-GB"/>
        </w:rPr>
        <w:t>clarity</w:t>
      </w:r>
      <w:r w:rsidR="00A138B0">
        <w:rPr>
          <w:rFonts w:ascii="Times New Roman" w:eastAsia="Times New Roman" w:hAnsi="Times New Roman" w:cs="Times New Roman"/>
          <w:sz w:val="24"/>
          <w:szCs w:val="24"/>
          <w:lang w:eastAsia="en-GB"/>
        </w:rPr>
        <w:t>”</w:t>
      </w:r>
      <w:r w:rsidR="00E45E46">
        <w:rPr>
          <w:rFonts w:ascii="Times New Roman" w:eastAsia="Times New Roman" w:hAnsi="Times New Roman" w:cs="Times New Roman"/>
          <w:sz w:val="24"/>
          <w:szCs w:val="24"/>
          <w:lang w:eastAsia="en-GB"/>
        </w:rPr>
        <w:t xml:space="preserve"> </w:t>
      </w:r>
      <w:r w:rsidR="008954E1">
        <w:rPr>
          <w:rFonts w:ascii="Times New Roman" w:eastAsia="Times New Roman" w:hAnsi="Times New Roman" w:cs="Times New Roman"/>
          <w:sz w:val="24"/>
          <w:szCs w:val="24"/>
          <w:lang w:eastAsia="en-GB"/>
        </w:rPr>
        <w:t>(</w:t>
      </w:r>
      <w:r w:rsidR="00C03CE3">
        <w:rPr>
          <w:rFonts w:ascii="Times New Roman" w:eastAsia="Times New Roman" w:hAnsi="Times New Roman" w:cs="Times New Roman"/>
          <w:sz w:val="24"/>
          <w:szCs w:val="24"/>
          <w:lang w:eastAsia="en-GB"/>
        </w:rPr>
        <w:t xml:space="preserve">relevant </w:t>
      </w:r>
      <w:r w:rsidR="008954E1">
        <w:rPr>
          <w:rFonts w:ascii="Times New Roman" w:eastAsia="Times New Roman" w:hAnsi="Times New Roman" w:cs="Times New Roman"/>
          <w:sz w:val="24"/>
          <w:szCs w:val="24"/>
          <w:lang w:eastAsia="en-GB"/>
        </w:rPr>
        <w:t>insight which can be communicated</w:t>
      </w:r>
      <w:r w:rsidR="00C03CE3" w:rsidRPr="00C03CE3">
        <w:rPr>
          <w:rFonts w:ascii="Times New Roman" w:eastAsia="Times New Roman" w:hAnsi="Times New Roman" w:cs="Times New Roman"/>
          <w:sz w:val="24"/>
          <w:szCs w:val="24"/>
          <w:lang w:eastAsia="en-GB"/>
        </w:rPr>
        <w:t xml:space="preserve"> </w:t>
      </w:r>
      <w:r w:rsidR="00C03CE3">
        <w:rPr>
          <w:rFonts w:ascii="Times New Roman" w:eastAsia="Times New Roman" w:hAnsi="Times New Roman" w:cs="Times New Roman"/>
          <w:sz w:val="24"/>
          <w:szCs w:val="24"/>
          <w:lang w:eastAsia="en-GB"/>
        </w:rPr>
        <w:t>effectively to everyone who needs to understand</w:t>
      </w:r>
      <w:r w:rsidR="008954E1">
        <w:rPr>
          <w:rFonts w:ascii="Times New Roman" w:eastAsia="Times New Roman" w:hAnsi="Times New Roman" w:cs="Times New Roman"/>
          <w:sz w:val="24"/>
          <w:szCs w:val="24"/>
          <w:lang w:eastAsia="en-GB"/>
        </w:rPr>
        <w:t xml:space="preserve">) </w:t>
      </w:r>
      <w:r w:rsidR="00E45E46">
        <w:rPr>
          <w:rFonts w:ascii="Times New Roman" w:eastAsia="Times New Roman" w:hAnsi="Times New Roman" w:cs="Times New Roman"/>
          <w:sz w:val="24"/>
          <w:szCs w:val="24"/>
          <w:lang w:eastAsia="en-GB"/>
        </w:rPr>
        <w:t xml:space="preserve">for any given level of effort and </w:t>
      </w:r>
      <w:r w:rsidR="008954E1">
        <w:rPr>
          <w:rFonts w:ascii="Times New Roman" w:eastAsia="Times New Roman" w:hAnsi="Times New Roman" w:cs="Times New Roman"/>
          <w:sz w:val="24"/>
          <w:szCs w:val="24"/>
          <w:lang w:eastAsia="en-GB"/>
        </w:rPr>
        <w:t xml:space="preserve">associated </w:t>
      </w:r>
      <w:r w:rsidR="00E45E46">
        <w:rPr>
          <w:rFonts w:ascii="Times New Roman" w:eastAsia="Times New Roman" w:hAnsi="Times New Roman" w:cs="Times New Roman"/>
          <w:sz w:val="24"/>
          <w:szCs w:val="24"/>
          <w:lang w:eastAsia="en-GB"/>
        </w:rPr>
        <w:t>cost</w:t>
      </w:r>
      <w:r w:rsidR="006D5DF8">
        <w:rPr>
          <w:rFonts w:ascii="Times New Roman" w:eastAsia="Times New Roman" w:hAnsi="Times New Roman" w:cs="Times New Roman"/>
          <w:sz w:val="24"/>
          <w:szCs w:val="24"/>
          <w:lang w:eastAsia="en-GB"/>
        </w:rPr>
        <w:t>’</w:t>
      </w:r>
      <w:r w:rsidR="00E45E46">
        <w:rPr>
          <w:rFonts w:ascii="Times New Roman" w:eastAsia="Times New Roman" w:hAnsi="Times New Roman" w:cs="Times New Roman"/>
          <w:sz w:val="24"/>
          <w:szCs w:val="24"/>
          <w:lang w:eastAsia="en-GB"/>
        </w:rPr>
        <w:t xml:space="preserve">. </w:t>
      </w:r>
      <w:r w:rsidR="006D5DF8">
        <w:rPr>
          <w:rFonts w:ascii="Times New Roman" w:eastAsia="Times New Roman" w:hAnsi="Times New Roman" w:cs="Times New Roman"/>
          <w:sz w:val="24"/>
          <w:szCs w:val="24"/>
          <w:lang w:eastAsia="en-GB"/>
        </w:rPr>
        <w:t>‘</w:t>
      </w:r>
      <w:r w:rsidR="00E45E46">
        <w:rPr>
          <w:rFonts w:ascii="Times New Roman" w:eastAsia="Times New Roman" w:hAnsi="Times New Roman" w:cs="Times New Roman"/>
          <w:sz w:val="24"/>
          <w:szCs w:val="24"/>
          <w:lang w:eastAsia="en-GB"/>
        </w:rPr>
        <w:t>Clarity efficiency</w:t>
      </w:r>
      <w:r w:rsidR="006D5DF8">
        <w:rPr>
          <w:rFonts w:ascii="Times New Roman" w:eastAsia="Times New Roman" w:hAnsi="Times New Roman" w:cs="Times New Roman"/>
          <w:sz w:val="24"/>
          <w:szCs w:val="24"/>
          <w:lang w:eastAsia="en-GB"/>
        </w:rPr>
        <w:t>’</w:t>
      </w:r>
      <w:r w:rsidR="00E45E46">
        <w:rPr>
          <w:rFonts w:ascii="Times New Roman" w:eastAsia="Times New Roman" w:hAnsi="Times New Roman" w:cs="Times New Roman"/>
          <w:sz w:val="24"/>
          <w:szCs w:val="24"/>
          <w:lang w:eastAsia="en-GB"/>
        </w:rPr>
        <w:t xml:space="preserve"> </w:t>
      </w:r>
      <w:r w:rsidR="00121A30">
        <w:rPr>
          <w:rFonts w:ascii="Times New Roman" w:eastAsia="Times New Roman" w:hAnsi="Times New Roman" w:cs="Times New Roman"/>
          <w:sz w:val="24"/>
          <w:szCs w:val="24"/>
          <w:lang w:eastAsia="en-GB"/>
        </w:rPr>
        <w:t>is a</w:t>
      </w:r>
      <w:r w:rsidR="00E45E46">
        <w:rPr>
          <w:rFonts w:ascii="Times New Roman" w:eastAsia="Times New Roman" w:hAnsi="Times New Roman" w:cs="Times New Roman"/>
          <w:sz w:val="24"/>
          <w:szCs w:val="24"/>
          <w:lang w:eastAsia="en-GB"/>
        </w:rPr>
        <w:t xml:space="preserve"> central </w:t>
      </w:r>
      <w:r w:rsidR="008954E1">
        <w:rPr>
          <w:rFonts w:ascii="Times New Roman" w:eastAsia="Times New Roman" w:hAnsi="Times New Roman" w:cs="Times New Roman"/>
          <w:sz w:val="24"/>
          <w:szCs w:val="24"/>
          <w:lang w:eastAsia="en-GB"/>
        </w:rPr>
        <w:t xml:space="preserve">systematic simplicity </w:t>
      </w:r>
      <w:r w:rsidR="00E45E46">
        <w:rPr>
          <w:rFonts w:ascii="Times New Roman" w:eastAsia="Times New Roman" w:hAnsi="Times New Roman" w:cs="Times New Roman"/>
          <w:sz w:val="24"/>
          <w:szCs w:val="24"/>
          <w:lang w:eastAsia="en-GB"/>
        </w:rPr>
        <w:t>concept</w:t>
      </w:r>
      <w:r w:rsidR="008954E1">
        <w:rPr>
          <w:rFonts w:ascii="Times New Roman" w:eastAsia="Times New Roman" w:hAnsi="Times New Roman" w:cs="Times New Roman"/>
          <w:sz w:val="24"/>
          <w:szCs w:val="24"/>
          <w:lang w:eastAsia="en-GB"/>
        </w:rPr>
        <w:t>,</w:t>
      </w:r>
      <w:r w:rsidR="00E45E46">
        <w:rPr>
          <w:rFonts w:ascii="Times New Roman" w:eastAsia="Times New Roman" w:hAnsi="Times New Roman" w:cs="Times New Roman"/>
          <w:sz w:val="24"/>
          <w:szCs w:val="24"/>
          <w:lang w:eastAsia="en-GB"/>
        </w:rPr>
        <w:t xml:space="preserve"> </w:t>
      </w:r>
      <w:r w:rsidR="00053ADB">
        <w:rPr>
          <w:rFonts w:ascii="Times New Roman" w:eastAsia="Times New Roman" w:hAnsi="Times New Roman" w:cs="Times New Roman"/>
          <w:sz w:val="24"/>
          <w:szCs w:val="24"/>
          <w:lang w:eastAsia="en-GB"/>
        </w:rPr>
        <w:t xml:space="preserve">initially </w:t>
      </w:r>
      <w:r w:rsidR="00E45E46">
        <w:rPr>
          <w:rFonts w:ascii="Times New Roman" w:eastAsia="Times New Roman" w:hAnsi="Times New Roman" w:cs="Times New Roman"/>
          <w:sz w:val="24"/>
          <w:szCs w:val="24"/>
          <w:lang w:eastAsia="en-GB"/>
        </w:rPr>
        <w:t>explored and illustrated in Chapter 1.</w:t>
      </w:r>
    </w:p>
    <w:p w14:paraId="6F290757" w14:textId="140B818E" w:rsidR="00E45E46" w:rsidRDefault="00E45E46" w:rsidP="00D563E4">
      <w:pPr>
        <w:tabs>
          <w:tab w:val="center" w:pos="4535"/>
        </w:tabs>
        <w:spacing w:after="0" w:line="240" w:lineRule="auto"/>
        <w:jc w:val="both"/>
        <w:rPr>
          <w:rFonts w:ascii="Times New Roman" w:eastAsia="Times New Roman" w:hAnsi="Times New Roman" w:cs="Times New Roman"/>
          <w:sz w:val="24"/>
          <w:szCs w:val="24"/>
          <w:lang w:eastAsia="en-GB"/>
        </w:rPr>
      </w:pPr>
    </w:p>
    <w:p w14:paraId="1875DC43" w14:textId="46459590" w:rsidR="00E45E46" w:rsidRDefault="00E45E46" w:rsidP="00D563E4">
      <w:pPr>
        <w:tabs>
          <w:tab w:val="center" w:pos="4535"/>
        </w:tabs>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The words ‘opportunity’, ‘risk’ and ‘uncertainty’ as used in this book’s </w:t>
      </w:r>
      <w:r w:rsidR="00DD7161">
        <w:rPr>
          <w:rFonts w:ascii="Times New Roman" w:eastAsia="Times New Roman" w:hAnsi="Times New Roman" w:cs="Times New Roman"/>
          <w:sz w:val="24"/>
          <w:szCs w:val="24"/>
          <w:lang w:eastAsia="en-GB"/>
        </w:rPr>
        <w:t>sub</w:t>
      </w:r>
      <w:r>
        <w:rPr>
          <w:rFonts w:ascii="Times New Roman" w:eastAsia="Times New Roman" w:hAnsi="Times New Roman" w:cs="Times New Roman"/>
          <w:sz w:val="24"/>
          <w:szCs w:val="24"/>
          <w:lang w:eastAsia="en-GB"/>
        </w:rPr>
        <w:t>title can</w:t>
      </w:r>
      <w:r w:rsidR="006D5DF8">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al</w:t>
      </w:r>
      <w:r w:rsidR="006D5DF8">
        <w:rPr>
          <w:rFonts w:ascii="Times New Roman" w:eastAsia="Times New Roman" w:hAnsi="Times New Roman" w:cs="Times New Roman"/>
          <w:sz w:val="24"/>
          <w:szCs w:val="24"/>
          <w:lang w:eastAsia="en-GB"/>
        </w:rPr>
        <w:t>l</w:t>
      </w:r>
      <w:r>
        <w:rPr>
          <w:rFonts w:ascii="Times New Roman" w:eastAsia="Times New Roman" w:hAnsi="Times New Roman" w:cs="Times New Roman"/>
          <w:sz w:val="24"/>
          <w:szCs w:val="24"/>
          <w:lang w:eastAsia="en-GB"/>
        </w:rPr>
        <w:t xml:space="preserve"> be given plain </w:t>
      </w:r>
      <w:r w:rsidR="001A4AD2">
        <w:rPr>
          <w:rFonts w:ascii="Times New Roman" w:eastAsia="Times New Roman" w:hAnsi="Times New Roman" w:cs="Times New Roman"/>
          <w:sz w:val="24"/>
          <w:szCs w:val="24"/>
          <w:lang w:eastAsia="en-GB"/>
        </w:rPr>
        <w:t xml:space="preserve">English meanings which </w:t>
      </w:r>
      <w:r w:rsidR="00741AED">
        <w:rPr>
          <w:rFonts w:ascii="Times New Roman" w:eastAsia="Times New Roman" w:hAnsi="Times New Roman" w:cs="Times New Roman"/>
          <w:sz w:val="24"/>
          <w:szCs w:val="24"/>
          <w:lang w:eastAsia="en-GB"/>
        </w:rPr>
        <w:t>are</w:t>
      </w:r>
      <w:r w:rsidR="001A4AD2">
        <w:rPr>
          <w:rFonts w:ascii="Times New Roman" w:eastAsia="Times New Roman" w:hAnsi="Times New Roman" w:cs="Times New Roman"/>
          <w:sz w:val="24"/>
          <w:szCs w:val="24"/>
          <w:lang w:eastAsia="en-GB"/>
        </w:rPr>
        <w:t xml:space="preserve"> not restrict</w:t>
      </w:r>
      <w:r w:rsidR="002D3CF2">
        <w:rPr>
          <w:rFonts w:ascii="Times New Roman" w:eastAsia="Times New Roman" w:hAnsi="Times New Roman" w:cs="Times New Roman"/>
          <w:sz w:val="24"/>
          <w:szCs w:val="24"/>
          <w:lang w:eastAsia="en-GB"/>
        </w:rPr>
        <w:t>ive</w:t>
      </w:r>
      <w:r w:rsidR="001A4AD2">
        <w:rPr>
          <w:rFonts w:ascii="Times New Roman" w:eastAsia="Times New Roman" w:hAnsi="Times New Roman" w:cs="Times New Roman"/>
          <w:sz w:val="24"/>
          <w:szCs w:val="24"/>
          <w:lang w:eastAsia="en-GB"/>
        </w:rPr>
        <w:t xml:space="preserve">, </w:t>
      </w:r>
      <w:r w:rsidR="00643B35">
        <w:rPr>
          <w:rFonts w:ascii="Times New Roman" w:eastAsia="Times New Roman" w:hAnsi="Times New Roman" w:cs="Times New Roman"/>
          <w:sz w:val="24"/>
          <w:szCs w:val="24"/>
          <w:lang w:eastAsia="en-GB"/>
        </w:rPr>
        <w:t>and</w:t>
      </w:r>
      <w:r w:rsidR="001A4AD2">
        <w:rPr>
          <w:rFonts w:ascii="Times New Roman" w:eastAsia="Times New Roman" w:hAnsi="Times New Roman" w:cs="Times New Roman"/>
          <w:sz w:val="24"/>
          <w:szCs w:val="24"/>
          <w:lang w:eastAsia="en-GB"/>
        </w:rPr>
        <w:t xml:space="preserve"> linked technical concept </w:t>
      </w:r>
      <w:r w:rsidR="009B42AC">
        <w:rPr>
          <w:rFonts w:ascii="Times New Roman" w:eastAsia="Times New Roman" w:hAnsi="Times New Roman" w:cs="Times New Roman"/>
          <w:sz w:val="24"/>
          <w:szCs w:val="24"/>
          <w:lang w:eastAsia="en-GB"/>
        </w:rPr>
        <w:t xml:space="preserve">working assumptions </w:t>
      </w:r>
      <w:r w:rsidR="006D2B1A">
        <w:rPr>
          <w:rFonts w:ascii="Times New Roman" w:eastAsia="Times New Roman" w:hAnsi="Times New Roman" w:cs="Times New Roman"/>
          <w:sz w:val="24"/>
          <w:szCs w:val="24"/>
          <w:lang w:eastAsia="en-GB"/>
        </w:rPr>
        <w:t>are</w:t>
      </w:r>
      <w:r w:rsidR="00111AB2">
        <w:rPr>
          <w:rFonts w:ascii="Times New Roman" w:eastAsia="Times New Roman" w:hAnsi="Times New Roman" w:cs="Times New Roman"/>
          <w:sz w:val="24"/>
          <w:szCs w:val="24"/>
          <w:lang w:eastAsia="en-GB"/>
        </w:rPr>
        <w:t xml:space="preserve"> </w:t>
      </w:r>
      <w:r w:rsidR="001A4AD2">
        <w:rPr>
          <w:rFonts w:ascii="Times New Roman" w:eastAsia="Times New Roman" w:hAnsi="Times New Roman" w:cs="Times New Roman"/>
          <w:sz w:val="24"/>
          <w:szCs w:val="24"/>
          <w:lang w:eastAsia="en-GB"/>
        </w:rPr>
        <w:t>important.</w:t>
      </w:r>
      <w:r w:rsidR="0090461D">
        <w:rPr>
          <w:rFonts w:ascii="Times New Roman" w:eastAsia="Times New Roman" w:hAnsi="Times New Roman" w:cs="Times New Roman"/>
          <w:sz w:val="24"/>
          <w:szCs w:val="24"/>
          <w:lang w:eastAsia="en-GB"/>
        </w:rPr>
        <w:t xml:space="preserve"> In these three cases it is important to understand from the outset that technical definition</w:t>
      </w:r>
      <w:r w:rsidR="00AC1401">
        <w:rPr>
          <w:rFonts w:ascii="Times New Roman" w:eastAsia="Times New Roman" w:hAnsi="Times New Roman" w:cs="Times New Roman"/>
          <w:sz w:val="24"/>
          <w:szCs w:val="24"/>
          <w:lang w:eastAsia="en-GB"/>
        </w:rPr>
        <w:t>s</w:t>
      </w:r>
      <w:r w:rsidR="0090461D">
        <w:rPr>
          <w:rFonts w:ascii="Times New Roman" w:eastAsia="Times New Roman" w:hAnsi="Times New Roman" w:cs="Times New Roman"/>
          <w:sz w:val="24"/>
          <w:szCs w:val="24"/>
          <w:lang w:eastAsia="en-GB"/>
        </w:rPr>
        <w:t xml:space="preserve"> treated as framing assumptions for several common practice approaches are explicitly rejected</w:t>
      </w:r>
      <w:r w:rsidR="00AC1401">
        <w:rPr>
          <w:rFonts w:ascii="Times New Roman" w:eastAsia="Times New Roman" w:hAnsi="Times New Roman" w:cs="Times New Roman"/>
          <w:sz w:val="24"/>
          <w:szCs w:val="24"/>
          <w:lang w:eastAsia="en-GB"/>
        </w:rPr>
        <w:t xml:space="preserve"> because they</w:t>
      </w:r>
      <w:r w:rsidR="002D3CF2">
        <w:rPr>
          <w:rFonts w:ascii="Times New Roman" w:eastAsia="Times New Roman" w:hAnsi="Times New Roman" w:cs="Times New Roman"/>
          <w:sz w:val="24"/>
          <w:szCs w:val="24"/>
          <w:lang w:eastAsia="en-GB"/>
        </w:rPr>
        <w:t xml:space="preserve"> are</w:t>
      </w:r>
      <w:r w:rsidR="00AC1401">
        <w:rPr>
          <w:rFonts w:ascii="Times New Roman" w:eastAsia="Times New Roman" w:hAnsi="Times New Roman" w:cs="Times New Roman"/>
          <w:sz w:val="24"/>
          <w:szCs w:val="24"/>
          <w:lang w:eastAsia="en-GB"/>
        </w:rPr>
        <w:t xml:space="preserve"> inappropriately restrict</w:t>
      </w:r>
      <w:r w:rsidR="002D3CF2">
        <w:rPr>
          <w:rFonts w:ascii="Times New Roman" w:eastAsia="Times New Roman" w:hAnsi="Times New Roman" w:cs="Times New Roman"/>
          <w:sz w:val="24"/>
          <w:szCs w:val="24"/>
          <w:lang w:eastAsia="en-GB"/>
        </w:rPr>
        <w:t>ive</w:t>
      </w:r>
      <w:r w:rsidR="0090461D">
        <w:rPr>
          <w:rFonts w:ascii="Times New Roman" w:eastAsia="Times New Roman" w:hAnsi="Times New Roman" w:cs="Times New Roman"/>
          <w:sz w:val="24"/>
          <w:szCs w:val="24"/>
          <w:lang w:eastAsia="en-GB"/>
        </w:rPr>
        <w:t>.</w:t>
      </w:r>
    </w:p>
    <w:p w14:paraId="598F976D" w14:textId="77777777" w:rsidR="00293AEB" w:rsidRDefault="00293AEB" w:rsidP="00293AEB">
      <w:pPr>
        <w:tabs>
          <w:tab w:val="center" w:pos="4535"/>
        </w:tabs>
        <w:spacing w:after="0" w:line="240" w:lineRule="auto"/>
        <w:jc w:val="both"/>
        <w:rPr>
          <w:rFonts w:ascii="Times New Roman" w:eastAsia="Times New Roman" w:hAnsi="Times New Roman" w:cs="Times New Roman"/>
          <w:sz w:val="24"/>
          <w:szCs w:val="24"/>
          <w:lang w:eastAsia="en-GB"/>
        </w:rPr>
      </w:pPr>
    </w:p>
    <w:p w14:paraId="74B10BC8" w14:textId="6D172503" w:rsidR="00293AEB" w:rsidRDefault="00293AEB" w:rsidP="00293AEB">
      <w:pPr>
        <w:tabs>
          <w:tab w:val="center" w:pos="4535"/>
        </w:tabs>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‘Framing assumptions’ are deeply embedded ‘deciding how to decide’ assumptions at several interdependent foundation levels which shape the way we see the world. They are inherently difficult to identify, understand, test and revise. ‘Working assumptions’ are usually much easier to identify, understand, test and revise, but this is not always done effectively or efficiently. The way framing and working assumptions are addressed is a central issue in this book</w:t>
      </w:r>
      <w:r w:rsidR="006B06BF">
        <w:rPr>
          <w:rFonts w:ascii="Times New Roman" w:eastAsia="Times New Roman" w:hAnsi="Times New Roman" w:cs="Times New Roman"/>
          <w:sz w:val="24"/>
          <w:szCs w:val="24"/>
          <w:lang w:eastAsia="en-GB"/>
        </w:rPr>
        <w:t xml:space="preserve"> – w</w:t>
      </w:r>
      <w:r w:rsidR="006D2B1A">
        <w:rPr>
          <w:rFonts w:ascii="Times New Roman" w:eastAsia="Times New Roman" w:hAnsi="Times New Roman" w:cs="Times New Roman"/>
          <w:sz w:val="24"/>
          <w:szCs w:val="24"/>
          <w:lang w:eastAsia="en-GB"/>
        </w:rPr>
        <w:t>hen</w:t>
      </w:r>
      <w:r>
        <w:rPr>
          <w:rFonts w:ascii="Times New Roman" w:eastAsia="Times New Roman" w:hAnsi="Times New Roman" w:cs="Times New Roman"/>
          <w:sz w:val="24"/>
          <w:szCs w:val="24"/>
          <w:lang w:eastAsia="en-GB"/>
        </w:rPr>
        <w:t xml:space="preserve"> not of immediate concern</w:t>
      </w:r>
      <w:r w:rsidR="006B06BF">
        <w:rPr>
          <w:rFonts w:ascii="Times New Roman" w:eastAsia="Times New Roman" w:hAnsi="Times New Roman" w:cs="Times New Roman"/>
          <w:sz w:val="24"/>
          <w:szCs w:val="24"/>
          <w:lang w:eastAsia="en-GB"/>
        </w:rPr>
        <w:t>,</w:t>
      </w:r>
      <w:r w:rsidR="006B06BF" w:rsidRPr="006B06BF">
        <w:rPr>
          <w:rFonts w:ascii="Times New Roman" w:eastAsia="Times New Roman" w:hAnsi="Times New Roman" w:cs="Times New Roman"/>
          <w:sz w:val="24"/>
          <w:szCs w:val="24"/>
          <w:lang w:eastAsia="en-GB"/>
        </w:rPr>
        <w:t xml:space="preserve"> </w:t>
      </w:r>
      <w:r w:rsidR="006B06BF">
        <w:rPr>
          <w:rFonts w:ascii="Times New Roman" w:eastAsia="Times New Roman" w:hAnsi="Times New Roman" w:cs="Times New Roman"/>
          <w:sz w:val="24"/>
          <w:szCs w:val="24"/>
          <w:lang w:eastAsia="en-GB"/>
        </w:rPr>
        <w:t>always an underlying consideration in the background</w:t>
      </w:r>
      <w:r>
        <w:rPr>
          <w:rFonts w:ascii="Times New Roman" w:eastAsia="Times New Roman" w:hAnsi="Times New Roman" w:cs="Times New Roman"/>
          <w:sz w:val="24"/>
          <w:szCs w:val="24"/>
          <w:lang w:eastAsia="en-GB"/>
        </w:rPr>
        <w:t xml:space="preserve">. </w:t>
      </w:r>
    </w:p>
    <w:p w14:paraId="656E751C" w14:textId="77777777" w:rsidR="00293AEB" w:rsidRDefault="00293AEB" w:rsidP="00D563E4">
      <w:pPr>
        <w:tabs>
          <w:tab w:val="center" w:pos="4535"/>
        </w:tabs>
        <w:spacing w:after="0" w:line="240" w:lineRule="auto"/>
        <w:jc w:val="both"/>
        <w:rPr>
          <w:rFonts w:ascii="Times New Roman" w:eastAsia="Times New Roman" w:hAnsi="Times New Roman" w:cs="Times New Roman"/>
          <w:sz w:val="24"/>
          <w:szCs w:val="24"/>
          <w:lang w:eastAsia="en-GB"/>
        </w:rPr>
      </w:pPr>
    </w:p>
    <w:p w14:paraId="57A9917F" w14:textId="72B4E4FD" w:rsidR="00F66994" w:rsidRDefault="00E26B92" w:rsidP="00D563E4">
      <w:pPr>
        <w:tabs>
          <w:tab w:val="center" w:pos="4535"/>
        </w:tabs>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w:t>
      </w:r>
      <w:r w:rsidR="00562053">
        <w:rPr>
          <w:rFonts w:ascii="Times New Roman" w:eastAsia="Times New Roman" w:hAnsi="Times New Roman" w:cs="Times New Roman"/>
          <w:sz w:val="24"/>
          <w:szCs w:val="24"/>
          <w:lang w:eastAsia="en-GB"/>
        </w:rPr>
        <w:t xml:space="preserve"> systematic simplicity approach defines the </w:t>
      </w:r>
      <w:r w:rsidR="001A4AD2">
        <w:rPr>
          <w:rFonts w:ascii="Times New Roman" w:eastAsia="Times New Roman" w:hAnsi="Times New Roman" w:cs="Times New Roman"/>
          <w:sz w:val="24"/>
          <w:szCs w:val="24"/>
          <w:lang w:eastAsia="en-GB"/>
        </w:rPr>
        <w:t xml:space="preserve">word ‘uncertainty’ </w:t>
      </w:r>
      <w:r w:rsidR="00E1014B">
        <w:rPr>
          <w:rFonts w:ascii="Times New Roman" w:eastAsia="Times New Roman" w:hAnsi="Times New Roman" w:cs="Times New Roman"/>
          <w:sz w:val="24"/>
          <w:szCs w:val="24"/>
          <w:lang w:eastAsia="en-GB"/>
        </w:rPr>
        <w:t xml:space="preserve">in </w:t>
      </w:r>
      <w:r w:rsidR="00111AB2" w:rsidRPr="006516D4">
        <w:rPr>
          <w:rFonts w:ascii="Times New Roman" w:eastAsia="Times New Roman" w:hAnsi="Times New Roman" w:cs="Times New Roman"/>
          <w:i/>
          <w:iCs/>
          <w:sz w:val="24"/>
          <w:szCs w:val="24"/>
          <w:lang w:eastAsia="en-GB"/>
        </w:rPr>
        <w:t>framing</w:t>
      </w:r>
      <w:r w:rsidR="00111AB2">
        <w:rPr>
          <w:rFonts w:ascii="Times New Roman" w:eastAsia="Times New Roman" w:hAnsi="Times New Roman" w:cs="Times New Roman"/>
          <w:sz w:val="24"/>
          <w:szCs w:val="24"/>
          <w:lang w:eastAsia="en-GB"/>
        </w:rPr>
        <w:t xml:space="preserve"> assumption terms</w:t>
      </w:r>
      <w:r w:rsidR="00DD7161">
        <w:rPr>
          <w:rFonts w:ascii="Times New Roman" w:eastAsia="Times New Roman" w:hAnsi="Times New Roman" w:cs="Times New Roman"/>
          <w:sz w:val="24"/>
          <w:szCs w:val="24"/>
          <w:lang w:eastAsia="en-GB"/>
        </w:rPr>
        <w:t xml:space="preserve"> </w:t>
      </w:r>
      <w:r w:rsidR="001A4AD2">
        <w:rPr>
          <w:rFonts w:ascii="Times New Roman" w:eastAsia="Times New Roman" w:hAnsi="Times New Roman" w:cs="Times New Roman"/>
          <w:sz w:val="24"/>
          <w:szCs w:val="24"/>
          <w:lang w:eastAsia="en-GB"/>
        </w:rPr>
        <w:t xml:space="preserve">as ‘lack of certainty’, </w:t>
      </w:r>
      <w:r w:rsidR="00B2415F">
        <w:rPr>
          <w:rFonts w:ascii="Times New Roman" w:eastAsia="Times New Roman" w:hAnsi="Times New Roman" w:cs="Times New Roman"/>
          <w:sz w:val="24"/>
          <w:szCs w:val="24"/>
          <w:lang w:eastAsia="en-GB"/>
        </w:rPr>
        <w:t xml:space="preserve">a </w:t>
      </w:r>
      <w:r w:rsidR="001A4AD2">
        <w:rPr>
          <w:rFonts w:ascii="Times New Roman" w:eastAsia="Times New Roman" w:hAnsi="Times New Roman" w:cs="Times New Roman"/>
          <w:sz w:val="24"/>
          <w:szCs w:val="24"/>
          <w:lang w:eastAsia="en-GB"/>
        </w:rPr>
        <w:t xml:space="preserve">circular but </w:t>
      </w:r>
      <w:r w:rsidR="00E80CE6">
        <w:rPr>
          <w:rFonts w:ascii="Times New Roman" w:eastAsia="Times New Roman" w:hAnsi="Times New Roman" w:cs="Times New Roman"/>
          <w:sz w:val="24"/>
          <w:szCs w:val="24"/>
          <w:lang w:eastAsia="en-GB"/>
        </w:rPr>
        <w:t xml:space="preserve">simple </w:t>
      </w:r>
      <w:r w:rsidR="001A4AD2">
        <w:rPr>
          <w:rFonts w:ascii="Times New Roman" w:eastAsia="Times New Roman" w:hAnsi="Times New Roman" w:cs="Times New Roman"/>
          <w:sz w:val="24"/>
          <w:szCs w:val="24"/>
          <w:lang w:eastAsia="en-GB"/>
        </w:rPr>
        <w:t>plain English</w:t>
      </w:r>
      <w:r w:rsidR="00635105">
        <w:rPr>
          <w:rFonts w:ascii="Times New Roman" w:eastAsia="Times New Roman" w:hAnsi="Times New Roman" w:cs="Times New Roman"/>
          <w:sz w:val="24"/>
          <w:szCs w:val="24"/>
          <w:lang w:eastAsia="en-GB"/>
        </w:rPr>
        <w:t xml:space="preserve"> </w:t>
      </w:r>
      <w:r w:rsidR="00B2415F">
        <w:rPr>
          <w:rFonts w:ascii="Times New Roman" w:eastAsia="Times New Roman" w:hAnsi="Times New Roman" w:cs="Times New Roman"/>
          <w:sz w:val="24"/>
          <w:szCs w:val="24"/>
          <w:lang w:eastAsia="en-GB"/>
        </w:rPr>
        <w:t xml:space="preserve">definition </w:t>
      </w:r>
      <w:r w:rsidR="00FF70A7">
        <w:rPr>
          <w:rFonts w:ascii="Times New Roman" w:eastAsia="Times New Roman" w:hAnsi="Times New Roman" w:cs="Times New Roman"/>
          <w:sz w:val="24"/>
          <w:szCs w:val="24"/>
          <w:lang w:eastAsia="en-GB"/>
        </w:rPr>
        <w:t>chosen to avoid</w:t>
      </w:r>
      <w:r w:rsidR="00635105">
        <w:rPr>
          <w:rFonts w:ascii="Times New Roman" w:eastAsia="Times New Roman" w:hAnsi="Times New Roman" w:cs="Times New Roman"/>
          <w:sz w:val="24"/>
          <w:szCs w:val="24"/>
          <w:lang w:eastAsia="en-GB"/>
        </w:rPr>
        <w:t xml:space="preserve"> any unintended restrictions</w:t>
      </w:r>
      <w:r w:rsidR="001A4AD2">
        <w:rPr>
          <w:rFonts w:ascii="Times New Roman" w:eastAsia="Times New Roman" w:hAnsi="Times New Roman" w:cs="Times New Roman"/>
          <w:sz w:val="24"/>
          <w:szCs w:val="24"/>
          <w:lang w:eastAsia="en-GB"/>
        </w:rPr>
        <w:t xml:space="preserve">. </w:t>
      </w:r>
      <w:r w:rsidR="001836F4">
        <w:rPr>
          <w:rFonts w:ascii="Times New Roman" w:eastAsia="Times New Roman" w:hAnsi="Times New Roman" w:cs="Times New Roman"/>
          <w:sz w:val="24"/>
          <w:szCs w:val="24"/>
          <w:lang w:eastAsia="en-GB"/>
        </w:rPr>
        <w:t>A</w:t>
      </w:r>
      <w:r w:rsidR="00111AB2">
        <w:rPr>
          <w:rFonts w:ascii="Times New Roman" w:eastAsia="Times New Roman" w:hAnsi="Times New Roman" w:cs="Times New Roman"/>
          <w:sz w:val="24"/>
          <w:szCs w:val="24"/>
          <w:lang w:eastAsia="en-GB"/>
        </w:rPr>
        <w:t xml:space="preserve">s </w:t>
      </w:r>
      <w:r w:rsidR="00111AB2" w:rsidRPr="006516D4">
        <w:rPr>
          <w:rFonts w:ascii="Times New Roman" w:eastAsia="Times New Roman" w:hAnsi="Times New Roman" w:cs="Times New Roman"/>
          <w:i/>
          <w:iCs/>
          <w:sz w:val="24"/>
          <w:szCs w:val="24"/>
          <w:lang w:eastAsia="en-GB"/>
        </w:rPr>
        <w:t>working</w:t>
      </w:r>
      <w:r w:rsidR="00111AB2">
        <w:rPr>
          <w:rFonts w:ascii="Times New Roman" w:eastAsia="Times New Roman" w:hAnsi="Times New Roman" w:cs="Times New Roman"/>
          <w:sz w:val="24"/>
          <w:szCs w:val="24"/>
          <w:lang w:eastAsia="en-GB"/>
        </w:rPr>
        <w:t xml:space="preserve"> assumption</w:t>
      </w:r>
      <w:r w:rsidR="001836F4">
        <w:rPr>
          <w:rFonts w:ascii="Times New Roman" w:eastAsia="Times New Roman" w:hAnsi="Times New Roman" w:cs="Times New Roman"/>
          <w:sz w:val="24"/>
          <w:szCs w:val="24"/>
          <w:lang w:eastAsia="en-GB"/>
        </w:rPr>
        <w:t>s</w:t>
      </w:r>
      <w:r w:rsidR="00111AB2">
        <w:rPr>
          <w:rFonts w:ascii="Times New Roman" w:eastAsia="Times New Roman" w:hAnsi="Times New Roman" w:cs="Times New Roman"/>
          <w:sz w:val="24"/>
          <w:szCs w:val="24"/>
          <w:lang w:eastAsia="en-GB"/>
        </w:rPr>
        <w:t xml:space="preserve"> </w:t>
      </w:r>
      <w:r w:rsidR="00053ADB">
        <w:rPr>
          <w:rFonts w:ascii="Times New Roman" w:eastAsia="Times New Roman" w:hAnsi="Times New Roman" w:cs="Times New Roman"/>
          <w:sz w:val="24"/>
          <w:szCs w:val="24"/>
          <w:lang w:eastAsia="en-GB"/>
        </w:rPr>
        <w:t>for analysis purposes</w:t>
      </w:r>
      <w:r w:rsidR="00AB2DAB">
        <w:rPr>
          <w:rFonts w:ascii="Times New Roman" w:eastAsia="Times New Roman" w:hAnsi="Times New Roman" w:cs="Times New Roman"/>
          <w:sz w:val="24"/>
          <w:szCs w:val="24"/>
          <w:lang w:eastAsia="en-GB"/>
        </w:rPr>
        <w:t>,</w:t>
      </w:r>
      <w:r w:rsidR="00E1014B">
        <w:rPr>
          <w:rFonts w:ascii="Times New Roman" w:eastAsia="Times New Roman" w:hAnsi="Times New Roman" w:cs="Times New Roman"/>
          <w:sz w:val="24"/>
          <w:szCs w:val="24"/>
          <w:lang w:eastAsia="en-GB"/>
        </w:rPr>
        <w:t xml:space="preserve"> </w:t>
      </w:r>
      <w:r w:rsidR="001A4AD2">
        <w:rPr>
          <w:rFonts w:ascii="Times New Roman" w:eastAsia="Times New Roman" w:hAnsi="Times New Roman" w:cs="Times New Roman"/>
          <w:sz w:val="24"/>
          <w:szCs w:val="24"/>
          <w:lang w:eastAsia="en-GB"/>
        </w:rPr>
        <w:t xml:space="preserve">‘uncertainty’ </w:t>
      </w:r>
      <w:r w:rsidR="00E1014B">
        <w:rPr>
          <w:rFonts w:ascii="Times New Roman" w:eastAsia="Times New Roman" w:hAnsi="Times New Roman" w:cs="Times New Roman"/>
          <w:sz w:val="24"/>
          <w:szCs w:val="24"/>
          <w:lang w:eastAsia="en-GB"/>
        </w:rPr>
        <w:t>is</w:t>
      </w:r>
      <w:r w:rsidR="00DD7161">
        <w:rPr>
          <w:rFonts w:ascii="Times New Roman" w:eastAsia="Times New Roman" w:hAnsi="Times New Roman" w:cs="Times New Roman"/>
          <w:sz w:val="24"/>
          <w:szCs w:val="24"/>
          <w:lang w:eastAsia="en-GB"/>
        </w:rPr>
        <w:t xml:space="preserve"> sometimes</w:t>
      </w:r>
      <w:r w:rsidR="00E1014B">
        <w:rPr>
          <w:rFonts w:ascii="Times New Roman" w:eastAsia="Times New Roman" w:hAnsi="Times New Roman" w:cs="Times New Roman"/>
          <w:sz w:val="24"/>
          <w:szCs w:val="24"/>
          <w:lang w:eastAsia="en-GB"/>
        </w:rPr>
        <w:t xml:space="preserve"> </w:t>
      </w:r>
      <w:r w:rsidR="009B42AC">
        <w:rPr>
          <w:rFonts w:ascii="Times New Roman" w:eastAsia="Times New Roman" w:hAnsi="Times New Roman" w:cs="Times New Roman"/>
          <w:sz w:val="24"/>
          <w:szCs w:val="24"/>
          <w:lang w:eastAsia="en-GB"/>
        </w:rPr>
        <w:t xml:space="preserve">usefully </w:t>
      </w:r>
      <w:r w:rsidR="001836F4">
        <w:rPr>
          <w:rFonts w:ascii="Times New Roman" w:eastAsia="Times New Roman" w:hAnsi="Times New Roman" w:cs="Times New Roman"/>
          <w:sz w:val="24"/>
          <w:szCs w:val="24"/>
          <w:lang w:eastAsia="en-GB"/>
        </w:rPr>
        <w:t xml:space="preserve">clarified by </w:t>
      </w:r>
      <w:r w:rsidR="00E1014B">
        <w:rPr>
          <w:rFonts w:ascii="Times New Roman" w:eastAsia="Times New Roman" w:hAnsi="Times New Roman" w:cs="Times New Roman"/>
          <w:sz w:val="24"/>
          <w:szCs w:val="24"/>
          <w:lang w:eastAsia="en-GB"/>
        </w:rPr>
        <w:t>associat</w:t>
      </w:r>
      <w:r w:rsidR="001836F4">
        <w:rPr>
          <w:rFonts w:ascii="Times New Roman" w:eastAsia="Times New Roman" w:hAnsi="Times New Roman" w:cs="Times New Roman"/>
          <w:sz w:val="24"/>
          <w:szCs w:val="24"/>
          <w:lang w:eastAsia="en-GB"/>
        </w:rPr>
        <w:t>ion</w:t>
      </w:r>
      <w:r w:rsidR="00E1014B">
        <w:rPr>
          <w:rFonts w:ascii="Times New Roman" w:eastAsia="Times New Roman" w:hAnsi="Times New Roman" w:cs="Times New Roman"/>
          <w:sz w:val="24"/>
          <w:szCs w:val="24"/>
          <w:lang w:eastAsia="en-GB"/>
        </w:rPr>
        <w:t xml:space="preserve"> </w:t>
      </w:r>
      <w:r w:rsidR="001A4AD2">
        <w:rPr>
          <w:rFonts w:ascii="Times New Roman" w:eastAsia="Times New Roman" w:hAnsi="Times New Roman" w:cs="Times New Roman"/>
          <w:sz w:val="24"/>
          <w:szCs w:val="24"/>
          <w:lang w:eastAsia="en-GB"/>
        </w:rPr>
        <w:t>with</w:t>
      </w:r>
      <w:r w:rsidR="00654D30">
        <w:rPr>
          <w:rFonts w:ascii="Times New Roman" w:eastAsia="Times New Roman" w:hAnsi="Times New Roman" w:cs="Times New Roman"/>
          <w:sz w:val="24"/>
          <w:szCs w:val="24"/>
          <w:lang w:eastAsia="en-GB"/>
        </w:rPr>
        <w:t xml:space="preserve"> one or more of</w:t>
      </w:r>
      <w:r w:rsidR="001A4AD2">
        <w:rPr>
          <w:rFonts w:ascii="Times New Roman" w:eastAsia="Times New Roman" w:hAnsi="Times New Roman" w:cs="Times New Roman"/>
          <w:sz w:val="24"/>
          <w:szCs w:val="24"/>
          <w:lang w:eastAsia="en-GB"/>
        </w:rPr>
        <w:t xml:space="preserve"> five portrayals: </w:t>
      </w:r>
    </w:p>
    <w:p w14:paraId="1C006AED" w14:textId="0C90638D" w:rsidR="00F66994" w:rsidRDefault="001A4AD2" w:rsidP="00F66994">
      <w:pPr>
        <w:pStyle w:val="ListParagraph"/>
        <w:numPr>
          <w:ilvl w:val="0"/>
          <w:numId w:val="29"/>
        </w:numPr>
        <w:tabs>
          <w:tab w:val="center" w:pos="4535"/>
        </w:tabs>
        <w:spacing w:after="0" w:line="240" w:lineRule="auto"/>
        <w:jc w:val="both"/>
        <w:rPr>
          <w:rFonts w:ascii="Times New Roman" w:eastAsia="Times New Roman" w:hAnsi="Times New Roman" w:cs="Times New Roman"/>
          <w:sz w:val="24"/>
          <w:szCs w:val="24"/>
          <w:lang w:eastAsia="en-GB"/>
        </w:rPr>
      </w:pPr>
      <w:r w:rsidRPr="00F66994">
        <w:rPr>
          <w:rFonts w:ascii="Times New Roman" w:eastAsia="Times New Roman" w:hAnsi="Times New Roman" w:cs="Times New Roman"/>
          <w:sz w:val="24"/>
          <w:szCs w:val="24"/>
          <w:lang w:eastAsia="en-GB"/>
        </w:rPr>
        <w:t>variability</w:t>
      </w:r>
      <w:r w:rsidR="00162C86" w:rsidRPr="00F66994">
        <w:rPr>
          <w:rFonts w:ascii="Times New Roman" w:eastAsia="Times New Roman" w:hAnsi="Times New Roman" w:cs="Times New Roman"/>
          <w:sz w:val="24"/>
          <w:szCs w:val="24"/>
          <w:lang w:eastAsia="en-GB"/>
        </w:rPr>
        <w:t xml:space="preserve"> uncertainty</w:t>
      </w:r>
      <w:r w:rsidRPr="00F66994">
        <w:rPr>
          <w:rFonts w:ascii="Times New Roman" w:eastAsia="Times New Roman" w:hAnsi="Times New Roman" w:cs="Times New Roman"/>
          <w:sz w:val="24"/>
          <w:szCs w:val="24"/>
          <w:lang w:eastAsia="en-GB"/>
        </w:rPr>
        <w:t xml:space="preserve"> (inherent</w:t>
      </w:r>
      <w:r w:rsidR="00162C86" w:rsidRPr="00F66994">
        <w:rPr>
          <w:rFonts w:ascii="Times New Roman" w:eastAsia="Times New Roman" w:hAnsi="Times New Roman" w:cs="Times New Roman"/>
          <w:sz w:val="24"/>
          <w:szCs w:val="24"/>
          <w:lang w:eastAsia="en-GB"/>
        </w:rPr>
        <w:t xml:space="preserve"> or the result of composing different sources of uncertainty</w:t>
      </w:r>
      <w:r w:rsidR="00706BA8">
        <w:rPr>
          <w:rFonts w:ascii="Times New Roman" w:eastAsia="Times New Roman" w:hAnsi="Times New Roman" w:cs="Times New Roman"/>
          <w:sz w:val="24"/>
          <w:szCs w:val="24"/>
          <w:lang w:eastAsia="en-GB"/>
        </w:rPr>
        <w:t xml:space="preserve"> of any kind</w:t>
      </w:r>
      <w:r w:rsidR="00162C86" w:rsidRPr="00F66994">
        <w:rPr>
          <w:rFonts w:ascii="Times New Roman" w:eastAsia="Times New Roman" w:hAnsi="Times New Roman" w:cs="Times New Roman"/>
          <w:sz w:val="24"/>
          <w:szCs w:val="24"/>
          <w:lang w:eastAsia="en-GB"/>
        </w:rPr>
        <w:t xml:space="preserve">); </w:t>
      </w:r>
    </w:p>
    <w:p w14:paraId="05B37F14" w14:textId="743673D8" w:rsidR="00F66994" w:rsidRDefault="00162C86" w:rsidP="00F66994">
      <w:pPr>
        <w:pStyle w:val="ListParagraph"/>
        <w:numPr>
          <w:ilvl w:val="0"/>
          <w:numId w:val="29"/>
        </w:numPr>
        <w:tabs>
          <w:tab w:val="center" w:pos="4535"/>
        </w:tabs>
        <w:spacing w:after="0" w:line="240" w:lineRule="auto"/>
        <w:jc w:val="both"/>
        <w:rPr>
          <w:rFonts w:ascii="Times New Roman" w:eastAsia="Times New Roman" w:hAnsi="Times New Roman" w:cs="Times New Roman"/>
          <w:sz w:val="24"/>
          <w:szCs w:val="24"/>
          <w:lang w:eastAsia="en-GB"/>
        </w:rPr>
      </w:pPr>
      <w:r w:rsidRPr="00F66994">
        <w:rPr>
          <w:rFonts w:ascii="Times New Roman" w:eastAsia="Times New Roman" w:hAnsi="Times New Roman" w:cs="Times New Roman"/>
          <w:sz w:val="24"/>
          <w:szCs w:val="24"/>
          <w:lang w:eastAsia="en-GB"/>
        </w:rPr>
        <w:t>event uncertainty (involving simple events or complex scenarios which</w:t>
      </w:r>
      <w:r w:rsidR="006D5DF8">
        <w:rPr>
          <w:rFonts w:ascii="Times New Roman" w:eastAsia="Times New Roman" w:hAnsi="Times New Roman" w:cs="Times New Roman"/>
          <w:sz w:val="24"/>
          <w:szCs w:val="24"/>
          <w:lang w:eastAsia="en-GB"/>
        </w:rPr>
        <w:t xml:space="preserve"> may </w:t>
      </w:r>
      <w:r w:rsidR="00FB7889">
        <w:rPr>
          <w:rFonts w:ascii="Times New Roman" w:eastAsia="Times New Roman" w:hAnsi="Times New Roman" w:cs="Times New Roman"/>
          <w:sz w:val="24"/>
          <w:szCs w:val="24"/>
          <w:lang w:eastAsia="en-GB"/>
        </w:rPr>
        <w:t xml:space="preserve">or may </w:t>
      </w:r>
      <w:r w:rsidR="006D5DF8">
        <w:rPr>
          <w:rFonts w:ascii="Times New Roman" w:eastAsia="Times New Roman" w:hAnsi="Times New Roman" w:cs="Times New Roman"/>
          <w:sz w:val="24"/>
          <w:szCs w:val="24"/>
          <w:lang w:eastAsia="en-GB"/>
        </w:rPr>
        <w:t>not</w:t>
      </w:r>
      <w:r w:rsidRPr="00F66994">
        <w:rPr>
          <w:rFonts w:ascii="Times New Roman" w:eastAsia="Times New Roman" w:hAnsi="Times New Roman" w:cs="Times New Roman"/>
          <w:sz w:val="24"/>
          <w:szCs w:val="24"/>
          <w:lang w:eastAsia="en-GB"/>
        </w:rPr>
        <w:t xml:space="preserve"> happen</w:t>
      </w:r>
      <w:r w:rsidR="002D3CF2">
        <w:rPr>
          <w:rFonts w:ascii="Times New Roman" w:eastAsia="Times New Roman" w:hAnsi="Times New Roman" w:cs="Times New Roman"/>
          <w:sz w:val="24"/>
          <w:szCs w:val="24"/>
          <w:lang w:eastAsia="en-GB"/>
        </w:rPr>
        <w:t>, or assumptions which may or may not hold referred to as conditions</w:t>
      </w:r>
      <w:r w:rsidRPr="00F66994">
        <w:rPr>
          <w:rFonts w:ascii="Times New Roman" w:eastAsia="Times New Roman" w:hAnsi="Times New Roman" w:cs="Times New Roman"/>
          <w:sz w:val="24"/>
          <w:szCs w:val="24"/>
          <w:lang w:eastAsia="en-GB"/>
        </w:rPr>
        <w:t>);</w:t>
      </w:r>
    </w:p>
    <w:p w14:paraId="01430AFF" w14:textId="0A096899" w:rsidR="00F66994" w:rsidRDefault="00162C86" w:rsidP="00F66994">
      <w:pPr>
        <w:pStyle w:val="ListParagraph"/>
        <w:numPr>
          <w:ilvl w:val="0"/>
          <w:numId w:val="29"/>
        </w:numPr>
        <w:tabs>
          <w:tab w:val="center" w:pos="4535"/>
        </w:tabs>
        <w:spacing w:after="0" w:line="240" w:lineRule="auto"/>
        <w:jc w:val="both"/>
        <w:rPr>
          <w:rFonts w:ascii="Times New Roman" w:eastAsia="Times New Roman" w:hAnsi="Times New Roman" w:cs="Times New Roman"/>
          <w:sz w:val="24"/>
          <w:szCs w:val="24"/>
          <w:lang w:eastAsia="en-GB"/>
        </w:rPr>
      </w:pPr>
      <w:r w:rsidRPr="00F66994">
        <w:rPr>
          <w:rFonts w:ascii="Times New Roman" w:eastAsia="Times New Roman" w:hAnsi="Times New Roman" w:cs="Times New Roman"/>
          <w:sz w:val="24"/>
          <w:szCs w:val="24"/>
          <w:lang w:eastAsia="en-GB"/>
        </w:rPr>
        <w:t>ambiguity</w:t>
      </w:r>
      <w:r w:rsidR="00635105">
        <w:rPr>
          <w:rFonts w:ascii="Times New Roman" w:eastAsia="Times New Roman" w:hAnsi="Times New Roman" w:cs="Times New Roman"/>
          <w:sz w:val="24"/>
          <w:szCs w:val="24"/>
          <w:lang w:eastAsia="en-GB"/>
        </w:rPr>
        <w:t xml:space="preserve"> uncertainty</w:t>
      </w:r>
      <w:r w:rsidRPr="00F66994">
        <w:rPr>
          <w:rFonts w:ascii="Times New Roman" w:eastAsia="Times New Roman" w:hAnsi="Times New Roman" w:cs="Times New Roman"/>
          <w:sz w:val="24"/>
          <w:szCs w:val="24"/>
          <w:lang w:eastAsia="en-GB"/>
        </w:rPr>
        <w:t xml:space="preserve"> (which may </w:t>
      </w:r>
      <w:r w:rsidR="00C6495D">
        <w:rPr>
          <w:rFonts w:ascii="Times New Roman" w:eastAsia="Times New Roman" w:hAnsi="Times New Roman" w:cs="Times New Roman"/>
          <w:sz w:val="24"/>
          <w:szCs w:val="24"/>
          <w:lang w:eastAsia="en-GB"/>
        </w:rPr>
        <w:t xml:space="preserve">involve underlying complexity not currently understood </w:t>
      </w:r>
      <w:r w:rsidR="006D2B1A">
        <w:rPr>
          <w:rFonts w:ascii="Times New Roman" w:eastAsia="Times New Roman" w:hAnsi="Times New Roman" w:cs="Times New Roman"/>
          <w:sz w:val="24"/>
          <w:szCs w:val="24"/>
          <w:lang w:eastAsia="en-GB"/>
        </w:rPr>
        <w:t>or</w:t>
      </w:r>
      <w:r w:rsidR="00DE45A6">
        <w:rPr>
          <w:rFonts w:ascii="Times New Roman" w:eastAsia="Times New Roman" w:hAnsi="Times New Roman" w:cs="Times New Roman"/>
          <w:sz w:val="24"/>
          <w:szCs w:val="24"/>
          <w:lang w:eastAsia="en-GB"/>
        </w:rPr>
        <w:t xml:space="preserve"> a lack of information</w:t>
      </w:r>
      <w:r w:rsidR="00FF70A7">
        <w:rPr>
          <w:rFonts w:ascii="Times New Roman" w:eastAsia="Times New Roman" w:hAnsi="Times New Roman" w:cs="Times New Roman"/>
          <w:sz w:val="24"/>
          <w:szCs w:val="24"/>
          <w:lang w:eastAsia="en-GB"/>
        </w:rPr>
        <w:t xml:space="preserve">, </w:t>
      </w:r>
      <w:r w:rsidR="00A432D8">
        <w:rPr>
          <w:rFonts w:ascii="Times New Roman" w:eastAsia="Times New Roman" w:hAnsi="Times New Roman" w:cs="Times New Roman"/>
          <w:sz w:val="24"/>
          <w:szCs w:val="24"/>
          <w:lang w:eastAsia="en-GB"/>
        </w:rPr>
        <w:t xml:space="preserve">both </w:t>
      </w:r>
      <w:r w:rsidR="00FF70A7">
        <w:rPr>
          <w:rFonts w:ascii="Times New Roman" w:eastAsia="Times New Roman" w:hAnsi="Times New Roman" w:cs="Times New Roman"/>
          <w:sz w:val="24"/>
          <w:szCs w:val="24"/>
          <w:lang w:eastAsia="en-GB"/>
        </w:rPr>
        <w:t xml:space="preserve">perhaps </w:t>
      </w:r>
      <w:r w:rsidR="00C6495D">
        <w:rPr>
          <w:rFonts w:ascii="Times New Roman" w:eastAsia="Times New Roman" w:hAnsi="Times New Roman" w:cs="Times New Roman"/>
          <w:sz w:val="24"/>
          <w:szCs w:val="24"/>
          <w:lang w:eastAsia="en-GB"/>
        </w:rPr>
        <w:t xml:space="preserve">partially </w:t>
      </w:r>
      <w:r w:rsidRPr="00F66994">
        <w:rPr>
          <w:rFonts w:ascii="Times New Roman" w:eastAsia="Times New Roman" w:hAnsi="Times New Roman" w:cs="Times New Roman"/>
          <w:sz w:val="24"/>
          <w:szCs w:val="24"/>
          <w:lang w:eastAsia="en-GB"/>
        </w:rPr>
        <w:t>resolvable</w:t>
      </w:r>
      <w:r w:rsidR="00FF70A7">
        <w:rPr>
          <w:rFonts w:ascii="Times New Roman" w:eastAsia="Times New Roman" w:hAnsi="Times New Roman" w:cs="Times New Roman"/>
          <w:sz w:val="24"/>
          <w:szCs w:val="24"/>
          <w:lang w:eastAsia="en-GB"/>
        </w:rPr>
        <w:t xml:space="preserve"> at a cost given time and other resources</w:t>
      </w:r>
      <w:r w:rsidRPr="00F66994">
        <w:rPr>
          <w:rFonts w:ascii="Times New Roman" w:eastAsia="Times New Roman" w:hAnsi="Times New Roman" w:cs="Times New Roman"/>
          <w:sz w:val="24"/>
          <w:szCs w:val="24"/>
          <w:lang w:eastAsia="en-GB"/>
        </w:rPr>
        <w:t xml:space="preserve">); </w:t>
      </w:r>
    </w:p>
    <w:p w14:paraId="3634B504" w14:textId="186767FA" w:rsidR="00F66994" w:rsidRDefault="00162C86" w:rsidP="00F66994">
      <w:pPr>
        <w:pStyle w:val="ListParagraph"/>
        <w:numPr>
          <w:ilvl w:val="0"/>
          <w:numId w:val="29"/>
        </w:numPr>
        <w:tabs>
          <w:tab w:val="center" w:pos="4535"/>
        </w:tabs>
        <w:spacing w:after="0" w:line="240" w:lineRule="auto"/>
        <w:jc w:val="both"/>
        <w:rPr>
          <w:rFonts w:ascii="Times New Roman" w:eastAsia="Times New Roman" w:hAnsi="Times New Roman" w:cs="Times New Roman"/>
          <w:sz w:val="24"/>
          <w:szCs w:val="24"/>
          <w:lang w:eastAsia="en-GB"/>
        </w:rPr>
      </w:pPr>
      <w:r w:rsidRPr="00F66994">
        <w:rPr>
          <w:rFonts w:ascii="Times New Roman" w:eastAsia="Times New Roman" w:hAnsi="Times New Roman" w:cs="Times New Roman"/>
          <w:sz w:val="24"/>
          <w:szCs w:val="24"/>
          <w:lang w:eastAsia="en-GB"/>
        </w:rPr>
        <w:t xml:space="preserve">capability-culture uncertainty (involving systems and people with </w:t>
      </w:r>
      <w:r w:rsidR="00635105">
        <w:rPr>
          <w:rFonts w:ascii="Times New Roman" w:eastAsia="Times New Roman" w:hAnsi="Times New Roman" w:cs="Times New Roman"/>
          <w:sz w:val="24"/>
          <w:szCs w:val="24"/>
          <w:lang w:eastAsia="en-GB"/>
        </w:rPr>
        <w:t xml:space="preserve">the </w:t>
      </w:r>
      <w:r w:rsidRPr="00F66994">
        <w:rPr>
          <w:rFonts w:ascii="Times New Roman" w:eastAsia="Times New Roman" w:hAnsi="Times New Roman" w:cs="Times New Roman"/>
          <w:sz w:val="24"/>
          <w:szCs w:val="24"/>
          <w:lang w:eastAsia="en-GB"/>
        </w:rPr>
        <w:t>potential for surprise</w:t>
      </w:r>
      <w:r w:rsidR="00635105">
        <w:rPr>
          <w:rFonts w:ascii="Times New Roman" w:eastAsia="Times New Roman" w:hAnsi="Times New Roman" w:cs="Times New Roman"/>
          <w:sz w:val="24"/>
          <w:szCs w:val="24"/>
          <w:lang w:eastAsia="en-GB"/>
        </w:rPr>
        <w:t>s</w:t>
      </w:r>
      <w:r w:rsidRPr="00F66994">
        <w:rPr>
          <w:rFonts w:ascii="Times New Roman" w:eastAsia="Times New Roman" w:hAnsi="Times New Roman" w:cs="Times New Roman"/>
          <w:sz w:val="24"/>
          <w:szCs w:val="24"/>
          <w:lang w:eastAsia="en-GB"/>
        </w:rPr>
        <w:t xml:space="preserve"> ranging from</w:t>
      </w:r>
      <w:r w:rsidR="0050437D">
        <w:rPr>
          <w:rFonts w:ascii="Times New Roman" w:eastAsia="Times New Roman" w:hAnsi="Times New Roman" w:cs="Times New Roman"/>
          <w:sz w:val="24"/>
          <w:szCs w:val="24"/>
          <w:lang w:eastAsia="en-GB"/>
        </w:rPr>
        <w:t xml:space="preserve"> the implications of</w:t>
      </w:r>
      <w:r w:rsidRPr="00F66994">
        <w:rPr>
          <w:rFonts w:ascii="Times New Roman" w:eastAsia="Times New Roman" w:hAnsi="Times New Roman" w:cs="Times New Roman"/>
          <w:sz w:val="24"/>
          <w:szCs w:val="24"/>
          <w:lang w:eastAsia="en-GB"/>
        </w:rPr>
        <w:t xml:space="preserve"> ill-designed computer systems to badly trained and </w:t>
      </w:r>
      <w:r w:rsidR="00654D30">
        <w:rPr>
          <w:rFonts w:ascii="Times New Roman" w:eastAsia="Times New Roman" w:hAnsi="Times New Roman" w:cs="Times New Roman"/>
          <w:sz w:val="24"/>
          <w:szCs w:val="24"/>
          <w:lang w:eastAsia="en-GB"/>
        </w:rPr>
        <w:t xml:space="preserve">poorly </w:t>
      </w:r>
      <w:r w:rsidRPr="00F66994">
        <w:rPr>
          <w:rFonts w:ascii="Times New Roman" w:eastAsia="Times New Roman" w:hAnsi="Times New Roman" w:cs="Times New Roman"/>
          <w:sz w:val="24"/>
          <w:szCs w:val="24"/>
          <w:lang w:eastAsia="en-GB"/>
        </w:rPr>
        <w:t>motivated staff</w:t>
      </w:r>
      <w:r w:rsidR="00F66994">
        <w:rPr>
          <w:rFonts w:ascii="Times New Roman" w:eastAsia="Times New Roman" w:hAnsi="Times New Roman" w:cs="Times New Roman"/>
          <w:sz w:val="24"/>
          <w:szCs w:val="24"/>
          <w:lang w:eastAsia="en-GB"/>
        </w:rPr>
        <w:t xml:space="preserve"> doing </w:t>
      </w:r>
      <w:r w:rsidR="008954E1">
        <w:rPr>
          <w:rFonts w:ascii="Times New Roman" w:eastAsia="Times New Roman" w:hAnsi="Times New Roman" w:cs="Times New Roman"/>
          <w:sz w:val="24"/>
          <w:szCs w:val="24"/>
          <w:lang w:eastAsia="en-GB"/>
        </w:rPr>
        <w:t xml:space="preserve">wholly </w:t>
      </w:r>
      <w:r w:rsidR="00F66994">
        <w:rPr>
          <w:rFonts w:ascii="Times New Roman" w:eastAsia="Times New Roman" w:hAnsi="Times New Roman" w:cs="Times New Roman"/>
          <w:sz w:val="24"/>
          <w:szCs w:val="24"/>
          <w:lang w:eastAsia="en-GB"/>
        </w:rPr>
        <w:t>unpredictable things</w:t>
      </w:r>
      <w:r w:rsidR="008954E1">
        <w:rPr>
          <w:rFonts w:ascii="Times New Roman" w:eastAsia="Times New Roman" w:hAnsi="Times New Roman" w:cs="Times New Roman"/>
          <w:sz w:val="24"/>
          <w:szCs w:val="24"/>
          <w:lang w:eastAsia="en-GB"/>
        </w:rPr>
        <w:t xml:space="preserve"> as well as </w:t>
      </w:r>
      <w:r w:rsidR="00A432D8">
        <w:rPr>
          <w:rFonts w:ascii="Times New Roman" w:eastAsia="Times New Roman" w:hAnsi="Times New Roman" w:cs="Times New Roman"/>
          <w:sz w:val="24"/>
          <w:szCs w:val="24"/>
          <w:lang w:eastAsia="en-GB"/>
        </w:rPr>
        <w:t xml:space="preserve">reasonably </w:t>
      </w:r>
      <w:r w:rsidR="008954E1">
        <w:rPr>
          <w:rFonts w:ascii="Times New Roman" w:eastAsia="Times New Roman" w:hAnsi="Times New Roman" w:cs="Times New Roman"/>
          <w:sz w:val="24"/>
          <w:szCs w:val="24"/>
          <w:lang w:eastAsia="en-GB"/>
        </w:rPr>
        <w:t>predictable surprises</w:t>
      </w:r>
      <w:r w:rsidRPr="00F66994">
        <w:rPr>
          <w:rFonts w:ascii="Times New Roman" w:eastAsia="Times New Roman" w:hAnsi="Times New Roman" w:cs="Times New Roman"/>
          <w:sz w:val="24"/>
          <w:szCs w:val="24"/>
          <w:lang w:eastAsia="en-GB"/>
        </w:rPr>
        <w:t xml:space="preserve">); </w:t>
      </w:r>
    </w:p>
    <w:p w14:paraId="1417CA6F" w14:textId="77777777" w:rsidR="00B2415F" w:rsidRDefault="00162C86" w:rsidP="00F66994">
      <w:pPr>
        <w:pStyle w:val="ListParagraph"/>
        <w:numPr>
          <w:ilvl w:val="0"/>
          <w:numId w:val="29"/>
        </w:numPr>
        <w:tabs>
          <w:tab w:val="center" w:pos="4535"/>
        </w:tabs>
        <w:spacing w:after="0" w:line="240" w:lineRule="auto"/>
        <w:jc w:val="both"/>
        <w:rPr>
          <w:rFonts w:ascii="Times New Roman" w:eastAsia="Times New Roman" w:hAnsi="Times New Roman" w:cs="Times New Roman"/>
          <w:sz w:val="24"/>
          <w:szCs w:val="24"/>
          <w:lang w:eastAsia="en-GB"/>
        </w:rPr>
      </w:pPr>
      <w:r w:rsidRPr="00F66994">
        <w:rPr>
          <w:rFonts w:ascii="Times New Roman" w:eastAsia="Times New Roman" w:hAnsi="Times New Roman" w:cs="Times New Roman"/>
          <w:sz w:val="24"/>
          <w:szCs w:val="24"/>
          <w:lang w:eastAsia="en-GB"/>
        </w:rPr>
        <w:t xml:space="preserve">systemic uncertainty (involving interdependencies between any sources of uncertainty </w:t>
      </w:r>
      <w:r w:rsidR="00B2415F">
        <w:rPr>
          <w:rFonts w:ascii="Times New Roman" w:eastAsia="Times New Roman" w:hAnsi="Times New Roman" w:cs="Times New Roman"/>
          <w:sz w:val="24"/>
          <w:szCs w:val="24"/>
          <w:lang w:eastAsia="en-GB"/>
        </w:rPr>
        <w:t xml:space="preserve">that have been </w:t>
      </w:r>
      <w:r w:rsidRPr="00F66994">
        <w:rPr>
          <w:rFonts w:ascii="Times New Roman" w:eastAsia="Times New Roman" w:hAnsi="Times New Roman" w:cs="Times New Roman"/>
          <w:sz w:val="24"/>
          <w:szCs w:val="24"/>
          <w:lang w:eastAsia="en-GB"/>
        </w:rPr>
        <w:t>decomposed</w:t>
      </w:r>
      <w:r w:rsidR="00F66994">
        <w:rPr>
          <w:rFonts w:ascii="Times New Roman" w:eastAsia="Times New Roman" w:hAnsi="Times New Roman" w:cs="Times New Roman"/>
          <w:sz w:val="24"/>
          <w:szCs w:val="24"/>
          <w:lang w:eastAsia="en-GB"/>
        </w:rPr>
        <w:t xml:space="preserve"> which may be unknown and perhaps unknowable</w:t>
      </w:r>
      <w:r w:rsidR="006D5DF8">
        <w:rPr>
          <w:rFonts w:ascii="Times New Roman" w:eastAsia="Times New Roman" w:hAnsi="Times New Roman" w:cs="Times New Roman"/>
          <w:sz w:val="24"/>
          <w:szCs w:val="24"/>
          <w:lang w:eastAsia="en-GB"/>
        </w:rPr>
        <w:t xml:space="preserve"> – if we</w:t>
      </w:r>
      <w:r w:rsidR="0050437D">
        <w:rPr>
          <w:rFonts w:ascii="Times New Roman" w:eastAsia="Times New Roman" w:hAnsi="Times New Roman" w:cs="Times New Roman"/>
          <w:sz w:val="24"/>
          <w:szCs w:val="24"/>
          <w:lang w:eastAsia="en-GB"/>
        </w:rPr>
        <w:t xml:space="preserve"> take something apart (decompose it)</w:t>
      </w:r>
      <w:r w:rsidR="00B2415F">
        <w:rPr>
          <w:rFonts w:ascii="Times New Roman" w:eastAsia="Times New Roman" w:hAnsi="Times New Roman" w:cs="Times New Roman"/>
          <w:sz w:val="24"/>
          <w:szCs w:val="24"/>
          <w:lang w:eastAsia="en-GB"/>
        </w:rPr>
        <w:t>,</w:t>
      </w:r>
      <w:r w:rsidR="0050437D">
        <w:rPr>
          <w:rFonts w:ascii="Times New Roman" w:eastAsia="Times New Roman" w:hAnsi="Times New Roman" w:cs="Times New Roman"/>
          <w:sz w:val="24"/>
          <w:szCs w:val="24"/>
          <w:lang w:eastAsia="en-GB"/>
        </w:rPr>
        <w:t xml:space="preserve"> when we put it back together again (recompose it)</w:t>
      </w:r>
      <w:r w:rsidR="00B2415F">
        <w:rPr>
          <w:rFonts w:ascii="Times New Roman" w:eastAsia="Times New Roman" w:hAnsi="Times New Roman" w:cs="Times New Roman"/>
          <w:sz w:val="24"/>
          <w:szCs w:val="24"/>
          <w:lang w:eastAsia="en-GB"/>
        </w:rPr>
        <w:t>,</w:t>
      </w:r>
      <w:r w:rsidR="0050437D">
        <w:rPr>
          <w:rFonts w:ascii="Times New Roman" w:eastAsia="Times New Roman" w:hAnsi="Times New Roman" w:cs="Times New Roman"/>
          <w:sz w:val="24"/>
          <w:szCs w:val="24"/>
          <w:lang w:eastAsia="en-GB"/>
        </w:rPr>
        <w:t xml:space="preserve"> we have to address systemic uncertainty explicitly</w:t>
      </w:r>
      <w:r w:rsidR="00F66994">
        <w:rPr>
          <w:rFonts w:ascii="Times New Roman" w:eastAsia="Times New Roman" w:hAnsi="Times New Roman" w:cs="Times New Roman"/>
          <w:sz w:val="24"/>
          <w:szCs w:val="24"/>
          <w:lang w:eastAsia="en-GB"/>
        </w:rPr>
        <w:t>)</w:t>
      </w:r>
      <w:r w:rsidRPr="00F66994">
        <w:rPr>
          <w:rFonts w:ascii="Times New Roman" w:eastAsia="Times New Roman" w:hAnsi="Times New Roman" w:cs="Times New Roman"/>
          <w:sz w:val="24"/>
          <w:szCs w:val="24"/>
          <w:lang w:eastAsia="en-GB"/>
        </w:rPr>
        <w:t>.</w:t>
      </w:r>
    </w:p>
    <w:p w14:paraId="5B18BFBC" w14:textId="77777777" w:rsidR="000D09AB" w:rsidRDefault="000D09AB" w:rsidP="00B2415F">
      <w:pPr>
        <w:tabs>
          <w:tab w:val="center" w:pos="4535"/>
        </w:tabs>
        <w:spacing w:after="0" w:line="240" w:lineRule="auto"/>
        <w:jc w:val="both"/>
        <w:rPr>
          <w:rFonts w:ascii="Times New Roman" w:eastAsia="Times New Roman" w:hAnsi="Times New Roman" w:cs="Times New Roman"/>
          <w:sz w:val="24"/>
          <w:szCs w:val="24"/>
          <w:lang w:eastAsia="en-GB"/>
        </w:rPr>
      </w:pPr>
    </w:p>
    <w:p w14:paraId="70F07FD9" w14:textId="73157889" w:rsidR="00F66994" w:rsidRPr="00B2415F" w:rsidRDefault="00B2415F" w:rsidP="00B2415F">
      <w:pPr>
        <w:tabs>
          <w:tab w:val="center" w:pos="4535"/>
        </w:tabs>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Sometimes it is useful to associate</w:t>
      </w:r>
      <w:r w:rsidR="00A432D8">
        <w:rPr>
          <w:rFonts w:ascii="Times New Roman" w:eastAsia="Times New Roman" w:hAnsi="Times New Roman" w:cs="Times New Roman"/>
          <w:sz w:val="24"/>
          <w:szCs w:val="24"/>
          <w:lang w:eastAsia="en-GB"/>
        </w:rPr>
        <w:t xml:space="preserve"> numeric</w:t>
      </w:r>
      <w:r>
        <w:rPr>
          <w:rFonts w:ascii="Times New Roman" w:eastAsia="Times New Roman" w:hAnsi="Times New Roman" w:cs="Times New Roman"/>
          <w:sz w:val="24"/>
          <w:szCs w:val="24"/>
          <w:lang w:eastAsia="en-GB"/>
        </w:rPr>
        <w:t xml:space="preserve"> probabilities with some or all of the uncertainty of interest, </w:t>
      </w:r>
      <w:r w:rsidR="00DE45A6">
        <w:rPr>
          <w:rFonts w:ascii="Times New Roman" w:eastAsia="Times New Roman" w:hAnsi="Times New Roman" w:cs="Times New Roman"/>
          <w:sz w:val="24"/>
          <w:szCs w:val="24"/>
          <w:lang w:eastAsia="en-GB"/>
        </w:rPr>
        <w:t xml:space="preserve">but </w:t>
      </w:r>
      <w:r>
        <w:rPr>
          <w:rFonts w:ascii="Times New Roman" w:eastAsia="Times New Roman" w:hAnsi="Times New Roman" w:cs="Times New Roman"/>
          <w:sz w:val="24"/>
          <w:szCs w:val="24"/>
          <w:lang w:eastAsia="en-GB"/>
        </w:rPr>
        <w:t xml:space="preserve">sometimes a </w:t>
      </w:r>
      <w:r w:rsidR="00A432D8">
        <w:rPr>
          <w:rFonts w:ascii="Times New Roman" w:eastAsia="Times New Roman" w:hAnsi="Times New Roman" w:cs="Times New Roman"/>
          <w:sz w:val="24"/>
          <w:szCs w:val="24"/>
          <w:lang w:eastAsia="en-GB"/>
        </w:rPr>
        <w:t xml:space="preserve">purely </w:t>
      </w:r>
      <w:r>
        <w:rPr>
          <w:rFonts w:ascii="Times New Roman" w:eastAsia="Times New Roman" w:hAnsi="Times New Roman" w:cs="Times New Roman"/>
          <w:sz w:val="24"/>
          <w:szCs w:val="24"/>
          <w:lang w:eastAsia="en-GB"/>
        </w:rPr>
        <w:t>qualitative understanding</w:t>
      </w:r>
      <w:r w:rsidR="00E2733A">
        <w:rPr>
          <w:rFonts w:ascii="Times New Roman" w:eastAsia="Times New Roman" w:hAnsi="Times New Roman" w:cs="Times New Roman"/>
          <w:sz w:val="24"/>
          <w:szCs w:val="24"/>
          <w:lang w:eastAsia="en-GB"/>
        </w:rPr>
        <w:t xml:space="preserve"> is more useful</w:t>
      </w:r>
      <w:r w:rsidR="00B65D0A">
        <w:rPr>
          <w:rFonts w:ascii="Times New Roman" w:eastAsia="Times New Roman" w:hAnsi="Times New Roman" w:cs="Times New Roman"/>
          <w:sz w:val="24"/>
          <w:szCs w:val="24"/>
          <w:lang w:eastAsia="en-GB"/>
        </w:rPr>
        <w:t>. D</w:t>
      </w:r>
      <w:r w:rsidR="00F15E97">
        <w:rPr>
          <w:rFonts w:ascii="Times New Roman" w:eastAsia="Times New Roman" w:hAnsi="Times New Roman" w:cs="Times New Roman"/>
          <w:sz w:val="24"/>
          <w:szCs w:val="24"/>
          <w:lang w:eastAsia="en-GB"/>
        </w:rPr>
        <w:t xml:space="preserve">rawing a </w:t>
      </w:r>
      <w:r w:rsidR="00E2733A">
        <w:rPr>
          <w:rFonts w:ascii="Times New Roman" w:eastAsia="Times New Roman" w:hAnsi="Times New Roman" w:cs="Times New Roman"/>
          <w:sz w:val="24"/>
          <w:szCs w:val="24"/>
          <w:lang w:eastAsia="en-GB"/>
        </w:rPr>
        <w:t xml:space="preserve">boundary </w:t>
      </w:r>
      <w:r w:rsidR="006516D4">
        <w:rPr>
          <w:rFonts w:ascii="Times New Roman" w:eastAsia="Times New Roman" w:hAnsi="Times New Roman" w:cs="Times New Roman"/>
          <w:sz w:val="24"/>
          <w:szCs w:val="24"/>
          <w:lang w:eastAsia="en-GB"/>
        </w:rPr>
        <w:t xml:space="preserve">to distinguish </w:t>
      </w:r>
      <w:r w:rsidR="00C11F01">
        <w:rPr>
          <w:rFonts w:ascii="Times New Roman" w:eastAsia="Times New Roman" w:hAnsi="Times New Roman" w:cs="Times New Roman"/>
          <w:sz w:val="24"/>
          <w:szCs w:val="24"/>
          <w:lang w:eastAsia="en-GB"/>
        </w:rPr>
        <w:t xml:space="preserve">between </w:t>
      </w:r>
      <w:r w:rsidR="00654D30">
        <w:rPr>
          <w:rFonts w:ascii="Times New Roman" w:eastAsia="Times New Roman" w:hAnsi="Times New Roman" w:cs="Times New Roman"/>
          <w:sz w:val="24"/>
          <w:szCs w:val="24"/>
          <w:lang w:eastAsia="en-GB"/>
        </w:rPr>
        <w:t>‘</w:t>
      </w:r>
      <w:r w:rsidR="00C11F01">
        <w:rPr>
          <w:rFonts w:ascii="Times New Roman" w:eastAsia="Times New Roman" w:hAnsi="Times New Roman" w:cs="Times New Roman"/>
          <w:sz w:val="24"/>
          <w:szCs w:val="24"/>
          <w:lang w:eastAsia="en-GB"/>
        </w:rPr>
        <w:t>risk</w:t>
      </w:r>
      <w:r w:rsidR="00654D30">
        <w:rPr>
          <w:rFonts w:ascii="Times New Roman" w:eastAsia="Times New Roman" w:hAnsi="Times New Roman" w:cs="Times New Roman"/>
          <w:sz w:val="24"/>
          <w:szCs w:val="24"/>
          <w:lang w:eastAsia="en-GB"/>
        </w:rPr>
        <w:t>’</w:t>
      </w:r>
      <w:r w:rsidR="00C11F01">
        <w:rPr>
          <w:rFonts w:ascii="Times New Roman" w:eastAsia="Times New Roman" w:hAnsi="Times New Roman" w:cs="Times New Roman"/>
          <w:sz w:val="24"/>
          <w:szCs w:val="24"/>
          <w:lang w:eastAsia="en-GB"/>
        </w:rPr>
        <w:t xml:space="preserve"> and </w:t>
      </w:r>
      <w:r w:rsidR="00654D30">
        <w:rPr>
          <w:rFonts w:ascii="Times New Roman" w:eastAsia="Times New Roman" w:hAnsi="Times New Roman" w:cs="Times New Roman"/>
          <w:sz w:val="24"/>
          <w:szCs w:val="24"/>
          <w:lang w:eastAsia="en-GB"/>
        </w:rPr>
        <w:t>‘</w:t>
      </w:r>
      <w:r w:rsidR="00C11F01">
        <w:rPr>
          <w:rFonts w:ascii="Times New Roman" w:eastAsia="Times New Roman" w:hAnsi="Times New Roman" w:cs="Times New Roman"/>
          <w:sz w:val="24"/>
          <w:szCs w:val="24"/>
          <w:lang w:eastAsia="en-GB"/>
        </w:rPr>
        <w:t>uncertainty</w:t>
      </w:r>
      <w:r w:rsidR="00654D30">
        <w:rPr>
          <w:rFonts w:ascii="Times New Roman" w:eastAsia="Times New Roman" w:hAnsi="Times New Roman" w:cs="Times New Roman"/>
          <w:sz w:val="24"/>
          <w:szCs w:val="24"/>
          <w:lang w:eastAsia="en-GB"/>
        </w:rPr>
        <w:t>’</w:t>
      </w:r>
      <w:r w:rsidR="00C11F01">
        <w:rPr>
          <w:rFonts w:ascii="Times New Roman" w:eastAsia="Times New Roman" w:hAnsi="Times New Roman" w:cs="Times New Roman"/>
          <w:sz w:val="24"/>
          <w:szCs w:val="24"/>
          <w:lang w:eastAsia="en-GB"/>
        </w:rPr>
        <w:t xml:space="preserve"> </w:t>
      </w:r>
      <w:r w:rsidR="00E2733A">
        <w:rPr>
          <w:rFonts w:ascii="Times New Roman" w:eastAsia="Times New Roman" w:hAnsi="Times New Roman" w:cs="Times New Roman"/>
          <w:sz w:val="24"/>
          <w:szCs w:val="24"/>
          <w:lang w:eastAsia="en-GB"/>
        </w:rPr>
        <w:t>based on quantification</w:t>
      </w:r>
      <w:r w:rsidR="00A432D8">
        <w:rPr>
          <w:rFonts w:ascii="Times New Roman" w:eastAsia="Times New Roman" w:hAnsi="Times New Roman" w:cs="Times New Roman"/>
          <w:sz w:val="24"/>
          <w:szCs w:val="24"/>
          <w:lang w:eastAsia="en-GB"/>
        </w:rPr>
        <w:t xml:space="preserve"> or non-quantification</w:t>
      </w:r>
      <w:r w:rsidR="00E2733A">
        <w:rPr>
          <w:rFonts w:ascii="Times New Roman" w:eastAsia="Times New Roman" w:hAnsi="Times New Roman" w:cs="Times New Roman"/>
          <w:sz w:val="24"/>
          <w:szCs w:val="24"/>
          <w:lang w:eastAsia="en-GB"/>
        </w:rPr>
        <w:t xml:space="preserve"> is</w:t>
      </w:r>
      <w:r w:rsidR="005244CC">
        <w:rPr>
          <w:rFonts w:ascii="Times New Roman" w:eastAsia="Times New Roman" w:hAnsi="Times New Roman" w:cs="Times New Roman"/>
          <w:sz w:val="24"/>
          <w:szCs w:val="24"/>
          <w:lang w:eastAsia="en-GB"/>
        </w:rPr>
        <w:t xml:space="preserve"> an </w:t>
      </w:r>
      <w:r w:rsidR="00FB7889">
        <w:rPr>
          <w:rFonts w:ascii="Times New Roman" w:eastAsia="Times New Roman" w:hAnsi="Times New Roman" w:cs="Times New Roman"/>
          <w:sz w:val="24"/>
          <w:szCs w:val="24"/>
          <w:lang w:eastAsia="en-GB"/>
        </w:rPr>
        <w:t xml:space="preserve">inappropriately restrictive </w:t>
      </w:r>
      <w:r w:rsidR="005244CC">
        <w:rPr>
          <w:rFonts w:ascii="Times New Roman" w:eastAsia="Times New Roman" w:hAnsi="Times New Roman" w:cs="Times New Roman"/>
          <w:sz w:val="24"/>
          <w:szCs w:val="24"/>
          <w:lang w:eastAsia="en-GB"/>
        </w:rPr>
        <w:t>approach adopted by classical decision theory, rejected by modern decision theory 50 years ago, but</w:t>
      </w:r>
      <w:r w:rsidR="00E2733A">
        <w:rPr>
          <w:rFonts w:ascii="Times New Roman" w:eastAsia="Times New Roman" w:hAnsi="Times New Roman" w:cs="Times New Roman"/>
          <w:sz w:val="24"/>
          <w:szCs w:val="24"/>
          <w:lang w:eastAsia="en-GB"/>
        </w:rPr>
        <w:t xml:space="preserve"> </w:t>
      </w:r>
      <w:r w:rsidR="00654D30">
        <w:rPr>
          <w:rFonts w:ascii="Times New Roman" w:eastAsia="Times New Roman" w:hAnsi="Times New Roman" w:cs="Times New Roman"/>
          <w:sz w:val="24"/>
          <w:szCs w:val="24"/>
          <w:lang w:eastAsia="en-GB"/>
        </w:rPr>
        <w:t>still</w:t>
      </w:r>
      <w:r w:rsidR="00F15E97">
        <w:rPr>
          <w:rFonts w:ascii="Times New Roman" w:eastAsia="Times New Roman" w:hAnsi="Times New Roman" w:cs="Times New Roman"/>
          <w:sz w:val="24"/>
          <w:szCs w:val="24"/>
          <w:lang w:eastAsia="en-GB"/>
        </w:rPr>
        <w:t xml:space="preserve"> common practice</w:t>
      </w:r>
      <w:r w:rsidR="005244CC">
        <w:rPr>
          <w:rFonts w:ascii="Times New Roman" w:eastAsia="Times New Roman" w:hAnsi="Times New Roman" w:cs="Times New Roman"/>
          <w:sz w:val="24"/>
          <w:szCs w:val="24"/>
          <w:lang w:eastAsia="en-GB"/>
        </w:rPr>
        <w:t>. I</w:t>
      </w:r>
      <w:r w:rsidR="00F15E97">
        <w:rPr>
          <w:rFonts w:ascii="Times New Roman" w:eastAsia="Times New Roman" w:hAnsi="Times New Roman" w:cs="Times New Roman"/>
          <w:sz w:val="24"/>
          <w:szCs w:val="24"/>
          <w:lang w:eastAsia="en-GB"/>
        </w:rPr>
        <w:t xml:space="preserve">t is </w:t>
      </w:r>
      <w:r w:rsidR="00E2733A">
        <w:rPr>
          <w:rFonts w:ascii="Times New Roman" w:eastAsia="Times New Roman" w:hAnsi="Times New Roman" w:cs="Times New Roman"/>
          <w:sz w:val="24"/>
          <w:szCs w:val="24"/>
          <w:lang w:eastAsia="en-GB"/>
        </w:rPr>
        <w:t>explicitly rejected by a systematic simplicity approach</w:t>
      </w:r>
      <w:r w:rsidR="005244CC">
        <w:rPr>
          <w:rFonts w:ascii="Times New Roman" w:eastAsia="Times New Roman" w:hAnsi="Times New Roman" w:cs="Times New Roman"/>
          <w:sz w:val="24"/>
          <w:szCs w:val="24"/>
          <w:lang w:eastAsia="en-GB"/>
        </w:rPr>
        <w:t>, consistent with modern decision theory as advocated by authors like Howard Raiffa (Raiffa, 1968)</w:t>
      </w:r>
      <w:r w:rsidR="00E2733A">
        <w:rPr>
          <w:rFonts w:ascii="Times New Roman" w:eastAsia="Times New Roman" w:hAnsi="Times New Roman" w:cs="Times New Roman"/>
          <w:sz w:val="24"/>
          <w:szCs w:val="24"/>
          <w:lang w:eastAsia="en-GB"/>
        </w:rPr>
        <w:t>.</w:t>
      </w:r>
      <w:r w:rsidR="00F33F89">
        <w:rPr>
          <w:rFonts w:ascii="Times New Roman" w:eastAsia="Times New Roman" w:hAnsi="Times New Roman" w:cs="Times New Roman"/>
          <w:sz w:val="24"/>
          <w:szCs w:val="24"/>
          <w:lang w:eastAsia="en-GB"/>
        </w:rPr>
        <w:t xml:space="preserve"> </w:t>
      </w:r>
      <w:r w:rsidR="00293AEB">
        <w:rPr>
          <w:rFonts w:ascii="Times New Roman" w:eastAsia="Times New Roman" w:hAnsi="Times New Roman" w:cs="Times New Roman"/>
          <w:sz w:val="24"/>
          <w:szCs w:val="24"/>
          <w:lang w:eastAsia="en-GB"/>
        </w:rPr>
        <w:t>Some approaches to ‘risk’ limit their attention to ‘event uncertainty’, and some go even further and restrict their attention to expected outcomes associated with ‘event uncertainty’</w:t>
      </w:r>
      <w:r w:rsidR="001B79DF">
        <w:rPr>
          <w:rFonts w:ascii="Times New Roman" w:eastAsia="Times New Roman" w:hAnsi="Times New Roman" w:cs="Times New Roman"/>
          <w:sz w:val="24"/>
          <w:szCs w:val="24"/>
          <w:lang w:eastAsia="en-GB"/>
        </w:rPr>
        <w:t xml:space="preserve">. Both of these positions are </w:t>
      </w:r>
      <w:r w:rsidR="001836F4">
        <w:rPr>
          <w:rFonts w:ascii="Times New Roman" w:eastAsia="Times New Roman" w:hAnsi="Times New Roman" w:cs="Times New Roman"/>
          <w:sz w:val="24"/>
          <w:szCs w:val="24"/>
          <w:lang w:eastAsia="en-GB"/>
        </w:rPr>
        <w:t xml:space="preserve">explicitly </w:t>
      </w:r>
      <w:r w:rsidR="001B79DF">
        <w:rPr>
          <w:rFonts w:ascii="Times New Roman" w:eastAsia="Times New Roman" w:hAnsi="Times New Roman" w:cs="Times New Roman"/>
          <w:sz w:val="24"/>
          <w:szCs w:val="24"/>
          <w:lang w:eastAsia="en-GB"/>
        </w:rPr>
        <w:t>rejected by a systematic simplicity approach</w:t>
      </w:r>
      <w:r w:rsidR="00F33F89">
        <w:rPr>
          <w:rFonts w:ascii="Times New Roman" w:eastAsia="Times New Roman" w:hAnsi="Times New Roman" w:cs="Times New Roman"/>
          <w:sz w:val="24"/>
          <w:szCs w:val="24"/>
          <w:lang w:eastAsia="en-GB"/>
        </w:rPr>
        <w:t xml:space="preserve">, consistent with </w:t>
      </w:r>
      <w:r w:rsidR="0090461D">
        <w:rPr>
          <w:rFonts w:ascii="Times New Roman" w:eastAsia="Times New Roman" w:hAnsi="Times New Roman" w:cs="Times New Roman"/>
          <w:sz w:val="24"/>
          <w:szCs w:val="24"/>
          <w:lang w:eastAsia="en-GB"/>
        </w:rPr>
        <w:t xml:space="preserve">a </w:t>
      </w:r>
      <w:r w:rsidR="006516D4">
        <w:rPr>
          <w:rFonts w:ascii="Times New Roman" w:eastAsia="Times New Roman" w:hAnsi="Times New Roman" w:cs="Times New Roman"/>
          <w:sz w:val="24"/>
          <w:szCs w:val="24"/>
          <w:lang w:eastAsia="en-GB"/>
        </w:rPr>
        <w:t xml:space="preserve">modern portfolio theory </w:t>
      </w:r>
      <w:r w:rsidR="00B7507B">
        <w:rPr>
          <w:rFonts w:ascii="Times New Roman" w:eastAsia="Times New Roman" w:hAnsi="Times New Roman" w:cs="Times New Roman"/>
          <w:sz w:val="24"/>
          <w:szCs w:val="24"/>
          <w:lang w:eastAsia="en-GB"/>
        </w:rPr>
        <w:t>approach to</w:t>
      </w:r>
      <w:r w:rsidR="0090461D">
        <w:rPr>
          <w:rFonts w:ascii="Times New Roman" w:eastAsia="Times New Roman" w:hAnsi="Times New Roman" w:cs="Times New Roman"/>
          <w:sz w:val="24"/>
          <w:szCs w:val="24"/>
          <w:lang w:eastAsia="en-GB"/>
        </w:rPr>
        <w:t xml:space="preserve"> ‘risk’ </w:t>
      </w:r>
      <w:r w:rsidR="006516D4">
        <w:rPr>
          <w:rFonts w:ascii="Times New Roman" w:eastAsia="Times New Roman" w:hAnsi="Times New Roman" w:cs="Times New Roman"/>
          <w:sz w:val="24"/>
          <w:szCs w:val="24"/>
          <w:lang w:eastAsia="en-GB"/>
        </w:rPr>
        <w:t xml:space="preserve">and all </w:t>
      </w:r>
      <w:r w:rsidR="00F33F89">
        <w:rPr>
          <w:rFonts w:ascii="Times New Roman" w:eastAsia="Times New Roman" w:hAnsi="Times New Roman" w:cs="Times New Roman"/>
          <w:sz w:val="24"/>
          <w:szCs w:val="24"/>
          <w:lang w:eastAsia="en-GB"/>
        </w:rPr>
        <w:t>authors following</w:t>
      </w:r>
      <w:r w:rsidR="003600BE">
        <w:rPr>
          <w:rFonts w:ascii="Times New Roman" w:eastAsia="Times New Roman" w:hAnsi="Times New Roman" w:cs="Times New Roman"/>
          <w:sz w:val="24"/>
          <w:szCs w:val="24"/>
          <w:lang w:eastAsia="en-GB"/>
        </w:rPr>
        <w:t xml:space="preserve"> variants of the ideas developed by</w:t>
      </w:r>
      <w:r w:rsidR="00F33F89">
        <w:rPr>
          <w:rFonts w:ascii="Times New Roman" w:eastAsia="Times New Roman" w:hAnsi="Times New Roman" w:cs="Times New Roman"/>
          <w:sz w:val="24"/>
          <w:szCs w:val="24"/>
          <w:lang w:eastAsia="en-GB"/>
        </w:rPr>
        <w:t xml:space="preserve"> Markowitz (1959)</w:t>
      </w:r>
      <w:r w:rsidR="001B79DF">
        <w:rPr>
          <w:rFonts w:ascii="Times New Roman" w:eastAsia="Times New Roman" w:hAnsi="Times New Roman" w:cs="Times New Roman"/>
          <w:sz w:val="24"/>
          <w:szCs w:val="24"/>
          <w:lang w:eastAsia="en-GB"/>
        </w:rPr>
        <w:t>.</w:t>
      </w:r>
      <w:r w:rsidR="00053ADB" w:rsidRPr="00B2415F">
        <w:rPr>
          <w:rFonts w:ascii="Times New Roman" w:eastAsia="Times New Roman" w:hAnsi="Times New Roman" w:cs="Times New Roman"/>
          <w:sz w:val="24"/>
          <w:szCs w:val="24"/>
          <w:lang w:eastAsia="en-GB"/>
        </w:rPr>
        <w:t xml:space="preserve"> </w:t>
      </w:r>
    </w:p>
    <w:p w14:paraId="365F84DD" w14:textId="77777777" w:rsidR="00F66994" w:rsidRPr="00F66994" w:rsidRDefault="00F66994" w:rsidP="00F66994">
      <w:pPr>
        <w:tabs>
          <w:tab w:val="center" w:pos="4535"/>
        </w:tabs>
        <w:spacing w:after="0" w:line="240" w:lineRule="auto"/>
        <w:jc w:val="both"/>
        <w:rPr>
          <w:rFonts w:ascii="Times New Roman" w:eastAsia="Times New Roman" w:hAnsi="Times New Roman" w:cs="Times New Roman"/>
          <w:sz w:val="24"/>
          <w:szCs w:val="24"/>
          <w:lang w:eastAsia="en-GB"/>
        </w:rPr>
      </w:pPr>
    </w:p>
    <w:p w14:paraId="4450D2E9" w14:textId="273EF2D7" w:rsidR="00CB0A0C" w:rsidRDefault="00053ADB" w:rsidP="00D563E4">
      <w:pPr>
        <w:tabs>
          <w:tab w:val="center" w:pos="4535"/>
        </w:tabs>
        <w:spacing w:after="0" w:line="240" w:lineRule="auto"/>
        <w:jc w:val="both"/>
        <w:rPr>
          <w:rFonts w:ascii="Times New Roman" w:eastAsia="Times New Roman" w:hAnsi="Times New Roman" w:cs="Times New Roman"/>
          <w:sz w:val="24"/>
          <w:szCs w:val="24"/>
          <w:lang w:eastAsia="en-GB"/>
        </w:rPr>
      </w:pPr>
      <w:r w:rsidRPr="00F66994">
        <w:rPr>
          <w:rFonts w:ascii="Times New Roman" w:eastAsia="Times New Roman" w:hAnsi="Times New Roman" w:cs="Times New Roman"/>
          <w:sz w:val="24"/>
          <w:szCs w:val="24"/>
          <w:lang w:eastAsia="en-GB"/>
        </w:rPr>
        <w:t>Chapter 1 begins to explore and explain the implications</w:t>
      </w:r>
      <w:r w:rsidR="0067458E">
        <w:rPr>
          <w:rFonts w:ascii="Times New Roman" w:eastAsia="Times New Roman" w:hAnsi="Times New Roman" w:cs="Times New Roman"/>
          <w:sz w:val="24"/>
          <w:szCs w:val="24"/>
          <w:lang w:eastAsia="en-GB"/>
        </w:rPr>
        <w:t xml:space="preserve"> of uncertainty</w:t>
      </w:r>
      <w:r w:rsidRPr="00F66994">
        <w:rPr>
          <w:rFonts w:ascii="Times New Roman" w:eastAsia="Times New Roman" w:hAnsi="Times New Roman" w:cs="Times New Roman"/>
          <w:sz w:val="24"/>
          <w:szCs w:val="24"/>
          <w:lang w:eastAsia="en-GB"/>
        </w:rPr>
        <w:t xml:space="preserve">, </w:t>
      </w:r>
      <w:r w:rsidR="001B79DF">
        <w:rPr>
          <w:rFonts w:ascii="Times New Roman" w:eastAsia="Times New Roman" w:hAnsi="Times New Roman" w:cs="Times New Roman"/>
          <w:sz w:val="24"/>
          <w:szCs w:val="24"/>
          <w:lang w:eastAsia="en-GB"/>
        </w:rPr>
        <w:t xml:space="preserve">and Chapter 2 begins to explore and explain the implications of ‘risk’ and ‘opportunity’, </w:t>
      </w:r>
      <w:r w:rsidRPr="00F66994">
        <w:rPr>
          <w:rFonts w:ascii="Times New Roman" w:eastAsia="Times New Roman" w:hAnsi="Times New Roman" w:cs="Times New Roman"/>
          <w:sz w:val="24"/>
          <w:szCs w:val="24"/>
          <w:lang w:eastAsia="en-GB"/>
        </w:rPr>
        <w:t xml:space="preserve">but </w:t>
      </w:r>
      <w:r w:rsidR="008954E1">
        <w:rPr>
          <w:rFonts w:ascii="Times New Roman" w:eastAsia="Times New Roman" w:hAnsi="Times New Roman" w:cs="Times New Roman"/>
          <w:sz w:val="24"/>
          <w:szCs w:val="24"/>
          <w:lang w:eastAsia="en-GB"/>
        </w:rPr>
        <w:t xml:space="preserve">fully </w:t>
      </w:r>
      <w:r w:rsidRPr="00F66994">
        <w:rPr>
          <w:rFonts w:ascii="Times New Roman" w:eastAsia="Times New Roman" w:hAnsi="Times New Roman" w:cs="Times New Roman"/>
          <w:sz w:val="24"/>
          <w:szCs w:val="24"/>
          <w:lang w:eastAsia="en-GB"/>
        </w:rPr>
        <w:t>understanding ‘uncertainty’</w:t>
      </w:r>
      <w:r w:rsidR="001B79DF">
        <w:rPr>
          <w:rFonts w:ascii="Times New Roman" w:eastAsia="Times New Roman" w:hAnsi="Times New Roman" w:cs="Times New Roman"/>
          <w:sz w:val="24"/>
          <w:szCs w:val="24"/>
          <w:lang w:eastAsia="en-GB"/>
        </w:rPr>
        <w:t>, ‘risk’ and ‘opportunity’</w:t>
      </w:r>
      <w:r w:rsidRPr="00F66994">
        <w:rPr>
          <w:rFonts w:ascii="Times New Roman" w:eastAsia="Times New Roman" w:hAnsi="Times New Roman" w:cs="Times New Roman"/>
          <w:sz w:val="24"/>
          <w:szCs w:val="24"/>
          <w:lang w:eastAsia="en-GB"/>
        </w:rPr>
        <w:t xml:space="preserve"> from a systematic simplicity perspective may require abandoning your current understanding of what </w:t>
      </w:r>
      <w:r w:rsidR="001B79DF">
        <w:rPr>
          <w:rFonts w:ascii="Times New Roman" w:eastAsia="Times New Roman" w:hAnsi="Times New Roman" w:cs="Times New Roman"/>
          <w:sz w:val="24"/>
          <w:szCs w:val="24"/>
          <w:lang w:eastAsia="en-GB"/>
        </w:rPr>
        <w:t xml:space="preserve">these words </w:t>
      </w:r>
      <w:r w:rsidRPr="00F66994">
        <w:rPr>
          <w:rFonts w:ascii="Times New Roman" w:eastAsia="Times New Roman" w:hAnsi="Times New Roman" w:cs="Times New Roman"/>
          <w:sz w:val="24"/>
          <w:szCs w:val="24"/>
          <w:lang w:eastAsia="en-GB"/>
        </w:rPr>
        <w:t xml:space="preserve">mean in a technical sense, </w:t>
      </w:r>
      <w:r w:rsidR="00F66994">
        <w:rPr>
          <w:rFonts w:ascii="Times New Roman" w:eastAsia="Times New Roman" w:hAnsi="Times New Roman" w:cs="Times New Roman"/>
          <w:sz w:val="24"/>
          <w:szCs w:val="24"/>
          <w:lang w:eastAsia="en-GB"/>
        </w:rPr>
        <w:t xml:space="preserve">and you may need to read </w:t>
      </w:r>
      <w:r w:rsidR="007F7353">
        <w:rPr>
          <w:rFonts w:ascii="Times New Roman" w:eastAsia="Times New Roman" w:hAnsi="Times New Roman" w:cs="Times New Roman"/>
          <w:sz w:val="24"/>
          <w:szCs w:val="24"/>
          <w:lang w:eastAsia="en-GB"/>
        </w:rPr>
        <w:t xml:space="preserve">beyond the end </w:t>
      </w:r>
      <w:r w:rsidR="00F66994">
        <w:rPr>
          <w:rFonts w:ascii="Times New Roman" w:eastAsia="Times New Roman" w:hAnsi="Times New Roman" w:cs="Times New Roman"/>
          <w:sz w:val="24"/>
          <w:szCs w:val="24"/>
          <w:lang w:eastAsia="en-GB"/>
        </w:rPr>
        <w:t xml:space="preserve">of </w:t>
      </w:r>
      <w:r w:rsidR="00DE45A6">
        <w:rPr>
          <w:rFonts w:ascii="Times New Roman" w:eastAsia="Times New Roman" w:hAnsi="Times New Roman" w:cs="Times New Roman"/>
          <w:sz w:val="24"/>
          <w:szCs w:val="24"/>
          <w:lang w:eastAsia="en-GB"/>
        </w:rPr>
        <w:t>Part 1</w:t>
      </w:r>
      <w:r w:rsidR="00F66994">
        <w:rPr>
          <w:rFonts w:ascii="Times New Roman" w:eastAsia="Times New Roman" w:hAnsi="Times New Roman" w:cs="Times New Roman"/>
          <w:sz w:val="24"/>
          <w:szCs w:val="24"/>
          <w:lang w:eastAsia="en-GB"/>
        </w:rPr>
        <w:t xml:space="preserve"> before you </w:t>
      </w:r>
      <w:r w:rsidR="00DE45A6">
        <w:rPr>
          <w:rFonts w:ascii="Times New Roman" w:eastAsia="Times New Roman" w:hAnsi="Times New Roman" w:cs="Times New Roman"/>
          <w:sz w:val="24"/>
          <w:szCs w:val="24"/>
          <w:lang w:eastAsia="en-GB"/>
        </w:rPr>
        <w:t xml:space="preserve">start to </w:t>
      </w:r>
      <w:r w:rsidR="00F66994">
        <w:rPr>
          <w:rFonts w:ascii="Times New Roman" w:eastAsia="Times New Roman" w:hAnsi="Times New Roman" w:cs="Times New Roman"/>
          <w:sz w:val="24"/>
          <w:szCs w:val="24"/>
          <w:lang w:eastAsia="en-GB"/>
        </w:rPr>
        <w:t>become</w:t>
      </w:r>
      <w:r w:rsidR="0050437D">
        <w:rPr>
          <w:rFonts w:ascii="Times New Roman" w:eastAsia="Times New Roman" w:hAnsi="Times New Roman" w:cs="Times New Roman"/>
          <w:sz w:val="24"/>
          <w:szCs w:val="24"/>
          <w:lang w:eastAsia="en-GB"/>
        </w:rPr>
        <w:t xml:space="preserve"> really</w:t>
      </w:r>
      <w:r w:rsidR="00F66994">
        <w:rPr>
          <w:rFonts w:ascii="Times New Roman" w:eastAsia="Times New Roman" w:hAnsi="Times New Roman" w:cs="Times New Roman"/>
          <w:sz w:val="24"/>
          <w:szCs w:val="24"/>
          <w:lang w:eastAsia="en-GB"/>
        </w:rPr>
        <w:t xml:space="preserve"> comfortable with </w:t>
      </w:r>
      <w:r w:rsidR="00F15E97">
        <w:rPr>
          <w:rFonts w:ascii="Times New Roman" w:eastAsia="Times New Roman" w:hAnsi="Times New Roman" w:cs="Times New Roman"/>
          <w:sz w:val="24"/>
          <w:szCs w:val="24"/>
          <w:lang w:eastAsia="en-GB"/>
        </w:rPr>
        <w:t xml:space="preserve">a </w:t>
      </w:r>
      <w:r w:rsidR="00F66994">
        <w:rPr>
          <w:rFonts w:ascii="Times New Roman" w:eastAsia="Times New Roman" w:hAnsi="Times New Roman" w:cs="Times New Roman"/>
          <w:sz w:val="24"/>
          <w:szCs w:val="24"/>
          <w:lang w:eastAsia="en-GB"/>
        </w:rPr>
        <w:t xml:space="preserve">new set of framing </w:t>
      </w:r>
      <w:r w:rsidR="00B92C2C">
        <w:rPr>
          <w:rFonts w:ascii="Times New Roman" w:eastAsia="Times New Roman" w:hAnsi="Times New Roman" w:cs="Times New Roman"/>
          <w:sz w:val="24"/>
          <w:szCs w:val="24"/>
          <w:lang w:eastAsia="en-GB"/>
        </w:rPr>
        <w:t xml:space="preserve">and working </w:t>
      </w:r>
      <w:r w:rsidR="00F66994">
        <w:rPr>
          <w:rFonts w:ascii="Times New Roman" w:eastAsia="Times New Roman" w:hAnsi="Times New Roman" w:cs="Times New Roman"/>
          <w:sz w:val="24"/>
          <w:szCs w:val="24"/>
          <w:lang w:eastAsia="en-GB"/>
        </w:rPr>
        <w:t>assumptions</w:t>
      </w:r>
      <w:r w:rsidR="00F15E97">
        <w:rPr>
          <w:rFonts w:ascii="Times New Roman" w:eastAsia="Times New Roman" w:hAnsi="Times New Roman" w:cs="Times New Roman"/>
          <w:sz w:val="24"/>
          <w:szCs w:val="24"/>
          <w:lang w:eastAsia="en-GB"/>
        </w:rPr>
        <w:t xml:space="preserve"> for uncertainty, risk and opportunity</w:t>
      </w:r>
      <w:r w:rsidR="00F66994">
        <w:rPr>
          <w:rFonts w:ascii="Times New Roman" w:eastAsia="Times New Roman" w:hAnsi="Times New Roman" w:cs="Times New Roman"/>
          <w:sz w:val="24"/>
          <w:szCs w:val="24"/>
          <w:lang w:eastAsia="en-GB"/>
        </w:rPr>
        <w:t>.</w:t>
      </w:r>
      <w:r w:rsidR="005463DC">
        <w:rPr>
          <w:rFonts w:ascii="Times New Roman" w:eastAsia="Times New Roman" w:hAnsi="Times New Roman" w:cs="Times New Roman"/>
          <w:sz w:val="24"/>
          <w:szCs w:val="24"/>
          <w:lang w:eastAsia="en-GB"/>
        </w:rPr>
        <w:t xml:space="preserve"> </w:t>
      </w:r>
    </w:p>
    <w:p w14:paraId="44E140D1" w14:textId="77777777" w:rsidR="00D563E4" w:rsidRDefault="00D563E4" w:rsidP="00D563E4">
      <w:pPr>
        <w:tabs>
          <w:tab w:val="center" w:pos="4535"/>
        </w:tabs>
        <w:spacing w:after="0" w:line="240" w:lineRule="auto"/>
        <w:jc w:val="both"/>
        <w:rPr>
          <w:rFonts w:ascii="Times New Roman" w:eastAsia="Times New Roman" w:hAnsi="Times New Roman" w:cs="Times New Roman"/>
          <w:sz w:val="24"/>
          <w:szCs w:val="24"/>
          <w:lang w:eastAsia="en-GB"/>
        </w:rPr>
      </w:pPr>
    </w:p>
    <w:p w14:paraId="440489DC" w14:textId="2BDA7772" w:rsidR="00654D30" w:rsidRDefault="00D563E4" w:rsidP="00D563E4">
      <w:pPr>
        <w:tabs>
          <w:tab w:val="center" w:pos="4535"/>
        </w:tabs>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Effective communication and collaboration built upon well-founded trust are amongst the central </w:t>
      </w:r>
      <w:r w:rsidR="00D27D54">
        <w:rPr>
          <w:rFonts w:ascii="Times New Roman" w:eastAsia="Times New Roman" w:hAnsi="Times New Roman" w:cs="Times New Roman"/>
          <w:sz w:val="24"/>
          <w:szCs w:val="24"/>
          <w:lang w:eastAsia="en-GB"/>
        </w:rPr>
        <w:t>goals</w:t>
      </w:r>
      <w:r w:rsidR="00E80CE6">
        <w:rPr>
          <w:rFonts w:ascii="Times New Roman" w:eastAsia="Times New Roman" w:hAnsi="Times New Roman" w:cs="Times New Roman"/>
          <w:sz w:val="24"/>
          <w:szCs w:val="24"/>
          <w:lang w:eastAsia="en-GB"/>
        </w:rPr>
        <w:t xml:space="preserve"> of a systematic simplicity approach</w:t>
      </w:r>
      <w:r w:rsidR="00654D30">
        <w:rPr>
          <w:rFonts w:ascii="Times New Roman" w:eastAsia="Times New Roman" w:hAnsi="Times New Roman" w:cs="Times New Roman"/>
          <w:sz w:val="24"/>
          <w:szCs w:val="24"/>
          <w:lang w:eastAsia="en-GB"/>
        </w:rPr>
        <w:t>. W</w:t>
      </w:r>
      <w:r>
        <w:rPr>
          <w:rFonts w:ascii="Times New Roman" w:eastAsia="Times New Roman" w:hAnsi="Times New Roman" w:cs="Times New Roman"/>
          <w:sz w:val="24"/>
          <w:szCs w:val="24"/>
          <w:lang w:eastAsia="en-GB"/>
        </w:rPr>
        <w:t xml:space="preserve">hen uncertainty is significant and </w:t>
      </w:r>
      <w:r w:rsidR="00D27D54">
        <w:rPr>
          <w:rFonts w:ascii="Times New Roman" w:eastAsia="Times New Roman" w:hAnsi="Times New Roman" w:cs="Times New Roman"/>
          <w:sz w:val="24"/>
          <w:szCs w:val="24"/>
          <w:lang w:eastAsia="en-GB"/>
        </w:rPr>
        <w:t xml:space="preserve">important </w:t>
      </w:r>
      <w:r>
        <w:rPr>
          <w:rFonts w:ascii="Times New Roman" w:eastAsia="Times New Roman" w:hAnsi="Times New Roman" w:cs="Times New Roman"/>
          <w:sz w:val="24"/>
          <w:szCs w:val="24"/>
          <w:lang w:eastAsia="en-GB"/>
        </w:rPr>
        <w:t>ethical issues are involved</w:t>
      </w:r>
      <w:r w:rsidR="001E0BC5">
        <w:rPr>
          <w:rFonts w:ascii="Times New Roman" w:eastAsia="Times New Roman" w:hAnsi="Times New Roman" w:cs="Times New Roman"/>
          <w:sz w:val="24"/>
          <w:szCs w:val="24"/>
          <w:lang w:eastAsia="en-GB"/>
        </w:rPr>
        <w:t>,</w:t>
      </w:r>
      <w:r w:rsidR="00654D30">
        <w:rPr>
          <w:rFonts w:ascii="Times New Roman" w:eastAsia="Times New Roman" w:hAnsi="Times New Roman" w:cs="Times New Roman"/>
          <w:sz w:val="24"/>
          <w:szCs w:val="24"/>
          <w:lang w:eastAsia="en-GB"/>
        </w:rPr>
        <w:t xml:space="preserve"> the need for effective communication and collaboration built upon well-founded trust becomes particularly obvious, but</w:t>
      </w:r>
      <w:r w:rsidR="00D27D54">
        <w:rPr>
          <w:rFonts w:ascii="Times New Roman" w:eastAsia="Times New Roman" w:hAnsi="Times New Roman" w:cs="Times New Roman"/>
          <w:sz w:val="24"/>
          <w:szCs w:val="24"/>
          <w:lang w:eastAsia="en-GB"/>
        </w:rPr>
        <w:t xml:space="preserve"> understanding the value of</w:t>
      </w:r>
      <w:r w:rsidR="00654D30">
        <w:rPr>
          <w:rFonts w:ascii="Times New Roman" w:eastAsia="Times New Roman" w:hAnsi="Times New Roman" w:cs="Times New Roman"/>
          <w:sz w:val="24"/>
          <w:szCs w:val="24"/>
          <w:lang w:eastAsia="en-GB"/>
        </w:rPr>
        <w:t xml:space="preserve"> </w:t>
      </w:r>
      <w:r w:rsidR="00D27D54">
        <w:rPr>
          <w:rFonts w:ascii="Times New Roman" w:eastAsia="Times New Roman" w:hAnsi="Times New Roman" w:cs="Times New Roman"/>
          <w:sz w:val="24"/>
          <w:szCs w:val="24"/>
          <w:lang w:eastAsia="en-GB"/>
        </w:rPr>
        <w:t xml:space="preserve">trust and seeking to preserve </w:t>
      </w:r>
      <w:r w:rsidR="006179F9">
        <w:rPr>
          <w:rFonts w:ascii="Times New Roman" w:eastAsia="Times New Roman" w:hAnsi="Times New Roman" w:cs="Times New Roman"/>
          <w:sz w:val="24"/>
          <w:szCs w:val="24"/>
          <w:lang w:eastAsia="en-GB"/>
        </w:rPr>
        <w:t>trust in an</w:t>
      </w:r>
      <w:r w:rsidR="00D27D54">
        <w:rPr>
          <w:rFonts w:ascii="Times New Roman" w:eastAsia="Times New Roman" w:hAnsi="Times New Roman" w:cs="Times New Roman"/>
          <w:sz w:val="24"/>
          <w:szCs w:val="24"/>
          <w:lang w:eastAsia="en-GB"/>
        </w:rPr>
        <w:t xml:space="preserve"> effective</w:t>
      </w:r>
      <w:r w:rsidR="00654D30">
        <w:rPr>
          <w:rFonts w:ascii="Times New Roman" w:eastAsia="Times New Roman" w:hAnsi="Times New Roman" w:cs="Times New Roman"/>
          <w:sz w:val="24"/>
          <w:szCs w:val="24"/>
          <w:lang w:eastAsia="en-GB"/>
        </w:rPr>
        <w:t xml:space="preserve"> </w:t>
      </w:r>
      <w:r w:rsidR="001E0BC5">
        <w:rPr>
          <w:rFonts w:ascii="Times New Roman" w:eastAsia="Times New Roman" w:hAnsi="Times New Roman" w:cs="Times New Roman"/>
          <w:sz w:val="24"/>
          <w:szCs w:val="24"/>
          <w:lang w:eastAsia="en-GB"/>
        </w:rPr>
        <w:t>and efficient</w:t>
      </w:r>
      <w:r w:rsidR="006179F9">
        <w:rPr>
          <w:rFonts w:ascii="Times New Roman" w:eastAsia="Times New Roman" w:hAnsi="Times New Roman" w:cs="Times New Roman"/>
          <w:sz w:val="24"/>
          <w:szCs w:val="24"/>
          <w:lang w:eastAsia="en-GB"/>
        </w:rPr>
        <w:t xml:space="preserve"> manner</w:t>
      </w:r>
      <w:r w:rsidR="001E0BC5">
        <w:rPr>
          <w:rFonts w:ascii="Times New Roman" w:eastAsia="Times New Roman" w:hAnsi="Times New Roman" w:cs="Times New Roman"/>
          <w:sz w:val="24"/>
          <w:szCs w:val="24"/>
          <w:lang w:eastAsia="en-GB"/>
        </w:rPr>
        <w:t xml:space="preserve"> </w:t>
      </w:r>
      <w:r w:rsidR="00654D30">
        <w:rPr>
          <w:rFonts w:ascii="Times New Roman" w:eastAsia="Times New Roman" w:hAnsi="Times New Roman" w:cs="Times New Roman"/>
          <w:sz w:val="24"/>
          <w:szCs w:val="24"/>
          <w:lang w:eastAsia="en-GB"/>
        </w:rPr>
        <w:t>is always important</w:t>
      </w:r>
      <w:r>
        <w:rPr>
          <w:rFonts w:ascii="Times New Roman" w:eastAsia="Times New Roman" w:hAnsi="Times New Roman" w:cs="Times New Roman"/>
          <w:sz w:val="24"/>
          <w:szCs w:val="24"/>
          <w:lang w:eastAsia="en-GB"/>
        </w:rPr>
        <w:t xml:space="preserve">. </w:t>
      </w:r>
    </w:p>
    <w:p w14:paraId="7CD7CFF5" w14:textId="77777777" w:rsidR="00654D30" w:rsidRDefault="00654D30" w:rsidP="00D563E4">
      <w:pPr>
        <w:tabs>
          <w:tab w:val="center" w:pos="4535"/>
        </w:tabs>
        <w:spacing w:after="0" w:line="240" w:lineRule="auto"/>
        <w:jc w:val="both"/>
        <w:rPr>
          <w:rFonts w:ascii="Times New Roman" w:eastAsia="Times New Roman" w:hAnsi="Times New Roman" w:cs="Times New Roman"/>
          <w:sz w:val="24"/>
          <w:szCs w:val="24"/>
          <w:lang w:eastAsia="en-GB"/>
        </w:rPr>
      </w:pPr>
    </w:p>
    <w:p w14:paraId="10807270" w14:textId="079A5909" w:rsidR="00D563E4" w:rsidRDefault="0067458E" w:rsidP="00D563E4">
      <w:pPr>
        <w:tabs>
          <w:tab w:val="center" w:pos="4535"/>
        </w:tabs>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A holistic and pragmatic view of all relevant uncertainty and underlying complexity is central, as is understanding all associated opportunity and risk, viewing them all from the perspective of a </w:t>
      </w:r>
      <w:r>
        <w:rPr>
          <w:rFonts w:ascii="Times New Roman" w:eastAsia="Times New Roman" w:hAnsi="Times New Roman" w:cs="Times New Roman"/>
          <w:i/>
          <w:iCs/>
          <w:sz w:val="24"/>
          <w:szCs w:val="24"/>
          <w:lang w:eastAsia="en-GB"/>
        </w:rPr>
        <w:t>fully generalised</w:t>
      </w:r>
      <w:r>
        <w:rPr>
          <w:rFonts w:ascii="Times New Roman" w:eastAsia="Times New Roman" w:hAnsi="Times New Roman" w:cs="Times New Roman"/>
          <w:sz w:val="24"/>
          <w:szCs w:val="24"/>
          <w:lang w:eastAsia="en-GB"/>
        </w:rPr>
        <w:t xml:space="preserve"> ‘risk efficiency’ framework.</w:t>
      </w:r>
      <w:r w:rsidR="006179F9">
        <w:rPr>
          <w:rFonts w:ascii="Times New Roman" w:eastAsia="Times New Roman" w:hAnsi="Times New Roman" w:cs="Times New Roman"/>
          <w:sz w:val="24"/>
          <w:szCs w:val="24"/>
          <w:lang w:eastAsia="en-GB"/>
        </w:rPr>
        <w:t xml:space="preserve"> This is a core framing assumption</w:t>
      </w:r>
      <w:r w:rsidR="00677F04">
        <w:rPr>
          <w:rFonts w:ascii="Times New Roman" w:eastAsia="Times New Roman" w:hAnsi="Times New Roman" w:cs="Times New Roman"/>
          <w:sz w:val="24"/>
          <w:szCs w:val="24"/>
          <w:lang w:eastAsia="en-GB"/>
        </w:rPr>
        <w:t>.</w:t>
      </w:r>
    </w:p>
    <w:p w14:paraId="2AB2E45E" w14:textId="77777777" w:rsidR="00D563E4" w:rsidRDefault="00D563E4" w:rsidP="00D563E4">
      <w:pPr>
        <w:tabs>
          <w:tab w:val="center" w:pos="4535"/>
        </w:tabs>
        <w:spacing w:after="0" w:line="240" w:lineRule="auto"/>
        <w:jc w:val="both"/>
        <w:rPr>
          <w:rFonts w:ascii="Times New Roman" w:eastAsia="Times New Roman" w:hAnsi="Times New Roman" w:cs="Times New Roman"/>
          <w:sz w:val="24"/>
          <w:szCs w:val="24"/>
          <w:lang w:eastAsia="en-GB"/>
        </w:rPr>
      </w:pPr>
    </w:p>
    <w:p w14:paraId="5BF87CD1" w14:textId="28FA85FF" w:rsidR="00677F04" w:rsidRDefault="00D563E4" w:rsidP="00D563E4">
      <w:pPr>
        <w:tabs>
          <w:tab w:val="center" w:pos="4535"/>
        </w:tabs>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The basic approach to ‘risk efficiency’ developed by Harry Markowitz in the 1950s won him the Nobel Pri</w:t>
      </w:r>
      <w:r w:rsidR="00B7437D">
        <w:rPr>
          <w:rFonts w:ascii="Times New Roman" w:eastAsia="Times New Roman" w:hAnsi="Times New Roman" w:cs="Times New Roman"/>
          <w:sz w:val="24"/>
          <w:szCs w:val="24"/>
          <w:lang w:eastAsia="en-GB"/>
        </w:rPr>
        <w:t>z</w:t>
      </w:r>
      <w:r>
        <w:rPr>
          <w:rFonts w:ascii="Times New Roman" w:eastAsia="Times New Roman" w:hAnsi="Times New Roman" w:cs="Times New Roman"/>
          <w:sz w:val="24"/>
          <w:szCs w:val="24"/>
          <w:lang w:eastAsia="en-GB"/>
        </w:rPr>
        <w:t xml:space="preserve">e for economics in 1990, and </w:t>
      </w:r>
      <w:r w:rsidR="00CB0A0C">
        <w:rPr>
          <w:rFonts w:ascii="Times New Roman" w:eastAsia="Times New Roman" w:hAnsi="Times New Roman" w:cs="Times New Roman"/>
          <w:sz w:val="24"/>
          <w:szCs w:val="24"/>
          <w:lang w:eastAsia="en-GB"/>
        </w:rPr>
        <w:t xml:space="preserve">risk efficiency is </w:t>
      </w:r>
      <w:r w:rsidR="001E0BC5">
        <w:rPr>
          <w:rFonts w:ascii="Times New Roman" w:eastAsia="Times New Roman" w:hAnsi="Times New Roman" w:cs="Times New Roman"/>
          <w:sz w:val="24"/>
          <w:szCs w:val="24"/>
          <w:lang w:eastAsia="en-GB"/>
        </w:rPr>
        <w:t xml:space="preserve">now </w:t>
      </w:r>
      <w:r w:rsidR="00CB0A0C">
        <w:rPr>
          <w:rFonts w:ascii="Times New Roman" w:eastAsia="Times New Roman" w:hAnsi="Times New Roman" w:cs="Times New Roman"/>
          <w:sz w:val="24"/>
          <w:szCs w:val="24"/>
          <w:lang w:eastAsia="en-GB"/>
        </w:rPr>
        <w:t xml:space="preserve">central to </w:t>
      </w:r>
      <w:r>
        <w:rPr>
          <w:rFonts w:ascii="Times New Roman" w:eastAsia="Times New Roman" w:hAnsi="Times New Roman" w:cs="Times New Roman"/>
          <w:sz w:val="24"/>
          <w:szCs w:val="24"/>
          <w:lang w:eastAsia="en-GB"/>
        </w:rPr>
        <w:t xml:space="preserve">the foundations of portfolio theory in economics. But in effective </w:t>
      </w:r>
      <w:r w:rsidR="00C65E2D">
        <w:rPr>
          <w:rFonts w:ascii="Times New Roman" w:eastAsia="Times New Roman" w:hAnsi="Times New Roman" w:cs="Times New Roman"/>
          <w:sz w:val="24"/>
          <w:szCs w:val="24"/>
          <w:lang w:eastAsia="en-GB"/>
        </w:rPr>
        <w:t xml:space="preserve">fully </w:t>
      </w:r>
      <w:r>
        <w:rPr>
          <w:rFonts w:ascii="Times New Roman" w:eastAsia="Times New Roman" w:hAnsi="Times New Roman" w:cs="Times New Roman"/>
          <w:sz w:val="24"/>
          <w:szCs w:val="24"/>
          <w:lang w:eastAsia="en-GB"/>
        </w:rPr>
        <w:t>generalised forms as part of a</w:t>
      </w:r>
      <w:r w:rsidR="00E51DB7">
        <w:rPr>
          <w:rFonts w:ascii="Times New Roman" w:eastAsia="Times New Roman" w:hAnsi="Times New Roman" w:cs="Times New Roman"/>
          <w:sz w:val="24"/>
          <w:szCs w:val="24"/>
          <w:lang w:eastAsia="en-GB"/>
        </w:rPr>
        <w:t xml:space="preserve"> much</w:t>
      </w:r>
      <w:r>
        <w:rPr>
          <w:rFonts w:ascii="Times New Roman" w:eastAsia="Times New Roman" w:hAnsi="Times New Roman" w:cs="Times New Roman"/>
          <w:sz w:val="24"/>
          <w:szCs w:val="24"/>
          <w:lang w:eastAsia="en-GB"/>
        </w:rPr>
        <w:t xml:space="preserve"> broader ‘opportunity efficiency’ concept</w:t>
      </w:r>
      <w:r w:rsidR="00C11F01">
        <w:rPr>
          <w:rFonts w:ascii="Times New Roman" w:eastAsia="Times New Roman" w:hAnsi="Times New Roman" w:cs="Times New Roman"/>
          <w:sz w:val="24"/>
          <w:szCs w:val="24"/>
          <w:lang w:eastAsia="en-GB"/>
        </w:rPr>
        <w:t>, risk efficiency</w:t>
      </w:r>
      <w:r>
        <w:rPr>
          <w:rFonts w:ascii="Times New Roman" w:eastAsia="Times New Roman" w:hAnsi="Times New Roman" w:cs="Times New Roman"/>
          <w:sz w:val="24"/>
          <w:szCs w:val="24"/>
          <w:lang w:eastAsia="en-GB"/>
        </w:rPr>
        <w:t xml:space="preserve"> should also be seen as </w:t>
      </w:r>
      <w:r w:rsidR="00CB0A0C">
        <w:rPr>
          <w:rFonts w:ascii="Times New Roman" w:eastAsia="Times New Roman" w:hAnsi="Times New Roman" w:cs="Times New Roman"/>
          <w:sz w:val="24"/>
          <w:szCs w:val="24"/>
          <w:lang w:eastAsia="en-GB"/>
        </w:rPr>
        <w:t>central to the foundations of</w:t>
      </w:r>
      <w:r>
        <w:rPr>
          <w:rFonts w:ascii="Times New Roman" w:eastAsia="Times New Roman" w:hAnsi="Times New Roman" w:cs="Times New Roman"/>
          <w:sz w:val="24"/>
          <w:szCs w:val="24"/>
          <w:lang w:eastAsia="en-GB"/>
        </w:rPr>
        <w:t xml:space="preserve"> </w:t>
      </w:r>
      <w:r w:rsidR="00864273">
        <w:rPr>
          <w:rFonts w:ascii="Times New Roman" w:eastAsia="Times New Roman" w:hAnsi="Times New Roman" w:cs="Times New Roman"/>
          <w:sz w:val="24"/>
          <w:szCs w:val="24"/>
          <w:lang w:eastAsia="en-GB"/>
        </w:rPr>
        <w:t xml:space="preserve">managing </w:t>
      </w:r>
      <w:r>
        <w:rPr>
          <w:rFonts w:ascii="Times New Roman" w:eastAsia="Times New Roman" w:hAnsi="Times New Roman" w:cs="Times New Roman"/>
          <w:sz w:val="24"/>
          <w:szCs w:val="24"/>
          <w:lang w:eastAsia="en-GB"/>
        </w:rPr>
        <w:t xml:space="preserve">all </w:t>
      </w:r>
      <w:r w:rsidR="00B92C2C">
        <w:rPr>
          <w:rFonts w:ascii="Times New Roman" w:eastAsia="Times New Roman" w:hAnsi="Times New Roman" w:cs="Times New Roman"/>
          <w:sz w:val="24"/>
          <w:szCs w:val="24"/>
          <w:lang w:eastAsia="en-GB"/>
        </w:rPr>
        <w:t xml:space="preserve">aspects of any organisation’s </w:t>
      </w:r>
      <w:r>
        <w:rPr>
          <w:rFonts w:ascii="Times New Roman" w:eastAsia="Times New Roman" w:hAnsi="Times New Roman" w:cs="Times New Roman"/>
          <w:sz w:val="24"/>
          <w:szCs w:val="24"/>
          <w:lang w:eastAsia="en-GB"/>
        </w:rPr>
        <w:t>project management, operations management</w:t>
      </w:r>
      <w:r w:rsidR="00B92C2C">
        <w:rPr>
          <w:rFonts w:ascii="Times New Roman" w:eastAsia="Times New Roman" w:hAnsi="Times New Roman" w:cs="Times New Roman"/>
          <w:sz w:val="24"/>
          <w:szCs w:val="24"/>
          <w:lang w:eastAsia="en-GB"/>
        </w:rPr>
        <w:t xml:space="preserve"> and </w:t>
      </w:r>
      <w:r>
        <w:rPr>
          <w:rFonts w:ascii="Times New Roman" w:eastAsia="Times New Roman" w:hAnsi="Times New Roman" w:cs="Times New Roman"/>
          <w:sz w:val="24"/>
          <w:szCs w:val="24"/>
          <w:lang w:eastAsia="en-GB"/>
        </w:rPr>
        <w:t xml:space="preserve">corporate management. This is not generally the case. </w:t>
      </w:r>
    </w:p>
    <w:p w14:paraId="35F26F3D" w14:textId="77777777" w:rsidR="00677F04" w:rsidRDefault="00677F04" w:rsidP="00D563E4">
      <w:pPr>
        <w:tabs>
          <w:tab w:val="center" w:pos="4535"/>
        </w:tabs>
        <w:spacing w:after="0" w:line="240" w:lineRule="auto"/>
        <w:jc w:val="both"/>
        <w:rPr>
          <w:rFonts w:ascii="Times New Roman" w:eastAsia="Times New Roman" w:hAnsi="Times New Roman" w:cs="Times New Roman"/>
          <w:sz w:val="24"/>
          <w:szCs w:val="24"/>
          <w:lang w:eastAsia="en-GB"/>
        </w:rPr>
      </w:pPr>
    </w:p>
    <w:p w14:paraId="2BEFAE09" w14:textId="160BED5F" w:rsidR="00D563E4" w:rsidRDefault="00B7437D" w:rsidP="00D563E4">
      <w:pPr>
        <w:tabs>
          <w:tab w:val="center" w:pos="4535"/>
        </w:tabs>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For this book’s purposes ‘risk efficiency’ means ‘a minimum level of risk for any given level of </w:t>
      </w:r>
      <w:r w:rsidR="00C9192C">
        <w:rPr>
          <w:rFonts w:ascii="Times New Roman" w:eastAsia="Times New Roman" w:hAnsi="Times New Roman" w:cs="Times New Roman"/>
          <w:sz w:val="24"/>
          <w:szCs w:val="24"/>
          <w:lang w:eastAsia="en-GB"/>
        </w:rPr>
        <w:t xml:space="preserve">expected </w:t>
      </w:r>
      <w:r>
        <w:rPr>
          <w:rFonts w:ascii="Times New Roman" w:eastAsia="Times New Roman" w:hAnsi="Times New Roman" w:cs="Times New Roman"/>
          <w:sz w:val="24"/>
          <w:szCs w:val="24"/>
          <w:lang w:eastAsia="en-GB"/>
        </w:rPr>
        <w:t>reward</w:t>
      </w:r>
      <w:r w:rsidR="00DA0720">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 xml:space="preserve">, understanding that multiple ‘reward’ attributes may need attention, </w:t>
      </w:r>
      <w:r w:rsidR="00BB1AE1">
        <w:rPr>
          <w:rFonts w:ascii="Times New Roman" w:eastAsia="Times New Roman" w:hAnsi="Times New Roman" w:cs="Times New Roman"/>
          <w:sz w:val="24"/>
          <w:szCs w:val="24"/>
          <w:lang w:eastAsia="en-GB"/>
        </w:rPr>
        <w:t xml:space="preserve">and </w:t>
      </w:r>
      <w:r w:rsidR="00C11F01">
        <w:rPr>
          <w:rFonts w:ascii="Times New Roman" w:eastAsia="Times New Roman" w:hAnsi="Times New Roman" w:cs="Times New Roman"/>
          <w:sz w:val="24"/>
          <w:szCs w:val="24"/>
          <w:lang w:eastAsia="en-GB"/>
        </w:rPr>
        <w:t xml:space="preserve">some </w:t>
      </w:r>
      <w:r>
        <w:rPr>
          <w:rFonts w:ascii="Times New Roman" w:eastAsia="Times New Roman" w:hAnsi="Times New Roman" w:cs="Times New Roman"/>
          <w:sz w:val="24"/>
          <w:szCs w:val="24"/>
          <w:lang w:eastAsia="en-GB"/>
        </w:rPr>
        <w:t>of the</w:t>
      </w:r>
      <w:r w:rsidR="005463DC">
        <w:rPr>
          <w:rFonts w:ascii="Times New Roman" w:eastAsia="Times New Roman" w:hAnsi="Times New Roman" w:cs="Times New Roman"/>
          <w:sz w:val="24"/>
          <w:szCs w:val="24"/>
          <w:lang w:eastAsia="en-GB"/>
        </w:rPr>
        <w:t>se reward attributes</w:t>
      </w:r>
      <w:r>
        <w:rPr>
          <w:rFonts w:ascii="Times New Roman" w:eastAsia="Times New Roman" w:hAnsi="Times New Roman" w:cs="Times New Roman"/>
          <w:sz w:val="24"/>
          <w:szCs w:val="24"/>
          <w:lang w:eastAsia="en-GB"/>
        </w:rPr>
        <w:t xml:space="preserve"> may </w:t>
      </w:r>
      <w:r w:rsidR="00C11F01">
        <w:rPr>
          <w:rFonts w:ascii="Times New Roman" w:eastAsia="Times New Roman" w:hAnsi="Times New Roman" w:cs="Times New Roman"/>
          <w:sz w:val="24"/>
          <w:szCs w:val="24"/>
          <w:lang w:eastAsia="en-GB"/>
        </w:rPr>
        <w:t>not be worth measuring, while measuring other</w:t>
      </w:r>
      <w:r w:rsidR="00D75695">
        <w:rPr>
          <w:rFonts w:ascii="Times New Roman" w:eastAsia="Times New Roman" w:hAnsi="Times New Roman" w:cs="Times New Roman"/>
          <w:sz w:val="24"/>
          <w:szCs w:val="24"/>
          <w:lang w:eastAsia="en-GB"/>
        </w:rPr>
        <w:t xml:space="preserve"> reward attributes</w:t>
      </w:r>
      <w:r w:rsidR="00C11F01">
        <w:rPr>
          <w:rFonts w:ascii="Times New Roman" w:eastAsia="Times New Roman" w:hAnsi="Times New Roman" w:cs="Times New Roman"/>
          <w:sz w:val="24"/>
          <w:szCs w:val="24"/>
          <w:lang w:eastAsia="en-GB"/>
        </w:rPr>
        <w:t xml:space="preserve"> in a direct sense may not be</w:t>
      </w:r>
      <w:r>
        <w:rPr>
          <w:rFonts w:ascii="Times New Roman" w:eastAsia="Times New Roman" w:hAnsi="Times New Roman" w:cs="Times New Roman"/>
          <w:sz w:val="24"/>
          <w:szCs w:val="24"/>
          <w:lang w:eastAsia="en-GB"/>
        </w:rPr>
        <w:t xml:space="preserve"> </w:t>
      </w:r>
      <w:r w:rsidR="00C11F01">
        <w:rPr>
          <w:rFonts w:ascii="Times New Roman" w:eastAsia="Times New Roman" w:hAnsi="Times New Roman" w:cs="Times New Roman"/>
          <w:sz w:val="24"/>
          <w:szCs w:val="24"/>
          <w:lang w:eastAsia="en-GB"/>
        </w:rPr>
        <w:t>feasible</w:t>
      </w:r>
      <w:r>
        <w:rPr>
          <w:rFonts w:ascii="Times New Roman" w:eastAsia="Times New Roman" w:hAnsi="Times New Roman" w:cs="Times New Roman"/>
          <w:sz w:val="24"/>
          <w:szCs w:val="24"/>
          <w:lang w:eastAsia="en-GB"/>
        </w:rPr>
        <w:t>.</w:t>
      </w:r>
      <w:r w:rsidR="008169D5">
        <w:rPr>
          <w:rFonts w:ascii="Times New Roman" w:eastAsia="Times New Roman" w:hAnsi="Times New Roman" w:cs="Times New Roman"/>
          <w:sz w:val="24"/>
          <w:szCs w:val="24"/>
          <w:lang w:eastAsia="en-GB"/>
        </w:rPr>
        <w:t xml:space="preserve"> Illustrative reward attribute</w:t>
      </w:r>
      <w:r w:rsidR="00D75695">
        <w:rPr>
          <w:rFonts w:ascii="Times New Roman" w:eastAsia="Times New Roman" w:hAnsi="Times New Roman" w:cs="Times New Roman"/>
          <w:sz w:val="24"/>
          <w:szCs w:val="24"/>
          <w:lang w:eastAsia="en-GB"/>
        </w:rPr>
        <w:t xml:space="preserve"> examples</w:t>
      </w:r>
      <w:r w:rsidR="008169D5">
        <w:rPr>
          <w:rFonts w:ascii="Times New Roman" w:eastAsia="Times New Roman" w:hAnsi="Times New Roman" w:cs="Times New Roman"/>
          <w:sz w:val="24"/>
          <w:szCs w:val="24"/>
          <w:lang w:eastAsia="en-GB"/>
        </w:rPr>
        <w:t xml:space="preserve"> </w:t>
      </w:r>
      <w:r w:rsidR="00B84E7B">
        <w:rPr>
          <w:rFonts w:ascii="Times New Roman" w:eastAsia="Times New Roman" w:hAnsi="Times New Roman" w:cs="Times New Roman"/>
          <w:sz w:val="24"/>
          <w:szCs w:val="24"/>
          <w:lang w:eastAsia="en-GB"/>
        </w:rPr>
        <w:t>include</w:t>
      </w:r>
      <w:r w:rsidR="008169D5">
        <w:rPr>
          <w:rFonts w:ascii="Times New Roman" w:eastAsia="Times New Roman" w:hAnsi="Times New Roman" w:cs="Times New Roman"/>
          <w:sz w:val="24"/>
          <w:szCs w:val="24"/>
          <w:lang w:eastAsia="en-GB"/>
        </w:rPr>
        <w:t xml:space="preserve"> money (profit</w:t>
      </w:r>
      <w:r w:rsidR="00E2733A">
        <w:rPr>
          <w:rFonts w:ascii="Times New Roman" w:eastAsia="Times New Roman" w:hAnsi="Times New Roman" w:cs="Times New Roman"/>
          <w:sz w:val="24"/>
          <w:szCs w:val="24"/>
          <w:lang w:eastAsia="en-GB"/>
        </w:rPr>
        <w:t>,</w:t>
      </w:r>
      <w:r w:rsidR="008169D5">
        <w:rPr>
          <w:rFonts w:ascii="Times New Roman" w:eastAsia="Times New Roman" w:hAnsi="Times New Roman" w:cs="Times New Roman"/>
          <w:sz w:val="24"/>
          <w:szCs w:val="24"/>
          <w:lang w:eastAsia="en-GB"/>
        </w:rPr>
        <w:t xml:space="preserve"> </w:t>
      </w:r>
      <w:r w:rsidR="00853C74">
        <w:rPr>
          <w:rFonts w:ascii="Times New Roman" w:eastAsia="Times New Roman" w:hAnsi="Times New Roman" w:cs="Times New Roman"/>
          <w:sz w:val="24"/>
          <w:szCs w:val="24"/>
          <w:lang w:eastAsia="en-GB"/>
        </w:rPr>
        <w:t xml:space="preserve">contribution to profit </w:t>
      </w:r>
      <w:r w:rsidR="008169D5">
        <w:rPr>
          <w:rFonts w:ascii="Times New Roman" w:eastAsia="Times New Roman" w:hAnsi="Times New Roman" w:cs="Times New Roman"/>
          <w:sz w:val="24"/>
          <w:szCs w:val="24"/>
          <w:lang w:eastAsia="en-GB"/>
        </w:rPr>
        <w:t>or cost</w:t>
      </w:r>
      <w:r w:rsidR="00F76AFD">
        <w:rPr>
          <w:rFonts w:ascii="Times New Roman" w:eastAsia="Times New Roman" w:hAnsi="Times New Roman" w:cs="Times New Roman"/>
          <w:sz w:val="24"/>
          <w:szCs w:val="24"/>
          <w:lang w:eastAsia="en-GB"/>
        </w:rPr>
        <w:t xml:space="preserve"> avoided</w:t>
      </w:r>
      <w:r w:rsidR="008169D5">
        <w:rPr>
          <w:rFonts w:ascii="Times New Roman" w:eastAsia="Times New Roman" w:hAnsi="Times New Roman" w:cs="Times New Roman"/>
          <w:sz w:val="24"/>
          <w:szCs w:val="24"/>
          <w:lang w:eastAsia="en-GB"/>
        </w:rPr>
        <w:t xml:space="preserve">), </w:t>
      </w:r>
      <w:r w:rsidR="005F44B4">
        <w:rPr>
          <w:rFonts w:ascii="Times New Roman" w:eastAsia="Times New Roman" w:hAnsi="Times New Roman" w:cs="Times New Roman"/>
          <w:sz w:val="24"/>
          <w:szCs w:val="24"/>
          <w:lang w:eastAsia="en-GB"/>
        </w:rPr>
        <w:t>reputation in positive terms</w:t>
      </w:r>
      <w:r w:rsidR="001836F4">
        <w:rPr>
          <w:rFonts w:ascii="Times New Roman" w:eastAsia="Times New Roman" w:hAnsi="Times New Roman" w:cs="Times New Roman"/>
          <w:sz w:val="24"/>
          <w:szCs w:val="24"/>
          <w:lang w:eastAsia="en-GB"/>
        </w:rPr>
        <w:t xml:space="preserve"> or loss of reputation avoided</w:t>
      </w:r>
      <w:r w:rsidR="005F44B4">
        <w:rPr>
          <w:rFonts w:ascii="Times New Roman" w:eastAsia="Times New Roman" w:hAnsi="Times New Roman" w:cs="Times New Roman"/>
          <w:sz w:val="24"/>
          <w:szCs w:val="24"/>
          <w:lang w:eastAsia="en-GB"/>
        </w:rPr>
        <w:t xml:space="preserve">, </w:t>
      </w:r>
      <w:r w:rsidR="008169D5">
        <w:rPr>
          <w:rFonts w:ascii="Times New Roman" w:eastAsia="Times New Roman" w:hAnsi="Times New Roman" w:cs="Times New Roman"/>
          <w:sz w:val="24"/>
          <w:szCs w:val="24"/>
          <w:lang w:eastAsia="en-GB"/>
        </w:rPr>
        <w:t>fatalities avoided, injuries avoided,</w:t>
      </w:r>
      <w:r w:rsidR="001836F4">
        <w:rPr>
          <w:rFonts w:ascii="Times New Roman" w:eastAsia="Times New Roman" w:hAnsi="Times New Roman" w:cs="Times New Roman"/>
          <w:sz w:val="24"/>
          <w:szCs w:val="24"/>
          <w:lang w:eastAsia="en-GB"/>
        </w:rPr>
        <w:t xml:space="preserve"> and</w:t>
      </w:r>
      <w:r w:rsidR="008169D5">
        <w:rPr>
          <w:rFonts w:ascii="Times New Roman" w:eastAsia="Times New Roman" w:hAnsi="Times New Roman" w:cs="Times New Roman"/>
          <w:sz w:val="24"/>
          <w:szCs w:val="24"/>
          <w:lang w:eastAsia="en-GB"/>
        </w:rPr>
        <w:t xml:space="preserve"> environmental damage avoided</w:t>
      </w:r>
      <w:r w:rsidR="005F44B4">
        <w:rPr>
          <w:rFonts w:ascii="Times New Roman" w:eastAsia="Times New Roman" w:hAnsi="Times New Roman" w:cs="Times New Roman"/>
          <w:sz w:val="24"/>
          <w:szCs w:val="24"/>
          <w:lang w:eastAsia="en-GB"/>
        </w:rPr>
        <w:t>.</w:t>
      </w:r>
      <w:r w:rsidR="008169D5">
        <w:rPr>
          <w:rFonts w:ascii="Times New Roman" w:eastAsia="Times New Roman" w:hAnsi="Times New Roman" w:cs="Times New Roman"/>
          <w:sz w:val="24"/>
          <w:szCs w:val="24"/>
          <w:lang w:eastAsia="en-GB"/>
        </w:rPr>
        <w:t xml:space="preserve"> </w:t>
      </w:r>
    </w:p>
    <w:p w14:paraId="24F4587A" w14:textId="77777777" w:rsidR="00D563E4" w:rsidRDefault="00D563E4" w:rsidP="00D563E4">
      <w:pPr>
        <w:tabs>
          <w:tab w:val="center" w:pos="4535"/>
        </w:tabs>
        <w:spacing w:after="0" w:line="240" w:lineRule="auto"/>
        <w:jc w:val="both"/>
        <w:rPr>
          <w:rFonts w:ascii="Times New Roman" w:eastAsia="Times New Roman" w:hAnsi="Times New Roman" w:cs="Times New Roman"/>
          <w:sz w:val="24"/>
          <w:szCs w:val="24"/>
          <w:lang w:eastAsia="en-GB"/>
        </w:rPr>
      </w:pPr>
    </w:p>
    <w:p w14:paraId="4CF3058E" w14:textId="635B1E1C" w:rsidR="00D563E4" w:rsidRDefault="00C50238" w:rsidP="00D563E4">
      <w:pPr>
        <w:tabs>
          <w:tab w:val="center" w:pos="4535"/>
        </w:tabs>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 central p</w:t>
      </w:r>
      <w:r w:rsidR="00D563E4">
        <w:rPr>
          <w:rFonts w:ascii="Times New Roman" w:eastAsia="Times New Roman" w:hAnsi="Times New Roman" w:cs="Times New Roman"/>
          <w:sz w:val="24"/>
          <w:szCs w:val="24"/>
          <w:lang w:eastAsia="en-GB"/>
        </w:rPr>
        <w:t xml:space="preserve">art of the </w:t>
      </w:r>
      <w:r w:rsidR="00677F04">
        <w:rPr>
          <w:rFonts w:ascii="Times New Roman" w:eastAsia="Times New Roman" w:hAnsi="Times New Roman" w:cs="Times New Roman"/>
          <w:sz w:val="24"/>
          <w:szCs w:val="24"/>
          <w:lang w:eastAsia="en-GB"/>
        </w:rPr>
        <w:t>composite</w:t>
      </w:r>
      <w:r w:rsidR="00D563E4">
        <w:rPr>
          <w:rFonts w:ascii="Times New Roman" w:eastAsia="Times New Roman" w:hAnsi="Times New Roman" w:cs="Times New Roman"/>
          <w:sz w:val="24"/>
          <w:szCs w:val="24"/>
          <w:lang w:eastAsia="en-GB"/>
        </w:rPr>
        <w:t xml:space="preserve"> ‘opportunity efficiency’ concept needed </w:t>
      </w:r>
      <w:r w:rsidR="00B7437D">
        <w:rPr>
          <w:rFonts w:ascii="Times New Roman" w:eastAsia="Times New Roman" w:hAnsi="Times New Roman" w:cs="Times New Roman"/>
          <w:sz w:val="24"/>
          <w:szCs w:val="24"/>
          <w:lang w:eastAsia="en-GB"/>
        </w:rPr>
        <w:t>to achieve an effective fully generalised risk efficiency concept</w:t>
      </w:r>
      <w:r w:rsidR="00BD58F3">
        <w:rPr>
          <w:rFonts w:ascii="Times New Roman" w:eastAsia="Times New Roman" w:hAnsi="Times New Roman" w:cs="Times New Roman"/>
          <w:sz w:val="24"/>
          <w:szCs w:val="24"/>
          <w:lang w:eastAsia="en-GB"/>
        </w:rPr>
        <w:t xml:space="preserve"> is a fully embedded</w:t>
      </w:r>
      <w:r w:rsidR="00D563E4">
        <w:rPr>
          <w:rFonts w:ascii="Times New Roman" w:eastAsia="Times New Roman" w:hAnsi="Times New Roman" w:cs="Times New Roman"/>
          <w:sz w:val="24"/>
          <w:szCs w:val="24"/>
          <w:lang w:eastAsia="en-GB"/>
        </w:rPr>
        <w:t xml:space="preserve"> ‘clarity efficiency’ </w:t>
      </w:r>
      <w:r w:rsidR="00BD58F3">
        <w:rPr>
          <w:rFonts w:ascii="Times New Roman" w:eastAsia="Times New Roman" w:hAnsi="Times New Roman" w:cs="Times New Roman"/>
          <w:sz w:val="24"/>
          <w:szCs w:val="24"/>
          <w:lang w:eastAsia="en-GB"/>
        </w:rPr>
        <w:t xml:space="preserve">concept, already defined above. </w:t>
      </w:r>
    </w:p>
    <w:p w14:paraId="0EDD71DB" w14:textId="60659A5A" w:rsidR="00BD58F3" w:rsidRDefault="00BD58F3" w:rsidP="00D563E4">
      <w:pPr>
        <w:tabs>
          <w:tab w:val="center" w:pos="4535"/>
        </w:tabs>
        <w:spacing w:after="0" w:line="240" w:lineRule="auto"/>
        <w:jc w:val="both"/>
        <w:rPr>
          <w:rFonts w:ascii="Times New Roman" w:eastAsia="Times New Roman" w:hAnsi="Times New Roman" w:cs="Times New Roman"/>
          <w:sz w:val="24"/>
          <w:szCs w:val="24"/>
          <w:lang w:eastAsia="en-GB"/>
        </w:rPr>
      </w:pPr>
    </w:p>
    <w:p w14:paraId="6FD759C7" w14:textId="32B4CF5C" w:rsidR="00DE45A6" w:rsidRDefault="007B5317" w:rsidP="00D563E4">
      <w:pPr>
        <w:tabs>
          <w:tab w:val="center" w:pos="4535"/>
        </w:tabs>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w:t>
      </w:r>
      <w:r w:rsidR="00E2733A">
        <w:rPr>
          <w:rFonts w:ascii="Times New Roman" w:eastAsia="Times New Roman" w:hAnsi="Times New Roman" w:cs="Times New Roman"/>
          <w:sz w:val="24"/>
          <w:szCs w:val="24"/>
          <w:lang w:eastAsia="en-GB"/>
        </w:rPr>
        <w:t xml:space="preserve">nother </w:t>
      </w:r>
      <w:r>
        <w:rPr>
          <w:rFonts w:ascii="Times New Roman" w:eastAsia="Times New Roman" w:hAnsi="Times New Roman" w:cs="Times New Roman"/>
          <w:sz w:val="24"/>
          <w:szCs w:val="24"/>
          <w:lang w:eastAsia="en-GB"/>
        </w:rPr>
        <w:t xml:space="preserve">central </w:t>
      </w:r>
      <w:r w:rsidR="00E2733A">
        <w:rPr>
          <w:rFonts w:ascii="Times New Roman" w:eastAsia="Times New Roman" w:hAnsi="Times New Roman" w:cs="Times New Roman"/>
          <w:sz w:val="24"/>
          <w:szCs w:val="24"/>
          <w:lang w:eastAsia="en-GB"/>
        </w:rPr>
        <w:t xml:space="preserve">part of </w:t>
      </w:r>
      <w:r w:rsidR="005463DC">
        <w:rPr>
          <w:rFonts w:ascii="Times New Roman" w:eastAsia="Times New Roman" w:hAnsi="Times New Roman" w:cs="Times New Roman"/>
          <w:sz w:val="24"/>
          <w:szCs w:val="24"/>
          <w:lang w:eastAsia="en-GB"/>
        </w:rPr>
        <w:t>a</w:t>
      </w:r>
      <w:r w:rsidR="00BD58F3">
        <w:rPr>
          <w:rFonts w:ascii="Times New Roman" w:eastAsia="Times New Roman" w:hAnsi="Times New Roman" w:cs="Times New Roman"/>
          <w:sz w:val="24"/>
          <w:szCs w:val="24"/>
          <w:lang w:eastAsia="en-GB"/>
        </w:rPr>
        <w:t xml:space="preserve">chieving ‘opportunity efficiency’ involves obtaining the most appropriate trade-offs between risk and </w:t>
      </w:r>
      <w:r w:rsidR="00C9192C">
        <w:rPr>
          <w:rFonts w:ascii="Times New Roman" w:eastAsia="Times New Roman" w:hAnsi="Times New Roman" w:cs="Times New Roman"/>
          <w:sz w:val="24"/>
          <w:szCs w:val="24"/>
          <w:lang w:eastAsia="en-GB"/>
        </w:rPr>
        <w:t xml:space="preserve">expected </w:t>
      </w:r>
      <w:r w:rsidR="00BD58F3">
        <w:rPr>
          <w:rFonts w:ascii="Times New Roman" w:eastAsia="Times New Roman" w:hAnsi="Times New Roman" w:cs="Times New Roman"/>
          <w:sz w:val="24"/>
          <w:szCs w:val="24"/>
          <w:lang w:eastAsia="en-GB"/>
        </w:rPr>
        <w:t xml:space="preserve">reward for all reward attributes of interest assuming risk efficiency in terms of </w:t>
      </w:r>
      <w:r w:rsidR="00853C74">
        <w:rPr>
          <w:rFonts w:ascii="Times New Roman" w:eastAsia="Times New Roman" w:hAnsi="Times New Roman" w:cs="Times New Roman"/>
          <w:sz w:val="24"/>
          <w:szCs w:val="24"/>
          <w:lang w:eastAsia="en-GB"/>
        </w:rPr>
        <w:t>each</w:t>
      </w:r>
      <w:r w:rsidR="003F2FBF">
        <w:rPr>
          <w:rFonts w:ascii="Times New Roman" w:eastAsia="Times New Roman" w:hAnsi="Times New Roman" w:cs="Times New Roman"/>
          <w:sz w:val="24"/>
          <w:szCs w:val="24"/>
          <w:lang w:eastAsia="en-GB"/>
        </w:rPr>
        <w:t xml:space="preserve"> attribute</w:t>
      </w:r>
      <w:r w:rsidR="00BD58F3">
        <w:rPr>
          <w:rFonts w:ascii="Times New Roman" w:eastAsia="Times New Roman" w:hAnsi="Times New Roman" w:cs="Times New Roman"/>
          <w:sz w:val="24"/>
          <w:szCs w:val="24"/>
          <w:lang w:eastAsia="en-GB"/>
        </w:rPr>
        <w:t>, plus the most appropriate trade-offs between attributes, including trade-offs between clarity and the effort/cost involved in a</w:t>
      </w:r>
      <w:r w:rsidR="005463DC">
        <w:rPr>
          <w:rFonts w:ascii="Times New Roman" w:eastAsia="Times New Roman" w:hAnsi="Times New Roman" w:cs="Times New Roman"/>
          <w:sz w:val="24"/>
          <w:szCs w:val="24"/>
          <w:lang w:eastAsia="en-GB"/>
        </w:rPr>
        <w:t xml:space="preserve"> multiple attribute</w:t>
      </w:r>
      <w:r w:rsidR="00BD58F3">
        <w:rPr>
          <w:rFonts w:ascii="Times New Roman" w:eastAsia="Times New Roman" w:hAnsi="Times New Roman" w:cs="Times New Roman"/>
          <w:sz w:val="24"/>
          <w:szCs w:val="24"/>
          <w:lang w:eastAsia="en-GB"/>
        </w:rPr>
        <w:t xml:space="preserve"> clarity efficient sense.</w:t>
      </w:r>
      <w:r w:rsidR="008169D5">
        <w:rPr>
          <w:rFonts w:ascii="Times New Roman" w:eastAsia="Times New Roman" w:hAnsi="Times New Roman" w:cs="Times New Roman"/>
          <w:sz w:val="24"/>
          <w:szCs w:val="24"/>
          <w:lang w:eastAsia="en-GB"/>
        </w:rPr>
        <w:t xml:space="preserve"> </w:t>
      </w:r>
    </w:p>
    <w:p w14:paraId="04C73160" w14:textId="77777777" w:rsidR="00DE45A6" w:rsidRDefault="00DE45A6" w:rsidP="00D563E4">
      <w:pPr>
        <w:tabs>
          <w:tab w:val="center" w:pos="4535"/>
        </w:tabs>
        <w:spacing w:after="0" w:line="240" w:lineRule="auto"/>
        <w:jc w:val="both"/>
        <w:rPr>
          <w:rFonts w:ascii="Times New Roman" w:eastAsia="Times New Roman" w:hAnsi="Times New Roman" w:cs="Times New Roman"/>
          <w:sz w:val="24"/>
          <w:szCs w:val="24"/>
          <w:lang w:eastAsia="en-GB"/>
        </w:rPr>
      </w:pPr>
    </w:p>
    <w:p w14:paraId="34DF4696" w14:textId="347029F1" w:rsidR="00BD58F3" w:rsidRDefault="008169D5" w:rsidP="00D563E4">
      <w:pPr>
        <w:tabs>
          <w:tab w:val="center" w:pos="4535"/>
        </w:tabs>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Achieving opportunity efficiency in this sense is clearly a</w:t>
      </w:r>
      <w:r w:rsidR="00853C74">
        <w:rPr>
          <w:rFonts w:ascii="Times New Roman" w:eastAsia="Times New Roman" w:hAnsi="Times New Roman" w:cs="Times New Roman"/>
          <w:sz w:val="24"/>
          <w:szCs w:val="24"/>
          <w:lang w:eastAsia="en-GB"/>
        </w:rPr>
        <w:t>n exceedingly</w:t>
      </w:r>
      <w:r>
        <w:rPr>
          <w:rFonts w:ascii="Times New Roman" w:eastAsia="Times New Roman" w:hAnsi="Times New Roman" w:cs="Times New Roman"/>
          <w:sz w:val="24"/>
          <w:szCs w:val="24"/>
          <w:lang w:eastAsia="en-GB"/>
        </w:rPr>
        <w:t xml:space="preserve"> demanding goal. </w:t>
      </w:r>
      <w:r w:rsidR="00864273">
        <w:rPr>
          <w:rFonts w:ascii="Times New Roman" w:eastAsia="Times New Roman" w:hAnsi="Times New Roman" w:cs="Times New Roman"/>
          <w:sz w:val="24"/>
          <w:szCs w:val="24"/>
          <w:lang w:eastAsia="en-GB"/>
        </w:rPr>
        <w:t>Even understanding what i</w:t>
      </w:r>
      <w:r w:rsidR="00B7507B">
        <w:rPr>
          <w:rFonts w:ascii="Times New Roman" w:eastAsia="Times New Roman" w:hAnsi="Times New Roman" w:cs="Times New Roman"/>
          <w:sz w:val="24"/>
          <w:szCs w:val="24"/>
          <w:lang w:eastAsia="en-GB"/>
        </w:rPr>
        <w:t>s inv</w:t>
      </w:r>
      <w:r w:rsidR="004A0A85">
        <w:rPr>
          <w:rFonts w:ascii="Times New Roman" w:eastAsia="Times New Roman" w:hAnsi="Times New Roman" w:cs="Times New Roman"/>
          <w:sz w:val="24"/>
          <w:szCs w:val="24"/>
          <w:lang w:eastAsia="en-GB"/>
        </w:rPr>
        <w:t>olved</w:t>
      </w:r>
      <w:r w:rsidR="00864273">
        <w:rPr>
          <w:rFonts w:ascii="Times New Roman" w:eastAsia="Times New Roman" w:hAnsi="Times New Roman" w:cs="Times New Roman"/>
          <w:sz w:val="24"/>
          <w:szCs w:val="24"/>
          <w:lang w:eastAsia="en-GB"/>
        </w:rPr>
        <w:t xml:space="preserve"> is not straightforward. </w:t>
      </w:r>
      <w:r>
        <w:rPr>
          <w:rFonts w:ascii="Times New Roman" w:eastAsia="Times New Roman" w:hAnsi="Times New Roman" w:cs="Times New Roman"/>
          <w:sz w:val="24"/>
          <w:szCs w:val="24"/>
          <w:lang w:eastAsia="en-GB"/>
        </w:rPr>
        <w:t xml:space="preserve">But </w:t>
      </w:r>
      <w:r w:rsidR="0073269C">
        <w:rPr>
          <w:rFonts w:ascii="Times New Roman" w:eastAsia="Times New Roman" w:hAnsi="Times New Roman" w:cs="Times New Roman"/>
          <w:sz w:val="24"/>
          <w:szCs w:val="24"/>
          <w:lang w:eastAsia="en-GB"/>
        </w:rPr>
        <w:t xml:space="preserve">doing our best </w:t>
      </w:r>
      <w:r>
        <w:rPr>
          <w:rFonts w:ascii="Times New Roman" w:eastAsia="Times New Roman" w:hAnsi="Times New Roman" w:cs="Times New Roman"/>
          <w:sz w:val="24"/>
          <w:szCs w:val="24"/>
          <w:lang w:eastAsia="en-GB"/>
        </w:rPr>
        <w:t>to understand what is involved</w:t>
      </w:r>
      <w:r w:rsidR="004A0A85">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 xml:space="preserve"> and do</w:t>
      </w:r>
      <w:r w:rsidR="0073269C">
        <w:rPr>
          <w:rFonts w:ascii="Times New Roman" w:eastAsia="Times New Roman" w:hAnsi="Times New Roman" w:cs="Times New Roman"/>
          <w:sz w:val="24"/>
          <w:szCs w:val="24"/>
          <w:lang w:eastAsia="en-GB"/>
        </w:rPr>
        <w:t>ing</w:t>
      </w:r>
      <w:r>
        <w:rPr>
          <w:rFonts w:ascii="Times New Roman" w:eastAsia="Times New Roman" w:hAnsi="Times New Roman" w:cs="Times New Roman"/>
          <w:sz w:val="24"/>
          <w:szCs w:val="24"/>
          <w:lang w:eastAsia="en-GB"/>
        </w:rPr>
        <w:t xml:space="preserve"> our best to achieve</w:t>
      </w:r>
      <w:r w:rsidR="0073269C">
        <w:rPr>
          <w:rFonts w:ascii="Times New Roman" w:eastAsia="Times New Roman" w:hAnsi="Times New Roman" w:cs="Times New Roman"/>
          <w:sz w:val="24"/>
          <w:szCs w:val="24"/>
          <w:lang w:eastAsia="en-GB"/>
        </w:rPr>
        <w:t xml:space="preserve"> ‘best practice’ defined in terms of </w:t>
      </w:r>
      <w:r w:rsidR="0073269C" w:rsidRPr="0073269C">
        <w:rPr>
          <w:rFonts w:ascii="Times New Roman" w:eastAsia="Times New Roman" w:hAnsi="Times New Roman" w:cs="Times New Roman"/>
          <w:i/>
          <w:iCs/>
          <w:sz w:val="24"/>
          <w:szCs w:val="24"/>
          <w:lang w:eastAsia="en-GB"/>
        </w:rPr>
        <w:t>what ought to be done</w:t>
      </w:r>
      <w:r w:rsidR="0073269C">
        <w:rPr>
          <w:rFonts w:ascii="Times New Roman" w:eastAsia="Times New Roman" w:hAnsi="Times New Roman" w:cs="Times New Roman"/>
          <w:sz w:val="24"/>
          <w:szCs w:val="24"/>
          <w:lang w:eastAsia="en-GB"/>
        </w:rPr>
        <w:t xml:space="preserve"> in these terms</w:t>
      </w:r>
      <w:r w:rsidR="004A0A85">
        <w:rPr>
          <w:rFonts w:ascii="Times New Roman" w:eastAsia="Times New Roman" w:hAnsi="Times New Roman" w:cs="Times New Roman"/>
          <w:sz w:val="24"/>
          <w:szCs w:val="24"/>
          <w:lang w:eastAsia="en-GB"/>
        </w:rPr>
        <w:t>,</w:t>
      </w:r>
      <w:r w:rsidR="0073269C">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 xml:space="preserve">is </w:t>
      </w:r>
      <w:r w:rsidR="0073269C" w:rsidRPr="00677F04">
        <w:rPr>
          <w:rFonts w:ascii="Times New Roman" w:eastAsia="Times New Roman" w:hAnsi="Times New Roman" w:cs="Times New Roman"/>
          <w:i/>
          <w:iCs/>
          <w:sz w:val="24"/>
          <w:szCs w:val="24"/>
          <w:lang w:eastAsia="en-GB"/>
        </w:rPr>
        <w:t>the only</w:t>
      </w:r>
      <w:r w:rsidRPr="00677F04">
        <w:rPr>
          <w:rFonts w:ascii="Times New Roman" w:eastAsia="Times New Roman" w:hAnsi="Times New Roman" w:cs="Times New Roman"/>
          <w:i/>
          <w:iCs/>
          <w:sz w:val="24"/>
          <w:szCs w:val="24"/>
          <w:lang w:eastAsia="en-GB"/>
        </w:rPr>
        <w:t xml:space="preserve"> acceptable option</w:t>
      </w:r>
      <w:r>
        <w:rPr>
          <w:rFonts w:ascii="Times New Roman" w:eastAsia="Times New Roman" w:hAnsi="Times New Roman" w:cs="Times New Roman"/>
          <w:sz w:val="24"/>
          <w:szCs w:val="24"/>
          <w:lang w:eastAsia="en-GB"/>
        </w:rPr>
        <w:t xml:space="preserve"> </w:t>
      </w:r>
      <w:r w:rsidR="007B5317">
        <w:rPr>
          <w:rFonts w:ascii="Times New Roman" w:eastAsia="Times New Roman" w:hAnsi="Times New Roman" w:cs="Times New Roman"/>
          <w:sz w:val="24"/>
          <w:szCs w:val="24"/>
          <w:lang w:eastAsia="en-GB"/>
        </w:rPr>
        <w:t>from a systematic simplicity perspective</w:t>
      </w:r>
      <w:r>
        <w:rPr>
          <w:rFonts w:ascii="Times New Roman" w:eastAsia="Times New Roman" w:hAnsi="Times New Roman" w:cs="Times New Roman"/>
          <w:sz w:val="24"/>
          <w:szCs w:val="24"/>
          <w:lang w:eastAsia="en-GB"/>
        </w:rPr>
        <w:t>.</w:t>
      </w:r>
      <w:r w:rsidR="0073269C">
        <w:rPr>
          <w:rFonts w:ascii="Times New Roman" w:eastAsia="Times New Roman" w:hAnsi="Times New Roman" w:cs="Times New Roman"/>
          <w:sz w:val="24"/>
          <w:szCs w:val="24"/>
          <w:lang w:eastAsia="en-GB"/>
        </w:rPr>
        <w:t xml:space="preserve"> </w:t>
      </w:r>
    </w:p>
    <w:p w14:paraId="08042067" w14:textId="77777777" w:rsidR="00A300A9" w:rsidRDefault="00A300A9" w:rsidP="00A300A9">
      <w:pPr>
        <w:tabs>
          <w:tab w:val="center" w:pos="4535"/>
        </w:tabs>
        <w:spacing w:after="0" w:line="240" w:lineRule="auto"/>
        <w:jc w:val="both"/>
        <w:rPr>
          <w:rFonts w:ascii="Times New Roman" w:eastAsia="Times New Roman" w:hAnsi="Times New Roman" w:cs="Times New Roman"/>
          <w:sz w:val="24"/>
          <w:szCs w:val="24"/>
          <w:lang w:eastAsia="en-GB"/>
        </w:rPr>
      </w:pPr>
    </w:p>
    <w:p w14:paraId="3A497379" w14:textId="0D73E2C5" w:rsidR="00D04DED" w:rsidRDefault="00CE26DD" w:rsidP="00A30334">
      <w:pPr>
        <w:tabs>
          <w:tab w:val="center" w:pos="4535"/>
        </w:tabs>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iCs/>
          <w:sz w:val="24"/>
          <w:szCs w:val="24"/>
          <w:lang w:eastAsia="en-GB"/>
        </w:rPr>
        <w:t xml:space="preserve">The book </w:t>
      </w:r>
      <w:r w:rsidR="00F5421E">
        <w:rPr>
          <w:rFonts w:ascii="Times New Roman" w:eastAsia="Times New Roman" w:hAnsi="Times New Roman" w:cs="Times New Roman"/>
          <w:i/>
          <w:sz w:val="24"/>
          <w:szCs w:val="24"/>
          <w:lang w:eastAsia="en-GB"/>
        </w:rPr>
        <w:t>Enlightened Planning – Using Systematic Simplicity</w:t>
      </w:r>
      <w:r w:rsidR="001F3CA0">
        <w:rPr>
          <w:rFonts w:ascii="Times New Roman" w:eastAsia="Times New Roman" w:hAnsi="Times New Roman" w:cs="Times New Roman"/>
          <w:i/>
          <w:sz w:val="24"/>
          <w:szCs w:val="24"/>
          <w:lang w:eastAsia="en-GB"/>
        </w:rPr>
        <w:t xml:space="preserve"> to Clarify Opportunity, Risk and Uncertainty for </w:t>
      </w:r>
      <w:r w:rsidR="001F3CA0">
        <w:rPr>
          <w:rFonts w:ascii="Times New Roman" w:eastAsia="Times New Roman" w:hAnsi="Times New Roman" w:cs="Times New Roman"/>
          <w:b/>
          <w:i/>
          <w:sz w:val="24"/>
          <w:szCs w:val="24"/>
          <w:lang w:eastAsia="en-GB"/>
        </w:rPr>
        <w:t xml:space="preserve">Much </w:t>
      </w:r>
      <w:r w:rsidR="001F3CA0" w:rsidRPr="00E254E7">
        <w:rPr>
          <w:rFonts w:ascii="Times New Roman" w:eastAsia="Times New Roman" w:hAnsi="Times New Roman" w:cs="Times New Roman"/>
          <w:b/>
          <w:i/>
          <w:sz w:val="24"/>
          <w:szCs w:val="24"/>
          <w:lang w:eastAsia="en-GB"/>
        </w:rPr>
        <w:t>Better</w:t>
      </w:r>
      <w:r w:rsidR="001F3CA0">
        <w:rPr>
          <w:rFonts w:ascii="Times New Roman" w:eastAsia="Times New Roman" w:hAnsi="Times New Roman" w:cs="Times New Roman"/>
          <w:b/>
          <w:i/>
          <w:sz w:val="24"/>
          <w:szCs w:val="24"/>
          <w:lang w:eastAsia="en-GB"/>
        </w:rPr>
        <w:t xml:space="preserve"> </w:t>
      </w:r>
      <w:r w:rsidR="001F3CA0">
        <w:rPr>
          <w:rFonts w:ascii="Times New Roman" w:eastAsia="Times New Roman" w:hAnsi="Times New Roman" w:cs="Times New Roman"/>
          <w:i/>
          <w:sz w:val="24"/>
          <w:szCs w:val="24"/>
          <w:lang w:eastAsia="en-GB"/>
        </w:rPr>
        <w:t>Management Decision Making</w:t>
      </w:r>
      <w:r w:rsidR="001F3CA0">
        <w:rPr>
          <w:rFonts w:ascii="Times New Roman" w:eastAsia="Times New Roman" w:hAnsi="Times New Roman" w:cs="Times New Roman"/>
          <w:sz w:val="24"/>
          <w:szCs w:val="24"/>
          <w:lang w:eastAsia="en-GB"/>
        </w:rPr>
        <w:t xml:space="preserve"> (Chapman, 20</w:t>
      </w:r>
      <w:r w:rsidR="00D016AB">
        <w:rPr>
          <w:rFonts w:ascii="Times New Roman" w:eastAsia="Times New Roman" w:hAnsi="Times New Roman" w:cs="Times New Roman"/>
          <w:sz w:val="24"/>
          <w:szCs w:val="24"/>
          <w:lang w:eastAsia="en-GB"/>
        </w:rPr>
        <w:t>19</w:t>
      </w:r>
      <w:r w:rsidR="001F3CA0">
        <w:rPr>
          <w:rFonts w:ascii="Times New Roman" w:eastAsia="Times New Roman" w:hAnsi="Times New Roman" w:cs="Times New Roman"/>
          <w:sz w:val="24"/>
          <w:szCs w:val="24"/>
          <w:lang w:eastAsia="en-GB"/>
        </w:rPr>
        <w:t>)</w:t>
      </w:r>
      <w:r w:rsidR="00273FB5">
        <w:rPr>
          <w:rFonts w:ascii="Times New Roman" w:eastAsia="Times New Roman" w:hAnsi="Times New Roman" w:cs="Times New Roman"/>
          <w:sz w:val="24"/>
          <w:szCs w:val="24"/>
          <w:lang w:eastAsia="en-GB"/>
        </w:rPr>
        <w:t xml:space="preserve"> </w:t>
      </w:r>
      <w:r w:rsidR="001F3CA0">
        <w:rPr>
          <w:rFonts w:ascii="Times New Roman" w:eastAsia="Times New Roman" w:hAnsi="Times New Roman" w:cs="Times New Roman"/>
          <w:sz w:val="24"/>
          <w:szCs w:val="24"/>
          <w:lang w:eastAsia="en-GB"/>
        </w:rPr>
        <w:t xml:space="preserve">explores </w:t>
      </w:r>
      <w:r w:rsidR="00745CC9">
        <w:rPr>
          <w:rFonts w:ascii="Times New Roman" w:eastAsia="Times New Roman" w:hAnsi="Times New Roman" w:cs="Times New Roman"/>
          <w:sz w:val="24"/>
          <w:szCs w:val="24"/>
          <w:lang w:eastAsia="en-GB"/>
        </w:rPr>
        <w:t>a</w:t>
      </w:r>
      <w:r w:rsidR="001F3CA0">
        <w:rPr>
          <w:rFonts w:ascii="Times New Roman" w:eastAsia="Times New Roman" w:hAnsi="Times New Roman" w:cs="Times New Roman"/>
          <w:sz w:val="24"/>
          <w:szCs w:val="24"/>
          <w:lang w:eastAsia="en-GB"/>
        </w:rPr>
        <w:t xml:space="preserve"> </w:t>
      </w:r>
      <w:r w:rsidR="005F43C0">
        <w:rPr>
          <w:rFonts w:ascii="Times New Roman" w:eastAsia="Times New Roman" w:hAnsi="Times New Roman" w:cs="Times New Roman"/>
          <w:sz w:val="24"/>
          <w:szCs w:val="24"/>
          <w:lang w:eastAsia="en-GB"/>
        </w:rPr>
        <w:t>‘</w:t>
      </w:r>
      <w:r w:rsidR="001F3CA0">
        <w:rPr>
          <w:rFonts w:ascii="Times New Roman" w:eastAsia="Times New Roman" w:hAnsi="Times New Roman" w:cs="Times New Roman"/>
          <w:sz w:val="24"/>
          <w:szCs w:val="24"/>
          <w:lang w:eastAsia="en-GB"/>
        </w:rPr>
        <w:t>systematic simplicity</w:t>
      </w:r>
      <w:r w:rsidR="002A0A64">
        <w:rPr>
          <w:rFonts w:ascii="Times New Roman" w:eastAsia="Times New Roman" w:hAnsi="Times New Roman" w:cs="Times New Roman"/>
          <w:sz w:val="24"/>
          <w:szCs w:val="24"/>
          <w:lang w:eastAsia="en-GB"/>
        </w:rPr>
        <w:t>’</w:t>
      </w:r>
      <w:r w:rsidR="004B5942">
        <w:rPr>
          <w:rFonts w:ascii="Times New Roman" w:eastAsia="Times New Roman" w:hAnsi="Times New Roman" w:cs="Times New Roman"/>
          <w:sz w:val="24"/>
          <w:szCs w:val="24"/>
          <w:lang w:eastAsia="en-GB"/>
        </w:rPr>
        <w:t xml:space="preserve"> approach</w:t>
      </w:r>
      <w:r w:rsidR="00445DB5">
        <w:rPr>
          <w:rFonts w:ascii="Times New Roman" w:eastAsia="Times New Roman" w:hAnsi="Times New Roman" w:cs="Times New Roman"/>
          <w:sz w:val="24"/>
          <w:szCs w:val="24"/>
          <w:lang w:eastAsia="en-GB"/>
        </w:rPr>
        <w:t xml:space="preserve"> in detail</w:t>
      </w:r>
      <w:r w:rsidR="004A0A85">
        <w:rPr>
          <w:rFonts w:ascii="Times New Roman" w:eastAsia="Times New Roman" w:hAnsi="Times New Roman" w:cs="Times New Roman"/>
          <w:sz w:val="24"/>
          <w:szCs w:val="24"/>
          <w:lang w:eastAsia="en-GB"/>
        </w:rPr>
        <w:t>. It</w:t>
      </w:r>
      <w:r w:rsidR="00F307D1">
        <w:rPr>
          <w:rFonts w:ascii="Times New Roman" w:eastAsia="Times New Roman" w:hAnsi="Times New Roman" w:cs="Times New Roman"/>
          <w:sz w:val="24"/>
          <w:szCs w:val="24"/>
          <w:lang w:eastAsia="en-GB"/>
        </w:rPr>
        <w:t xml:space="preserve"> argues</w:t>
      </w:r>
      <w:r w:rsidR="00905271">
        <w:rPr>
          <w:rFonts w:ascii="Times New Roman" w:eastAsia="Times New Roman" w:hAnsi="Times New Roman" w:cs="Times New Roman"/>
          <w:sz w:val="24"/>
          <w:szCs w:val="24"/>
          <w:lang w:eastAsia="en-GB"/>
        </w:rPr>
        <w:t xml:space="preserve"> that </w:t>
      </w:r>
      <w:r w:rsidR="001F3CA0">
        <w:rPr>
          <w:rFonts w:ascii="Times New Roman" w:eastAsia="Times New Roman" w:hAnsi="Times New Roman" w:cs="Times New Roman"/>
          <w:sz w:val="24"/>
          <w:szCs w:val="24"/>
          <w:lang w:eastAsia="en-GB"/>
        </w:rPr>
        <w:t xml:space="preserve">all individuals and </w:t>
      </w:r>
      <w:r w:rsidR="00905271">
        <w:rPr>
          <w:rFonts w:ascii="Times New Roman" w:eastAsia="Times New Roman" w:hAnsi="Times New Roman" w:cs="Times New Roman"/>
          <w:sz w:val="24"/>
          <w:szCs w:val="24"/>
          <w:lang w:eastAsia="en-GB"/>
        </w:rPr>
        <w:t xml:space="preserve">all </w:t>
      </w:r>
      <w:r w:rsidR="001F3CA0">
        <w:rPr>
          <w:rFonts w:ascii="Times New Roman" w:eastAsia="Times New Roman" w:hAnsi="Times New Roman" w:cs="Times New Roman"/>
          <w:sz w:val="24"/>
          <w:szCs w:val="24"/>
          <w:lang w:eastAsia="en-GB"/>
        </w:rPr>
        <w:t xml:space="preserve">organisations </w:t>
      </w:r>
      <w:r w:rsidR="001F3CA0">
        <w:rPr>
          <w:rFonts w:ascii="Times New Roman" w:eastAsia="Times New Roman" w:hAnsi="Times New Roman" w:cs="Times New Roman"/>
          <w:sz w:val="24"/>
          <w:szCs w:val="24"/>
          <w:lang w:eastAsia="en-GB"/>
        </w:rPr>
        <w:lastRenderedPageBreak/>
        <w:t>ought to seek</w:t>
      </w:r>
      <w:r>
        <w:rPr>
          <w:rFonts w:ascii="Times New Roman" w:eastAsia="Times New Roman" w:hAnsi="Times New Roman" w:cs="Times New Roman"/>
          <w:sz w:val="24"/>
          <w:szCs w:val="24"/>
          <w:lang w:eastAsia="en-GB"/>
        </w:rPr>
        <w:t xml:space="preserve"> their version of</w:t>
      </w:r>
      <w:r w:rsidR="001F3CA0">
        <w:rPr>
          <w:rFonts w:ascii="Times New Roman" w:eastAsia="Times New Roman" w:hAnsi="Times New Roman" w:cs="Times New Roman"/>
          <w:sz w:val="24"/>
          <w:szCs w:val="24"/>
          <w:lang w:eastAsia="en-GB"/>
        </w:rPr>
        <w:t xml:space="preserve"> </w:t>
      </w:r>
      <w:r w:rsidR="00905271">
        <w:rPr>
          <w:rFonts w:ascii="Times New Roman" w:eastAsia="Times New Roman" w:hAnsi="Times New Roman" w:cs="Times New Roman"/>
          <w:sz w:val="24"/>
          <w:szCs w:val="24"/>
          <w:lang w:eastAsia="en-GB"/>
        </w:rPr>
        <w:t xml:space="preserve">this kind of simplicity </w:t>
      </w:r>
      <w:r w:rsidR="001F3CA0">
        <w:rPr>
          <w:rFonts w:ascii="Times New Roman" w:eastAsia="Times New Roman" w:hAnsi="Times New Roman" w:cs="Times New Roman"/>
          <w:sz w:val="24"/>
          <w:szCs w:val="24"/>
          <w:lang w:eastAsia="en-GB"/>
        </w:rPr>
        <w:t>in explicit terms</w:t>
      </w:r>
      <w:r w:rsidR="00200E6B">
        <w:rPr>
          <w:rFonts w:ascii="Times New Roman" w:eastAsia="Times New Roman" w:hAnsi="Times New Roman" w:cs="Times New Roman"/>
          <w:sz w:val="24"/>
          <w:szCs w:val="24"/>
          <w:lang w:eastAsia="en-GB"/>
        </w:rPr>
        <w:t xml:space="preserve"> with ambitious goals</w:t>
      </w:r>
      <w:r w:rsidR="004B3471">
        <w:rPr>
          <w:rFonts w:ascii="Times New Roman" w:eastAsia="Times New Roman" w:hAnsi="Times New Roman" w:cs="Times New Roman"/>
          <w:sz w:val="24"/>
          <w:szCs w:val="24"/>
          <w:lang w:eastAsia="en-GB"/>
        </w:rPr>
        <w:t xml:space="preserve"> tailored to their context</w:t>
      </w:r>
      <w:r w:rsidR="001F3CA0">
        <w:rPr>
          <w:rFonts w:ascii="Times New Roman" w:eastAsia="Times New Roman" w:hAnsi="Times New Roman" w:cs="Times New Roman"/>
          <w:sz w:val="24"/>
          <w:szCs w:val="24"/>
          <w:lang w:eastAsia="en-GB"/>
        </w:rPr>
        <w:t>.</w:t>
      </w:r>
      <w:r w:rsidR="00F07DAE">
        <w:rPr>
          <w:rFonts w:ascii="Times New Roman" w:eastAsia="Times New Roman" w:hAnsi="Times New Roman" w:cs="Times New Roman"/>
          <w:sz w:val="24"/>
          <w:szCs w:val="24"/>
          <w:lang w:eastAsia="en-GB"/>
        </w:rPr>
        <w:t xml:space="preserve"> It does so</w:t>
      </w:r>
      <w:r w:rsidR="00803F24">
        <w:rPr>
          <w:rFonts w:ascii="Times New Roman" w:eastAsia="Times New Roman" w:hAnsi="Times New Roman" w:cs="Times New Roman"/>
          <w:sz w:val="24"/>
          <w:szCs w:val="24"/>
          <w:lang w:eastAsia="en-GB"/>
        </w:rPr>
        <w:t xml:space="preserve"> </w:t>
      </w:r>
      <w:r w:rsidR="00F07DAE">
        <w:rPr>
          <w:rFonts w:ascii="Times New Roman" w:eastAsia="Times New Roman" w:hAnsi="Times New Roman" w:cs="Times New Roman"/>
          <w:sz w:val="24"/>
          <w:szCs w:val="24"/>
          <w:lang w:eastAsia="en-GB"/>
        </w:rPr>
        <w:t xml:space="preserve">in comprehensive ‘what needs to be done’ terms, </w:t>
      </w:r>
      <w:r w:rsidR="004F4A69">
        <w:rPr>
          <w:rFonts w:ascii="Times New Roman" w:eastAsia="Times New Roman" w:hAnsi="Times New Roman" w:cs="Times New Roman"/>
          <w:sz w:val="24"/>
          <w:szCs w:val="24"/>
          <w:lang w:eastAsia="en-GB"/>
        </w:rPr>
        <w:t xml:space="preserve">with enough discussion of ‘tactical clarity’ in a range of contexts </w:t>
      </w:r>
      <w:r w:rsidR="0060489C">
        <w:rPr>
          <w:rFonts w:ascii="Times New Roman" w:eastAsia="Times New Roman" w:hAnsi="Times New Roman" w:cs="Times New Roman"/>
          <w:sz w:val="24"/>
          <w:szCs w:val="24"/>
          <w:lang w:eastAsia="en-GB"/>
        </w:rPr>
        <w:t>to provide</w:t>
      </w:r>
      <w:r w:rsidR="00BE4022">
        <w:rPr>
          <w:rFonts w:ascii="Times New Roman" w:eastAsia="Times New Roman" w:hAnsi="Times New Roman" w:cs="Times New Roman"/>
          <w:sz w:val="24"/>
          <w:szCs w:val="24"/>
          <w:lang w:eastAsia="en-GB"/>
        </w:rPr>
        <w:t xml:space="preserve"> a foundation for</w:t>
      </w:r>
      <w:r w:rsidR="0060489C">
        <w:rPr>
          <w:rFonts w:ascii="Times New Roman" w:eastAsia="Times New Roman" w:hAnsi="Times New Roman" w:cs="Times New Roman"/>
          <w:sz w:val="24"/>
          <w:szCs w:val="24"/>
          <w:lang w:eastAsia="en-GB"/>
        </w:rPr>
        <w:t xml:space="preserve"> ‘strategic clarity’</w:t>
      </w:r>
      <w:r w:rsidR="008A62CD">
        <w:rPr>
          <w:rFonts w:ascii="Times New Roman" w:eastAsia="Times New Roman" w:hAnsi="Times New Roman" w:cs="Times New Roman"/>
          <w:sz w:val="24"/>
          <w:szCs w:val="24"/>
          <w:lang w:eastAsia="en-GB"/>
        </w:rPr>
        <w:t xml:space="preserve"> in individual and corporate terms</w:t>
      </w:r>
      <w:r w:rsidR="00A300A9">
        <w:rPr>
          <w:rFonts w:ascii="Times New Roman" w:eastAsia="Times New Roman" w:hAnsi="Times New Roman" w:cs="Times New Roman"/>
          <w:sz w:val="24"/>
          <w:szCs w:val="24"/>
          <w:lang w:eastAsia="en-GB"/>
        </w:rPr>
        <w:t>.</w:t>
      </w:r>
      <w:r w:rsidR="0060489C">
        <w:rPr>
          <w:rFonts w:ascii="Times New Roman" w:eastAsia="Times New Roman" w:hAnsi="Times New Roman" w:cs="Times New Roman"/>
          <w:sz w:val="24"/>
          <w:szCs w:val="24"/>
          <w:lang w:eastAsia="en-GB"/>
        </w:rPr>
        <w:t xml:space="preserve"> </w:t>
      </w:r>
      <w:r w:rsidR="00445DB5" w:rsidRPr="005646B7">
        <w:rPr>
          <w:rFonts w:ascii="Times New Roman" w:eastAsia="Times New Roman" w:hAnsi="Times New Roman" w:cs="Times New Roman"/>
          <w:sz w:val="24"/>
          <w:szCs w:val="24"/>
          <w:lang w:eastAsia="en-GB"/>
        </w:rPr>
        <w:t xml:space="preserve">Endorsements from a range of perspectives for the book </w:t>
      </w:r>
      <w:r w:rsidR="00445DB5" w:rsidRPr="005646B7">
        <w:rPr>
          <w:rFonts w:ascii="Times New Roman" w:eastAsia="Times New Roman" w:hAnsi="Times New Roman" w:cs="Times New Roman"/>
          <w:i/>
          <w:iCs/>
          <w:sz w:val="24"/>
          <w:szCs w:val="24"/>
          <w:lang w:eastAsia="en-GB"/>
        </w:rPr>
        <w:t>Enlightened Planning</w:t>
      </w:r>
      <w:r w:rsidR="00445DB5" w:rsidRPr="005646B7">
        <w:rPr>
          <w:rFonts w:ascii="Times New Roman" w:eastAsia="Times New Roman" w:hAnsi="Times New Roman" w:cs="Times New Roman"/>
          <w:sz w:val="24"/>
          <w:szCs w:val="24"/>
          <w:lang w:eastAsia="en-GB"/>
        </w:rPr>
        <w:t xml:space="preserve"> are included in the first backmatter section of this book. You may find it useful to peruse these to help to satisfy yourself that a systematic simplicity approach is worth understanding to the extent that reading this book is an investment of your time that might pay dividends</w:t>
      </w:r>
      <w:r w:rsidR="00880365">
        <w:rPr>
          <w:rFonts w:ascii="Times New Roman" w:eastAsia="Times New Roman" w:hAnsi="Times New Roman" w:cs="Times New Roman"/>
          <w:sz w:val="24"/>
          <w:szCs w:val="24"/>
          <w:lang w:eastAsia="en-GB"/>
        </w:rPr>
        <w:t>, but</w:t>
      </w:r>
      <w:r w:rsidR="00445DB5" w:rsidRPr="005646B7">
        <w:rPr>
          <w:rFonts w:ascii="Times New Roman" w:eastAsia="Times New Roman" w:hAnsi="Times New Roman" w:cs="Times New Roman"/>
          <w:sz w:val="24"/>
          <w:szCs w:val="24"/>
          <w:lang w:eastAsia="en-GB"/>
        </w:rPr>
        <w:t xml:space="preserve"> starting to read Part 1 first is a reasonable strategy.</w:t>
      </w:r>
    </w:p>
    <w:p w14:paraId="5B52FA34" w14:textId="77777777" w:rsidR="00A300A9" w:rsidRDefault="00A300A9" w:rsidP="00A30334">
      <w:pPr>
        <w:tabs>
          <w:tab w:val="center" w:pos="4535"/>
        </w:tabs>
        <w:spacing w:after="0" w:line="240" w:lineRule="auto"/>
        <w:jc w:val="both"/>
        <w:rPr>
          <w:rFonts w:ascii="Times New Roman" w:eastAsia="Times New Roman" w:hAnsi="Times New Roman" w:cs="Times New Roman"/>
          <w:sz w:val="24"/>
          <w:szCs w:val="24"/>
          <w:lang w:eastAsia="en-GB"/>
        </w:rPr>
      </w:pPr>
    </w:p>
    <w:p w14:paraId="19557E60" w14:textId="2176CDFE" w:rsidR="00E546C8" w:rsidRDefault="005B6DEE" w:rsidP="00A30334">
      <w:pPr>
        <w:tabs>
          <w:tab w:val="center" w:pos="4535"/>
        </w:tabs>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In a project management context</w:t>
      </w:r>
      <w:r w:rsidR="00340138">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 xml:space="preserve"> </w:t>
      </w:r>
      <w:r w:rsidR="00D01236">
        <w:rPr>
          <w:rFonts w:ascii="Times New Roman" w:eastAsia="Times New Roman" w:hAnsi="Times New Roman" w:cs="Times New Roman"/>
          <w:sz w:val="24"/>
          <w:szCs w:val="24"/>
          <w:lang w:eastAsia="en-GB"/>
        </w:rPr>
        <w:t xml:space="preserve">further </w:t>
      </w:r>
      <w:r w:rsidR="00156D90">
        <w:rPr>
          <w:rFonts w:ascii="Times New Roman" w:eastAsia="Times New Roman" w:hAnsi="Times New Roman" w:cs="Times New Roman"/>
          <w:sz w:val="24"/>
          <w:szCs w:val="24"/>
          <w:lang w:eastAsia="en-GB"/>
        </w:rPr>
        <w:t>‘</w:t>
      </w:r>
      <w:r w:rsidR="00B31DAA">
        <w:rPr>
          <w:rFonts w:ascii="Times New Roman" w:eastAsia="Times New Roman" w:hAnsi="Times New Roman" w:cs="Times New Roman"/>
          <w:sz w:val="24"/>
          <w:szCs w:val="24"/>
          <w:lang w:eastAsia="en-GB"/>
        </w:rPr>
        <w:t>h</w:t>
      </w:r>
      <w:r w:rsidR="00156D90">
        <w:rPr>
          <w:rFonts w:ascii="Times New Roman" w:eastAsia="Times New Roman" w:hAnsi="Times New Roman" w:cs="Times New Roman"/>
          <w:sz w:val="24"/>
          <w:szCs w:val="24"/>
          <w:lang w:eastAsia="en-GB"/>
        </w:rPr>
        <w:t xml:space="preserve">ow to do it’ </w:t>
      </w:r>
      <w:r w:rsidR="0060489C">
        <w:rPr>
          <w:rFonts w:ascii="Times New Roman" w:eastAsia="Times New Roman" w:hAnsi="Times New Roman" w:cs="Times New Roman"/>
          <w:sz w:val="24"/>
          <w:szCs w:val="24"/>
          <w:lang w:eastAsia="en-GB"/>
        </w:rPr>
        <w:t xml:space="preserve">tactical clarity </w:t>
      </w:r>
      <w:r w:rsidR="00156D90">
        <w:rPr>
          <w:rFonts w:ascii="Times New Roman" w:eastAsia="Times New Roman" w:hAnsi="Times New Roman" w:cs="Times New Roman"/>
          <w:sz w:val="24"/>
          <w:szCs w:val="24"/>
          <w:lang w:eastAsia="en-GB"/>
        </w:rPr>
        <w:t>elaboration</w:t>
      </w:r>
      <w:r w:rsidR="001F70B6">
        <w:rPr>
          <w:rFonts w:ascii="Times New Roman" w:eastAsia="Times New Roman" w:hAnsi="Times New Roman" w:cs="Times New Roman"/>
          <w:sz w:val="24"/>
          <w:szCs w:val="24"/>
          <w:lang w:eastAsia="en-GB"/>
        </w:rPr>
        <w:t xml:space="preserve"> of systematic simplicity</w:t>
      </w:r>
      <w:r w:rsidR="006B5754">
        <w:rPr>
          <w:rFonts w:ascii="Times New Roman" w:eastAsia="Times New Roman" w:hAnsi="Times New Roman" w:cs="Times New Roman"/>
          <w:sz w:val="24"/>
          <w:szCs w:val="24"/>
          <w:lang w:eastAsia="en-GB"/>
        </w:rPr>
        <w:t xml:space="preserve"> </w:t>
      </w:r>
      <w:r w:rsidR="00156D90">
        <w:rPr>
          <w:rFonts w:ascii="Times New Roman" w:eastAsia="Times New Roman" w:hAnsi="Times New Roman" w:cs="Times New Roman"/>
          <w:sz w:val="24"/>
          <w:szCs w:val="24"/>
          <w:lang w:eastAsia="en-GB"/>
        </w:rPr>
        <w:t>is provided</w:t>
      </w:r>
      <w:r w:rsidR="00E546C8">
        <w:rPr>
          <w:rFonts w:ascii="Times New Roman" w:eastAsia="Times New Roman" w:hAnsi="Times New Roman" w:cs="Times New Roman"/>
          <w:sz w:val="24"/>
          <w:szCs w:val="24"/>
          <w:lang w:eastAsia="en-GB"/>
        </w:rPr>
        <w:t xml:space="preserve"> by</w:t>
      </w:r>
      <w:r w:rsidR="00156D90">
        <w:rPr>
          <w:rFonts w:ascii="Times New Roman" w:eastAsia="Times New Roman" w:hAnsi="Times New Roman" w:cs="Times New Roman"/>
          <w:sz w:val="24"/>
          <w:szCs w:val="24"/>
          <w:lang w:eastAsia="en-GB"/>
        </w:rPr>
        <w:t xml:space="preserve"> </w:t>
      </w:r>
      <w:r w:rsidR="00F07DAE">
        <w:rPr>
          <w:rFonts w:ascii="Times New Roman" w:eastAsia="Times New Roman" w:hAnsi="Times New Roman" w:cs="Times New Roman"/>
          <w:i/>
          <w:sz w:val="24"/>
          <w:szCs w:val="24"/>
          <w:lang w:eastAsia="en-GB"/>
        </w:rPr>
        <w:t xml:space="preserve">How to Manage Project Opportunity and Risk – Why </w:t>
      </w:r>
      <w:r w:rsidR="00F07DAE">
        <w:rPr>
          <w:rFonts w:ascii="Times New Roman" w:eastAsia="Times New Roman" w:hAnsi="Times New Roman" w:cs="Times New Roman"/>
          <w:b/>
          <w:i/>
          <w:sz w:val="24"/>
          <w:szCs w:val="24"/>
          <w:lang w:eastAsia="en-GB"/>
        </w:rPr>
        <w:t xml:space="preserve">Uncertainty </w:t>
      </w:r>
      <w:r w:rsidR="00F07DAE">
        <w:rPr>
          <w:rFonts w:ascii="Times New Roman" w:eastAsia="Times New Roman" w:hAnsi="Times New Roman" w:cs="Times New Roman"/>
          <w:i/>
          <w:sz w:val="24"/>
          <w:szCs w:val="24"/>
          <w:lang w:eastAsia="en-GB"/>
        </w:rPr>
        <w:t xml:space="preserve">Management Can Be a </w:t>
      </w:r>
      <w:r w:rsidR="00F07DAE">
        <w:rPr>
          <w:rFonts w:ascii="Times New Roman" w:eastAsia="Times New Roman" w:hAnsi="Times New Roman" w:cs="Times New Roman"/>
          <w:b/>
          <w:i/>
          <w:sz w:val="24"/>
          <w:szCs w:val="24"/>
          <w:lang w:eastAsia="en-GB"/>
        </w:rPr>
        <w:t xml:space="preserve">Much </w:t>
      </w:r>
      <w:r w:rsidR="00F07DAE">
        <w:rPr>
          <w:rFonts w:ascii="Times New Roman" w:eastAsia="Times New Roman" w:hAnsi="Times New Roman" w:cs="Times New Roman"/>
          <w:i/>
          <w:sz w:val="24"/>
          <w:szCs w:val="24"/>
          <w:lang w:eastAsia="en-GB"/>
        </w:rPr>
        <w:t xml:space="preserve">Better Approach than </w:t>
      </w:r>
      <w:r w:rsidR="00F07DAE">
        <w:rPr>
          <w:rFonts w:ascii="Times New Roman" w:eastAsia="Times New Roman" w:hAnsi="Times New Roman" w:cs="Times New Roman"/>
          <w:b/>
          <w:i/>
          <w:sz w:val="24"/>
          <w:szCs w:val="24"/>
          <w:lang w:eastAsia="en-GB"/>
        </w:rPr>
        <w:t xml:space="preserve">Risk </w:t>
      </w:r>
      <w:r w:rsidR="00F07DAE">
        <w:rPr>
          <w:rFonts w:ascii="Times New Roman" w:eastAsia="Times New Roman" w:hAnsi="Times New Roman" w:cs="Times New Roman"/>
          <w:i/>
          <w:sz w:val="24"/>
          <w:szCs w:val="24"/>
          <w:lang w:eastAsia="en-GB"/>
        </w:rPr>
        <w:t>Management</w:t>
      </w:r>
      <w:r w:rsidR="00F07DAE">
        <w:rPr>
          <w:rFonts w:ascii="Times New Roman" w:eastAsia="Times New Roman" w:hAnsi="Times New Roman" w:cs="Times New Roman"/>
          <w:sz w:val="24"/>
          <w:szCs w:val="24"/>
          <w:lang w:eastAsia="en-GB"/>
        </w:rPr>
        <w:t xml:space="preserve"> (Chapman and Ward, </w:t>
      </w:r>
      <w:r w:rsidR="00C72B5D">
        <w:rPr>
          <w:rFonts w:ascii="Times New Roman" w:eastAsia="Times New Roman" w:hAnsi="Times New Roman" w:cs="Times New Roman"/>
          <w:sz w:val="24"/>
          <w:szCs w:val="24"/>
          <w:lang w:eastAsia="en-GB"/>
        </w:rPr>
        <w:t>2011)</w:t>
      </w:r>
      <w:r w:rsidR="009E6971">
        <w:rPr>
          <w:rFonts w:ascii="Times New Roman" w:eastAsia="Times New Roman" w:hAnsi="Times New Roman" w:cs="Times New Roman"/>
          <w:sz w:val="24"/>
          <w:szCs w:val="24"/>
          <w:lang w:eastAsia="en-GB"/>
        </w:rPr>
        <w:t>. This 2011 book is</w:t>
      </w:r>
      <w:r w:rsidR="00745CC9">
        <w:rPr>
          <w:rFonts w:ascii="Times New Roman" w:eastAsia="Times New Roman" w:hAnsi="Times New Roman" w:cs="Times New Roman"/>
          <w:sz w:val="24"/>
          <w:szCs w:val="24"/>
          <w:lang w:eastAsia="en-GB"/>
        </w:rPr>
        <w:t xml:space="preserve"> the re-titled third edition of </w:t>
      </w:r>
      <w:r w:rsidR="009F7ABF">
        <w:rPr>
          <w:rFonts w:ascii="Times New Roman" w:eastAsia="Times New Roman" w:hAnsi="Times New Roman" w:cs="Times New Roman"/>
          <w:sz w:val="24"/>
          <w:szCs w:val="24"/>
          <w:lang w:eastAsia="en-GB"/>
        </w:rPr>
        <w:t>a</w:t>
      </w:r>
      <w:r w:rsidR="00745CC9">
        <w:rPr>
          <w:rFonts w:ascii="Times New Roman" w:eastAsia="Times New Roman" w:hAnsi="Times New Roman" w:cs="Times New Roman"/>
          <w:sz w:val="24"/>
          <w:szCs w:val="24"/>
          <w:lang w:eastAsia="en-GB"/>
        </w:rPr>
        <w:t xml:space="preserve"> 1997</w:t>
      </w:r>
      <w:r w:rsidR="009F7ABF">
        <w:rPr>
          <w:rFonts w:ascii="Times New Roman" w:eastAsia="Times New Roman" w:hAnsi="Times New Roman" w:cs="Times New Roman"/>
          <w:sz w:val="24"/>
          <w:szCs w:val="24"/>
          <w:lang w:eastAsia="en-GB"/>
        </w:rPr>
        <w:t xml:space="preserve"> book with Stephen Ward which </w:t>
      </w:r>
      <w:r w:rsidR="00DC141A">
        <w:rPr>
          <w:rFonts w:ascii="Times New Roman" w:eastAsia="Times New Roman" w:hAnsi="Times New Roman" w:cs="Times New Roman"/>
          <w:sz w:val="24"/>
          <w:szCs w:val="24"/>
          <w:lang w:eastAsia="en-GB"/>
        </w:rPr>
        <w:t xml:space="preserve">was </w:t>
      </w:r>
      <w:r w:rsidR="00B31DAA">
        <w:rPr>
          <w:rFonts w:ascii="Times New Roman" w:eastAsia="Times New Roman" w:hAnsi="Times New Roman" w:cs="Times New Roman"/>
          <w:sz w:val="24"/>
          <w:szCs w:val="24"/>
          <w:lang w:eastAsia="en-GB"/>
        </w:rPr>
        <w:t>widely critically acclaimed</w:t>
      </w:r>
      <w:r w:rsidR="00D47688">
        <w:rPr>
          <w:rFonts w:ascii="Times New Roman" w:eastAsia="Times New Roman" w:hAnsi="Times New Roman" w:cs="Times New Roman"/>
          <w:sz w:val="24"/>
          <w:szCs w:val="24"/>
          <w:lang w:eastAsia="en-GB"/>
        </w:rPr>
        <w:t xml:space="preserve">, acknowledged </w:t>
      </w:r>
      <w:r w:rsidR="004A0A85">
        <w:rPr>
          <w:rFonts w:ascii="Times New Roman" w:eastAsia="Times New Roman" w:hAnsi="Times New Roman" w:cs="Times New Roman"/>
          <w:sz w:val="24"/>
          <w:szCs w:val="24"/>
          <w:lang w:eastAsia="en-GB"/>
        </w:rPr>
        <w:t>worldwide</w:t>
      </w:r>
      <w:r w:rsidR="00620881">
        <w:rPr>
          <w:rFonts w:ascii="Times New Roman" w:eastAsia="Times New Roman" w:hAnsi="Times New Roman" w:cs="Times New Roman"/>
          <w:sz w:val="24"/>
          <w:szCs w:val="24"/>
          <w:lang w:eastAsia="en-GB"/>
        </w:rPr>
        <w:t xml:space="preserve"> </w:t>
      </w:r>
      <w:r w:rsidR="00D47688">
        <w:rPr>
          <w:rFonts w:ascii="Times New Roman" w:eastAsia="Times New Roman" w:hAnsi="Times New Roman" w:cs="Times New Roman"/>
          <w:sz w:val="24"/>
          <w:szCs w:val="24"/>
          <w:lang w:eastAsia="en-GB"/>
        </w:rPr>
        <w:t>as defining the leading edge of the field,</w:t>
      </w:r>
      <w:r w:rsidR="00B31DAA">
        <w:rPr>
          <w:rFonts w:ascii="Times New Roman" w:eastAsia="Times New Roman" w:hAnsi="Times New Roman" w:cs="Times New Roman"/>
          <w:sz w:val="24"/>
          <w:szCs w:val="24"/>
          <w:lang w:eastAsia="en-GB"/>
        </w:rPr>
        <w:t xml:space="preserve"> and </w:t>
      </w:r>
      <w:r w:rsidR="002B3C7B">
        <w:rPr>
          <w:rFonts w:ascii="Times New Roman" w:eastAsia="Times New Roman" w:hAnsi="Times New Roman" w:cs="Times New Roman"/>
          <w:sz w:val="24"/>
          <w:szCs w:val="24"/>
          <w:lang w:eastAsia="en-GB"/>
        </w:rPr>
        <w:t xml:space="preserve">a modest </w:t>
      </w:r>
      <w:r w:rsidR="00110706">
        <w:rPr>
          <w:rFonts w:ascii="Times New Roman" w:eastAsia="Times New Roman" w:hAnsi="Times New Roman" w:cs="Times New Roman"/>
          <w:sz w:val="24"/>
          <w:szCs w:val="24"/>
          <w:lang w:eastAsia="en-GB"/>
        </w:rPr>
        <w:t xml:space="preserve">international </w:t>
      </w:r>
      <w:r w:rsidR="002B3C7B">
        <w:rPr>
          <w:rFonts w:ascii="Times New Roman" w:eastAsia="Times New Roman" w:hAnsi="Times New Roman" w:cs="Times New Roman"/>
          <w:sz w:val="24"/>
          <w:szCs w:val="24"/>
          <w:lang w:eastAsia="en-GB"/>
        </w:rPr>
        <w:t>bestseller</w:t>
      </w:r>
      <w:r w:rsidR="00B31DAA">
        <w:rPr>
          <w:rFonts w:ascii="Times New Roman" w:eastAsia="Times New Roman" w:hAnsi="Times New Roman" w:cs="Times New Roman"/>
          <w:sz w:val="24"/>
          <w:szCs w:val="24"/>
          <w:lang w:eastAsia="en-GB"/>
        </w:rPr>
        <w:t xml:space="preserve">. </w:t>
      </w:r>
      <w:r w:rsidR="002B3C7B">
        <w:rPr>
          <w:rFonts w:ascii="Times New Roman" w:eastAsia="Times New Roman" w:hAnsi="Times New Roman" w:cs="Times New Roman"/>
          <w:sz w:val="24"/>
          <w:szCs w:val="24"/>
          <w:lang w:eastAsia="en-GB"/>
        </w:rPr>
        <w:t xml:space="preserve"> </w:t>
      </w:r>
    </w:p>
    <w:p w14:paraId="7FDDE869" w14:textId="77777777" w:rsidR="00A300A9" w:rsidRDefault="00A300A9" w:rsidP="00A30334">
      <w:pPr>
        <w:tabs>
          <w:tab w:val="center" w:pos="4535"/>
        </w:tabs>
        <w:spacing w:after="0" w:line="240" w:lineRule="auto"/>
        <w:jc w:val="both"/>
        <w:rPr>
          <w:rFonts w:ascii="Times New Roman" w:eastAsia="Times New Roman" w:hAnsi="Times New Roman" w:cs="Times New Roman"/>
          <w:sz w:val="24"/>
          <w:szCs w:val="24"/>
          <w:lang w:eastAsia="en-GB"/>
        </w:rPr>
      </w:pPr>
    </w:p>
    <w:p w14:paraId="7F2A058B" w14:textId="26920D25" w:rsidR="005A325F" w:rsidRDefault="004B5942" w:rsidP="00A30334">
      <w:pPr>
        <w:tabs>
          <w:tab w:val="center" w:pos="4535"/>
        </w:tabs>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Both </w:t>
      </w:r>
      <w:r w:rsidR="00273FB5">
        <w:rPr>
          <w:rFonts w:ascii="Times New Roman" w:eastAsia="Times New Roman" w:hAnsi="Times New Roman" w:cs="Times New Roman"/>
          <w:sz w:val="24"/>
          <w:szCs w:val="24"/>
          <w:lang w:eastAsia="en-GB"/>
        </w:rPr>
        <w:t>my</w:t>
      </w:r>
      <w:r w:rsidR="003919E3">
        <w:rPr>
          <w:rFonts w:ascii="Times New Roman" w:eastAsia="Times New Roman" w:hAnsi="Times New Roman" w:cs="Times New Roman"/>
          <w:sz w:val="24"/>
          <w:szCs w:val="24"/>
          <w:lang w:eastAsia="en-GB"/>
        </w:rPr>
        <w:t xml:space="preserve"> 20</w:t>
      </w:r>
      <w:r w:rsidR="00D016AB">
        <w:rPr>
          <w:rFonts w:ascii="Times New Roman" w:eastAsia="Times New Roman" w:hAnsi="Times New Roman" w:cs="Times New Roman"/>
          <w:sz w:val="24"/>
          <w:szCs w:val="24"/>
          <w:lang w:eastAsia="en-GB"/>
        </w:rPr>
        <w:t>19</w:t>
      </w:r>
      <w:r w:rsidR="003919E3">
        <w:rPr>
          <w:rFonts w:ascii="Times New Roman" w:eastAsia="Times New Roman" w:hAnsi="Times New Roman" w:cs="Times New Roman"/>
          <w:sz w:val="24"/>
          <w:szCs w:val="24"/>
          <w:lang w:eastAsia="en-GB"/>
        </w:rPr>
        <w:t xml:space="preserve"> </w:t>
      </w:r>
      <w:r w:rsidR="003919E3">
        <w:rPr>
          <w:rFonts w:ascii="Times New Roman" w:eastAsia="Times New Roman" w:hAnsi="Times New Roman" w:cs="Times New Roman"/>
          <w:i/>
          <w:iCs/>
          <w:sz w:val="24"/>
          <w:szCs w:val="24"/>
          <w:lang w:eastAsia="en-GB"/>
        </w:rPr>
        <w:t xml:space="preserve">Enlightened Planning </w:t>
      </w:r>
      <w:r w:rsidR="003919E3">
        <w:rPr>
          <w:rFonts w:ascii="Times New Roman" w:eastAsia="Times New Roman" w:hAnsi="Times New Roman" w:cs="Times New Roman"/>
          <w:sz w:val="24"/>
          <w:szCs w:val="24"/>
          <w:lang w:eastAsia="en-GB"/>
        </w:rPr>
        <w:t xml:space="preserve">book </w:t>
      </w:r>
      <w:r w:rsidR="00D01236">
        <w:rPr>
          <w:rFonts w:ascii="Times New Roman" w:eastAsia="Times New Roman" w:hAnsi="Times New Roman" w:cs="Times New Roman"/>
          <w:sz w:val="24"/>
          <w:szCs w:val="24"/>
          <w:lang w:eastAsia="en-GB"/>
        </w:rPr>
        <w:t xml:space="preserve">and </w:t>
      </w:r>
      <w:r w:rsidR="00273FB5">
        <w:rPr>
          <w:rFonts w:ascii="Times New Roman" w:eastAsia="Times New Roman" w:hAnsi="Times New Roman" w:cs="Times New Roman"/>
          <w:sz w:val="24"/>
          <w:szCs w:val="24"/>
          <w:lang w:eastAsia="en-GB"/>
        </w:rPr>
        <w:t>the</w:t>
      </w:r>
      <w:r w:rsidR="00D01236">
        <w:rPr>
          <w:rFonts w:ascii="Times New Roman" w:eastAsia="Times New Roman" w:hAnsi="Times New Roman" w:cs="Times New Roman"/>
          <w:sz w:val="24"/>
          <w:szCs w:val="24"/>
          <w:lang w:eastAsia="en-GB"/>
        </w:rPr>
        <w:t xml:space="preserve"> 2011 book with Stephen Ward </w:t>
      </w:r>
      <w:r w:rsidR="009C052D">
        <w:rPr>
          <w:rFonts w:ascii="Times New Roman" w:eastAsia="Times New Roman" w:hAnsi="Times New Roman" w:cs="Times New Roman"/>
          <w:sz w:val="24"/>
          <w:szCs w:val="24"/>
          <w:lang w:eastAsia="en-GB"/>
        </w:rPr>
        <w:t>are</w:t>
      </w:r>
      <w:r>
        <w:rPr>
          <w:rFonts w:ascii="Times New Roman" w:eastAsia="Times New Roman" w:hAnsi="Times New Roman" w:cs="Times New Roman"/>
          <w:sz w:val="24"/>
          <w:szCs w:val="24"/>
          <w:lang w:eastAsia="en-GB"/>
        </w:rPr>
        <w:t xml:space="preserve"> </w:t>
      </w:r>
      <w:r w:rsidR="00ED354B">
        <w:rPr>
          <w:rFonts w:ascii="Times New Roman" w:eastAsia="Times New Roman" w:hAnsi="Times New Roman" w:cs="Times New Roman"/>
          <w:sz w:val="24"/>
          <w:szCs w:val="24"/>
          <w:lang w:eastAsia="en-GB"/>
        </w:rPr>
        <w:t>about a</w:t>
      </w:r>
      <w:r w:rsidR="00CD7E97">
        <w:rPr>
          <w:rFonts w:ascii="Times New Roman" w:eastAsia="Times New Roman" w:hAnsi="Times New Roman" w:cs="Times New Roman"/>
          <w:sz w:val="24"/>
          <w:szCs w:val="24"/>
          <w:lang w:eastAsia="en-GB"/>
        </w:rPr>
        <w:t>n</w:t>
      </w:r>
      <w:r w:rsidR="00ED354B">
        <w:rPr>
          <w:rFonts w:ascii="Times New Roman" w:eastAsia="Times New Roman" w:hAnsi="Times New Roman" w:cs="Times New Roman"/>
          <w:sz w:val="24"/>
          <w:szCs w:val="24"/>
          <w:lang w:eastAsia="en-GB"/>
        </w:rPr>
        <w:t xml:space="preserve"> approach to </w:t>
      </w:r>
      <w:r w:rsidR="00AC3017">
        <w:rPr>
          <w:rFonts w:ascii="Times New Roman" w:eastAsia="Times New Roman" w:hAnsi="Times New Roman" w:cs="Times New Roman"/>
          <w:sz w:val="24"/>
          <w:szCs w:val="24"/>
          <w:lang w:eastAsia="en-GB"/>
        </w:rPr>
        <w:t xml:space="preserve">decision making in a planning framework </w:t>
      </w:r>
      <w:r w:rsidR="00CD7E97">
        <w:rPr>
          <w:rFonts w:ascii="Times New Roman" w:eastAsia="Times New Roman" w:hAnsi="Times New Roman" w:cs="Times New Roman"/>
          <w:sz w:val="24"/>
          <w:szCs w:val="24"/>
          <w:lang w:eastAsia="en-GB"/>
        </w:rPr>
        <w:t>driven by a systematic simplicity</w:t>
      </w:r>
      <w:r w:rsidR="00ED354B">
        <w:rPr>
          <w:rFonts w:ascii="Times New Roman" w:eastAsia="Times New Roman" w:hAnsi="Times New Roman" w:cs="Times New Roman"/>
          <w:sz w:val="24"/>
          <w:szCs w:val="24"/>
          <w:lang w:eastAsia="en-GB"/>
        </w:rPr>
        <w:t xml:space="preserve"> </w:t>
      </w:r>
      <w:r w:rsidR="005626B5">
        <w:rPr>
          <w:rFonts w:ascii="Times New Roman" w:eastAsia="Times New Roman" w:hAnsi="Times New Roman" w:cs="Times New Roman"/>
          <w:sz w:val="24"/>
          <w:szCs w:val="24"/>
          <w:lang w:eastAsia="en-GB"/>
        </w:rPr>
        <w:t>approach</w:t>
      </w:r>
      <w:r w:rsidR="00CD7E97">
        <w:rPr>
          <w:rFonts w:ascii="Times New Roman" w:eastAsia="Times New Roman" w:hAnsi="Times New Roman" w:cs="Times New Roman"/>
          <w:sz w:val="24"/>
          <w:szCs w:val="24"/>
          <w:lang w:eastAsia="en-GB"/>
        </w:rPr>
        <w:t xml:space="preserve"> </w:t>
      </w:r>
      <w:r w:rsidR="009C052D">
        <w:rPr>
          <w:rFonts w:ascii="Times New Roman" w:eastAsia="Times New Roman" w:hAnsi="Times New Roman" w:cs="Times New Roman"/>
          <w:sz w:val="24"/>
          <w:szCs w:val="24"/>
          <w:lang w:eastAsia="en-GB"/>
        </w:rPr>
        <w:t xml:space="preserve">which </w:t>
      </w:r>
      <w:r>
        <w:rPr>
          <w:rFonts w:ascii="Times New Roman" w:eastAsia="Times New Roman" w:hAnsi="Times New Roman" w:cs="Times New Roman"/>
          <w:sz w:val="24"/>
          <w:szCs w:val="24"/>
          <w:lang w:eastAsia="en-GB"/>
        </w:rPr>
        <w:t>provide</w:t>
      </w:r>
      <w:r w:rsidR="009C052D">
        <w:rPr>
          <w:rFonts w:ascii="Times New Roman" w:eastAsia="Times New Roman" w:hAnsi="Times New Roman" w:cs="Times New Roman"/>
          <w:sz w:val="24"/>
          <w:szCs w:val="24"/>
          <w:lang w:eastAsia="en-GB"/>
        </w:rPr>
        <w:t>s</w:t>
      </w:r>
      <w:r>
        <w:rPr>
          <w:rFonts w:ascii="Times New Roman" w:eastAsia="Times New Roman" w:hAnsi="Times New Roman" w:cs="Times New Roman"/>
          <w:sz w:val="24"/>
          <w:szCs w:val="24"/>
          <w:lang w:eastAsia="en-GB"/>
        </w:rPr>
        <w:t xml:space="preserve"> a synthesis</w:t>
      </w:r>
      <w:r w:rsidR="009C052D">
        <w:rPr>
          <w:rFonts w:ascii="Times New Roman" w:eastAsia="Times New Roman" w:hAnsi="Times New Roman" w:cs="Times New Roman"/>
          <w:sz w:val="24"/>
          <w:szCs w:val="24"/>
          <w:lang w:eastAsia="en-GB"/>
        </w:rPr>
        <w:t xml:space="preserve"> of what management</w:t>
      </w:r>
      <w:r w:rsidR="00344013">
        <w:rPr>
          <w:rFonts w:ascii="Times New Roman" w:eastAsia="Times New Roman" w:hAnsi="Times New Roman" w:cs="Times New Roman"/>
          <w:sz w:val="24"/>
          <w:szCs w:val="24"/>
          <w:lang w:eastAsia="en-GB"/>
        </w:rPr>
        <w:t xml:space="preserve"> decision making and associated planning</w:t>
      </w:r>
      <w:r w:rsidR="00344013">
        <w:rPr>
          <w:rFonts w:ascii="Times New Roman" w:eastAsia="Times New Roman" w:hAnsi="Times New Roman" w:cs="Times New Roman"/>
          <w:i/>
          <w:iCs/>
          <w:sz w:val="24"/>
          <w:szCs w:val="24"/>
          <w:lang w:eastAsia="en-GB"/>
        </w:rPr>
        <w:t xml:space="preserve"> ought </w:t>
      </w:r>
      <w:r w:rsidR="00344013">
        <w:rPr>
          <w:rFonts w:ascii="Times New Roman" w:eastAsia="Times New Roman" w:hAnsi="Times New Roman" w:cs="Times New Roman"/>
          <w:sz w:val="24"/>
          <w:szCs w:val="24"/>
          <w:lang w:eastAsia="en-GB"/>
        </w:rPr>
        <w:t>to involve</w:t>
      </w:r>
      <w:r w:rsidR="00DC141A">
        <w:rPr>
          <w:rFonts w:ascii="Times New Roman" w:eastAsia="Times New Roman" w:hAnsi="Times New Roman" w:cs="Times New Roman"/>
          <w:sz w:val="24"/>
          <w:szCs w:val="24"/>
          <w:lang w:eastAsia="en-GB"/>
        </w:rPr>
        <w:t xml:space="preserve">. </w:t>
      </w:r>
      <w:r w:rsidR="00A300A9">
        <w:rPr>
          <w:rFonts w:ascii="Times New Roman" w:eastAsia="Times New Roman" w:hAnsi="Times New Roman" w:cs="Times New Roman"/>
          <w:sz w:val="24"/>
          <w:szCs w:val="24"/>
          <w:lang w:eastAsia="en-GB"/>
        </w:rPr>
        <w:t>T</w:t>
      </w:r>
      <w:r>
        <w:rPr>
          <w:rFonts w:ascii="Times New Roman" w:eastAsia="Times New Roman" w:hAnsi="Times New Roman" w:cs="Times New Roman"/>
          <w:sz w:val="24"/>
          <w:szCs w:val="24"/>
          <w:lang w:eastAsia="en-GB"/>
        </w:rPr>
        <w:t>h</w:t>
      </w:r>
      <w:r w:rsidR="00D1247B">
        <w:rPr>
          <w:rFonts w:ascii="Times New Roman" w:eastAsia="Times New Roman" w:hAnsi="Times New Roman" w:cs="Times New Roman"/>
          <w:sz w:val="24"/>
          <w:szCs w:val="24"/>
          <w:lang w:eastAsia="en-GB"/>
        </w:rPr>
        <w:t>is synthesis</w:t>
      </w:r>
      <w:r>
        <w:rPr>
          <w:rFonts w:ascii="Times New Roman" w:eastAsia="Times New Roman" w:hAnsi="Times New Roman" w:cs="Times New Roman"/>
          <w:sz w:val="24"/>
          <w:szCs w:val="24"/>
          <w:lang w:eastAsia="en-GB"/>
        </w:rPr>
        <w:t xml:space="preserve"> build</w:t>
      </w:r>
      <w:r w:rsidR="00D1247B">
        <w:rPr>
          <w:rFonts w:ascii="Times New Roman" w:eastAsia="Times New Roman" w:hAnsi="Times New Roman" w:cs="Times New Roman"/>
          <w:sz w:val="24"/>
          <w:szCs w:val="24"/>
          <w:lang w:eastAsia="en-GB"/>
        </w:rPr>
        <w:t>s</w:t>
      </w:r>
      <w:r>
        <w:rPr>
          <w:rFonts w:ascii="Times New Roman" w:eastAsia="Times New Roman" w:hAnsi="Times New Roman" w:cs="Times New Roman"/>
          <w:sz w:val="24"/>
          <w:szCs w:val="24"/>
          <w:lang w:eastAsia="en-GB"/>
        </w:rPr>
        <w:t xml:space="preserve"> on the work of many pioneers of contributing schools of thought </w:t>
      </w:r>
      <w:r w:rsidR="002A0A64">
        <w:rPr>
          <w:rFonts w:ascii="Times New Roman" w:eastAsia="Times New Roman" w:hAnsi="Times New Roman" w:cs="Times New Roman"/>
          <w:sz w:val="24"/>
          <w:szCs w:val="24"/>
          <w:lang w:eastAsia="en-GB"/>
        </w:rPr>
        <w:t xml:space="preserve">drawn </w:t>
      </w:r>
      <w:r>
        <w:rPr>
          <w:rFonts w:ascii="Times New Roman" w:eastAsia="Times New Roman" w:hAnsi="Times New Roman" w:cs="Times New Roman"/>
          <w:sz w:val="24"/>
          <w:szCs w:val="24"/>
          <w:lang w:eastAsia="en-GB"/>
        </w:rPr>
        <w:t>from a wide range of disciplines</w:t>
      </w:r>
      <w:r w:rsidR="00ED354B">
        <w:rPr>
          <w:rFonts w:ascii="Times New Roman" w:eastAsia="Times New Roman" w:hAnsi="Times New Roman" w:cs="Times New Roman"/>
          <w:sz w:val="24"/>
          <w:szCs w:val="24"/>
          <w:lang w:eastAsia="en-GB"/>
        </w:rPr>
        <w:t>. The</w:t>
      </w:r>
      <w:r w:rsidR="00D1247B">
        <w:rPr>
          <w:rFonts w:ascii="Times New Roman" w:eastAsia="Times New Roman" w:hAnsi="Times New Roman" w:cs="Times New Roman"/>
          <w:sz w:val="24"/>
          <w:szCs w:val="24"/>
          <w:lang w:eastAsia="en-GB"/>
        </w:rPr>
        <w:t xml:space="preserve"> foundations </w:t>
      </w:r>
      <w:r w:rsidR="00ED354B">
        <w:rPr>
          <w:rFonts w:ascii="Times New Roman" w:eastAsia="Times New Roman" w:hAnsi="Times New Roman" w:cs="Times New Roman"/>
          <w:sz w:val="24"/>
          <w:szCs w:val="24"/>
          <w:lang w:eastAsia="en-GB"/>
        </w:rPr>
        <w:t>of the systematic simplicity concept</w:t>
      </w:r>
      <w:r w:rsidR="00BA1D91">
        <w:rPr>
          <w:rFonts w:ascii="Times New Roman" w:eastAsia="Times New Roman" w:hAnsi="Times New Roman" w:cs="Times New Roman"/>
          <w:sz w:val="24"/>
          <w:szCs w:val="24"/>
          <w:lang w:eastAsia="en-GB"/>
        </w:rPr>
        <w:t xml:space="preserve"> </w:t>
      </w:r>
      <w:r w:rsidR="00D1247B">
        <w:rPr>
          <w:rFonts w:ascii="Times New Roman" w:eastAsia="Times New Roman" w:hAnsi="Times New Roman" w:cs="Times New Roman"/>
          <w:sz w:val="24"/>
          <w:szCs w:val="24"/>
          <w:lang w:eastAsia="en-GB"/>
        </w:rPr>
        <w:t>are well</w:t>
      </w:r>
      <w:r w:rsidR="005F43C0">
        <w:rPr>
          <w:rFonts w:ascii="Times New Roman" w:eastAsia="Times New Roman" w:hAnsi="Times New Roman" w:cs="Times New Roman"/>
          <w:sz w:val="24"/>
          <w:szCs w:val="24"/>
          <w:lang w:eastAsia="en-GB"/>
        </w:rPr>
        <w:t xml:space="preserve"> </w:t>
      </w:r>
      <w:r w:rsidR="00D1247B">
        <w:rPr>
          <w:rFonts w:ascii="Times New Roman" w:eastAsia="Times New Roman" w:hAnsi="Times New Roman" w:cs="Times New Roman"/>
          <w:sz w:val="24"/>
          <w:szCs w:val="24"/>
          <w:lang w:eastAsia="en-GB"/>
        </w:rPr>
        <w:t>established and widely used</w:t>
      </w:r>
      <w:r w:rsidR="00BA530B">
        <w:rPr>
          <w:rFonts w:ascii="Times New Roman" w:eastAsia="Times New Roman" w:hAnsi="Times New Roman" w:cs="Times New Roman"/>
          <w:sz w:val="24"/>
          <w:szCs w:val="24"/>
          <w:lang w:eastAsia="en-GB"/>
        </w:rPr>
        <w:t xml:space="preserve">. </w:t>
      </w:r>
    </w:p>
    <w:p w14:paraId="0A239A03" w14:textId="77777777" w:rsidR="005A325F" w:rsidRDefault="005A325F" w:rsidP="00A30334">
      <w:pPr>
        <w:tabs>
          <w:tab w:val="center" w:pos="4535"/>
        </w:tabs>
        <w:spacing w:after="0" w:line="240" w:lineRule="auto"/>
        <w:jc w:val="both"/>
        <w:rPr>
          <w:rFonts w:ascii="Times New Roman" w:eastAsia="Times New Roman" w:hAnsi="Times New Roman" w:cs="Times New Roman"/>
          <w:sz w:val="24"/>
          <w:szCs w:val="24"/>
          <w:lang w:eastAsia="en-GB"/>
        </w:rPr>
      </w:pPr>
    </w:p>
    <w:p w14:paraId="12D829F4" w14:textId="1B205472" w:rsidR="0054480E" w:rsidRDefault="0054480E" w:rsidP="0054480E">
      <w:pPr>
        <w:tabs>
          <w:tab w:val="center" w:pos="4535"/>
        </w:tabs>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This</w:t>
      </w:r>
      <w:r w:rsidR="009E6971">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 xml:space="preserve">book </w:t>
      </w:r>
      <w:r w:rsidR="00405953">
        <w:rPr>
          <w:rFonts w:ascii="Times New Roman" w:eastAsia="Times New Roman" w:hAnsi="Times New Roman" w:cs="Times New Roman"/>
          <w:sz w:val="24"/>
          <w:szCs w:val="24"/>
          <w:lang w:eastAsia="en-GB"/>
        </w:rPr>
        <w:t>addresses</w:t>
      </w:r>
      <w:r w:rsidR="004F4A69">
        <w:rPr>
          <w:rFonts w:ascii="Times New Roman" w:eastAsia="Times New Roman" w:hAnsi="Times New Roman" w:cs="Times New Roman"/>
          <w:sz w:val="24"/>
          <w:szCs w:val="24"/>
          <w:lang w:eastAsia="en-GB"/>
        </w:rPr>
        <w:t xml:space="preserve"> ‘introducing’ systematic simplicity in </w:t>
      </w:r>
      <w:r w:rsidR="00C9192C">
        <w:rPr>
          <w:rFonts w:ascii="Times New Roman" w:eastAsia="Times New Roman" w:hAnsi="Times New Roman" w:cs="Times New Roman"/>
          <w:sz w:val="24"/>
          <w:szCs w:val="24"/>
          <w:lang w:eastAsia="en-GB"/>
        </w:rPr>
        <w:t xml:space="preserve">a </w:t>
      </w:r>
      <w:r w:rsidR="00FD2859">
        <w:rPr>
          <w:rFonts w:ascii="Times New Roman" w:eastAsia="Times New Roman" w:hAnsi="Times New Roman" w:cs="Times New Roman"/>
          <w:sz w:val="24"/>
          <w:szCs w:val="24"/>
          <w:lang w:eastAsia="en-GB"/>
        </w:rPr>
        <w:t xml:space="preserve">concise but </w:t>
      </w:r>
      <w:r w:rsidR="00C9192C">
        <w:rPr>
          <w:rFonts w:ascii="Times New Roman" w:eastAsia="Times New Roman" w:hAnsi="Times New Roman" w:cs="Times New Roman"/>
          <w:sz w:val="24"/>
          <w:szCs w:val="24"/>
          <w:lang w:eastAsia="en-GB"/>
        </w:rPr>
        <w:t>comprehe</w:t>
      </w:r>
      <w:r w:rsidR="00405953">
        <w:rPr>
          <w:rFonts w:ascii="Times New Roman" w:eastAsia="Times New Roman" w:hAnsi="Times New Roman" w:cs="Times New Roman"/>
          <w:sz w:val="24"/>
          <w:szCs w:val="24"/>
          <w:lang w:eastAsia="en-GB"/>
        </w:rPr>
        <w:t xml:space="preserve">nsive sense. </w:t>
      </w:r>
      <w:r w:rsidR="004F4A69">
        <w:rPr>
          <w:rFonts w:ascii="Times New Roman" w:eastAsia="Times New Roman" w:hAnsi="Times New Roman" w:cs="Times New Roman"/>
          <w:sz w:val="24"/>
          <w:szCs w:val="24"/>
          <w:lang w:eastAsia="en-GB"/>
        </w:rPr>
        <w:t xml:space="preserve">It </w:t>
      </w:r>
      <w:r w:rsidR="001D2A7F">
        <w:rPr>
          <w:rFonts w:ascii="Times New Roman" w:eastAsia="Times New Roman" w:hAnsi="Times New Roman" w:cs="Times New Roman"/>
          <w:sz w:val="24"/>
          <w:szCs w:val="24"/>
          <w:lang w:eastAsia="en-GB"/>
        </w:rPr>
        <w:t>starts in a different place</w:t>
      </w:r>
      <w:r w:rsidR="005A103D">
        <w:rPr>
          <w:rFonts w:ascii="Times New Roman" w:eastAsia="Times New Roman" w:hAnsi="Times New Roman" w:cs="Times New Roman"/>
          <w:sz w:val="24"/>
          <w:szCs w:val="24"/>
          <w:lang w:eastAsia="en-GB"/>
        </w:rPr>
        <w:t xml:space="preserve"> than</w:t>
      </w:r>
      <w:r w:rsidR="008F2C27">
        <w:rPr>
          <w:rFonts w:ascii="Times New Roman" w:eastAsia="Times New Roman" w:hAnsi="Times New Roman" w:cs="Times New Roman"/>
          <w:sz w:val="24"/>
          <w:szCs w:val="24"/>
          <w:lang w:eastAsia="en-GB"/>
        </w:rPr>
        <w:t xml:space="preserve"> both</w:t>
      </w:r>
      <w:r w:rsidR="005A103D">
        <w:rPr>
          <w:rFonts w:ascii="Times New Roman" w:eastAsia="Times New Roman" w:hAnsi="Times New Roman" w:cs="Times New Roman"/>
          <w:sz w:val="24"/>
          <w:szCs w:val="24"/>
          <w:lang w:eastAsia="en-GB"/>
        </w:rPr>
        <w:t xml:space="preserve"> the 20</w:t>
      </w:r>
      <w:r w:rsidR="00D016AB">
        <w:rPr>
          <w:rFonts w:ascii="Times New Roman" w:eastAsia="Times New Roman" w:hAnsi="Times New Roman" w:cs="Times New Roman"/>
          <w:sz w:val="24"/>
          <w:szCs w:val="24"/>
          <w:lang w:eastAsia="en-GB"/>
        </w:rPr>
        <w:t>19</w:t>
      </w:r>
      <w:r w:rsidR="005A103D">
        <w:rPr>
          <w:rFonts w:ascii="Times New Roman" w:eastAsia="Times New Roman" w:hAnsi="Times New Roman" w:cs="Times New Roman"/>
          <w:sz w:val="24"/>
          <w:szCs w:val="24"/>
          <w:lang w:eastAsia="en-GB"/>
        </w:rPr>
        <w:t xml:space="preserve"> </w:t>
      </w:r>
      <w:r w:rsidR="008F2C27">
        <w:rPr>
          <w:rFonts w:ascii="Times New Roman" w:eastAsia="Times New Roman" w:hAnsi="Times New Roman" w:cs="Times New Roman"/>
          <w:sz w:val="24"/>
          <w:szCs w:val="24"/>
          <w:lang w:eastAsia="en-GB"/>
        </w:rPr>
        <w:t>and the</w:t>
      </w:r>
      <w:r w:rsidR="005A103D">
        <w:rPr>
          <w:rFonts w:ascii="Times New Roman" w:eastAsia="Times New Roman" w:hAnsi="Times New Roman" w:cs="Times New Roman"/>
          <w:sz w:val="24"/>
          <w:szCs w:val="24"/>
          <w:lang w:eastAsia="en-GB"/>
        </w:rPr>
        <w:t xml:space="preserve"> 2011 books,</w:t>
      </w:r>
      <w:r w:rsidR="001D2A7F">
        <w:rPr>
          <w:rFonts w:ascii="Times New Roman" w:eastAsia="Times New Roman" w:hAnsi="Times New Roman" w:cs="Times New Roman"/>
          <w:sz w:val="24"/>
          <w:szCs w:val="24"/>
          <w:lang w:eastAsia="en-GB"/>
        </w:rPr>
        <w:t xml:space="preserve"> </w:t>
      </w:r>
      <w:r w:rsidR="00821BBF">
        <w:rPr>
          <w:rFonts w:ascii="Times New Roman" w:eastAsia="Times New Roman" w:hAnsi="Times New Roman" w:cs="Times New Roman"/>
          <w:sz w:val="24"/>
          <w:szCs w:val="24"/>
          <w:lang w:eastAsia="en-GB"/>
        </w:rPr>
        <w:t xml:space="preserve">it </w:t>
      </w:r>
      <w:r w:rsidR="001D2A7F">
        <w:rPr>
          <w:rFonts w:ascii="Times New Roman" w:eastAsia="Times New Roman" w:hAnsi="Times New Roman" w:cs="Times New Roman"/>
          <w:sz w:val="24"/>
          <w:szCs w:val="24"/>
          <w:lang w:eastAsia="en-GB"/>
        </w:rPr>
        <w:t xml:space="preserve">takes a different route </w:t>
      </w:r>
      <w:r w:rsidR="00821BBF">
        <w:rPr>
          <w:rFonts w:ascii="Times New Roman" w:eastAsia="Times New Roman" w:hAnsi="Times New Roman" w:cs="Times New Roman"/>
          <w:sz w:val="24"/>
          <w:szCs w:val="24"/>
          <w:lang w:eastAsia="en-GB"/>
        </w:rPr>
        <w:t xml:space="preserve">for a </w:t>
      </w:r>
      <w:r w:rsidR="00060E6C">
        <w:rPr>
          <w:rFonts w:ascii="Times New Roman" w:eastAsia="Times New Roman" w:hAnsi="Times New Roman" w:cs="Times New Roman"/>
          <w:sz w:val="24"/>
          <w:szCs w:val="24"/>
          <w:lang w:eastAsia="en-GB"/>
        </w:rPr>
        <w:t xml:space="preserve">much </w:t>
      </w:r>
      <w:r w:rsidR="00821BBF">
        <w:rPr>
          <w:rFonts w:ascii="Times New Roman" w:eastAsia="Times New Roman" w:hAnsi="Times New Roman" w:cs="Times New Roman"/>
          <w:sz w:val="24"/>
          <w:szCs w:val="24"/>
          <w:lang w:eastAsia="en-GB"/>
        </w:rPr>
        <w:t>wider target audience</w:t>
      </w:r>
      <w:r w:rsidR="00AA0FCD">
        <w:rPr>
          <w:rFonts w:ascii="Times New Roman" w:eastAsia="Times New Roman" w:hAnsi="Times New Roman" w:cs="Times New Roman"/>
          <w:sz w:val="24"/>
          <w:szCs w:val="24"/>
          <w:lang w:eastAsia="en-GB"/>
        </w:rPr>
        <w:t xml:space="preserve">, and it is </w:t>
      </w:r>
      <w:r w:rsidR="00D6445E" w:rsidRPr="00025F17">
        <w:rPr>
          <w:rFonts w:ascii="Times New Roman" w:eastAsia="Times New Roman" w:hAnsi="Times New Roman" w:cs="Times New Roman"/>
          <w:sz w:val="24"/>
          <w:szCs w:val="24"/>
          <w:lang w:eastAsia="en-GB"/>
        </w:rPr>
        <w:t>much</w:t>
      </w:r>
      <w:r w:rsidR="00AA0FCD">
        <w:rPr>
          <w:rFonts w:ascii="Times New Roman" w:eastAsia="Times New Roman" w:hAnsi="Times New Roman" w:cs="Times New Roman"/>
          <w:sz w:val="24"/>
          <w:szCs w:val="24"/>
          <w:lang w:eastAsia="en-GB"/>
        </w:rPr>
        <w:t xml:space="preserve"> shorter</w:t>
      </w:r>
      <w:r w:rsidR="001D2A7F">
        <w:rPr>
          <w:rFonts w:ascii="Times New Roman" w:eastAsia="Times New Roman" w:hAnsi="Times New Roman" w:cs="Times New Roman"/>
          <w:sz w:val="24"/>
          <w:szCs w:val="24"/>
          <w:lang w:eastAsia="en-GB"/>
        </w:rPr>
        <w:t xml:space="preserve">. </w:t>
      </w:r>
      <w:r w:rsidR="003F2FBF">
        <w:rPr>
          <w:rFonts w:ascii="Times New Roman" w:eastAsia="Times New Roman" w:hAnsi="Times New Roman" w:cs="Times New Roman"/>
          <w:sz w:val="24"/>
          <w:szCs w:val="24"/>
          <w:lang w:eastAsia="en-GB"/>
        </w:rPr>
        <w:t xml:space="preserve">All </w:t>
      </w:r>
      <w:r w:rsidR="005B6DEE">
        <w:rPr>
          <w:rFonts w:ascii="Times New Roman" w:eastAsia="Times New Roman" w:hAnsi="Times New Roman" w:cs="Times New Roman"/>
          <w:sz w:val="24"/>
          <w:szCs w:val="24"/>
          <w:lang w:eastAsia="en-GB"/>
        </w:rPr>
        <w:t>three books have been written in a way which means they can be read in any order</w:t>
      </w:r>
      <w:r w:rsidR="003F2FBF">
        <w:rPr>
          <w:rFonts w:ascii="Times New Roman" w:eastAsia="Times New Roman" w:hAnsi="Times New Roman" w:cs="Times New Roman"/>
          <w:sz w:val="24"/>
          <w:szCs w:val="24"/>
          <w:lang w:eastAsia="en-GB"/>
        </w:rPr>
        <w:t xml:space="preserve">, </w:t>
      </w:r>
      <w:r w:rsidR="004C1A7F">
        <w:rPr>
          <w:rFonts w:ascii="Times New Roman" w:eastAsia="Times New Roman" w:hAnsi="Times New Roman" w:cs="Times New Roman"/>
          <w:sz w:val="24"/>
          <w:szCs w:val="24"/>
          <w:lang w:eastAsia="en-GB"/>
        </w:rPr>
        <w:t>and this is a good book to start with</w:t>
      </w:r>
      <w:r w:rsidR="00DA0720">
        <w:rPr>
          <w:rFonts w:ascii="Times New Roman" w:eastAsia="Times New Roman" w:hAnsi="Times New Roman" w:cs="Times New Roman"/>
          <w:sz w:val="24"/>
          <w:szCs w:val="24"/>
          <w:lang w:eastAsia="en-GB"/>
        </w:rPr>
        <w:t>.</w:t>
      </w:r>
      <w:r w:rsidR="001D2A7F">
        <w:rPr>
          <w:rFonts w:ascii="Times New Roman" w:eastAsia="Times New Roman" w:hAnsi="Times New Roman" w:cs="Times New Roman"/>
          <w:sz w:val="24"/>
          <w:szCs w:val="24"/>
          <w:lang w:eastAsia="en-GB"/>
        </w:rPr>
        <w:t xml:space="preserve"> </w:t>
      </w:r>
      <w:r w:rsidR="004C6ACF">
        <w:rPr>
          <w:rFonts w:ascii="Times New Roman" w:eastAsia="Times New Roman" w:hAnsi="Times New Roman" w:cs="Times New Roman"/>
          <w:sz w:val="24"/>
          <w:szCs w:val="24"/>
          <w:lang w:eastAsia="en-GB"/>
        </w:rPr>
        <w:t xml:space="preserve">However, the chapters need to be read in sequence because of the layered development of the material. </w:t>
      </w:r>
      <w:r w:rsidR="00D85CDE">
        <w:rPr>
          <w:rFonts w:ascii="Times New Roman" w:eastAsia="Times New Roman" w:hAnsi="Times New Roman" w:cs="Times New Roman"/>
          <w:sz w:val="24"/>
          <w:szCs w:val="24"/>
          <w:lang w:eastAsia="en-GB"/>
        </w:rPr>
        <w:t>Th</w:t>
      </w:r>
      <w:r w:rsidR="0001723D">
        <w:rPr>
          <w:rFonts w:ascii="Times New Roman" w:eastAsia="Times New Roman" w:hAnsi="Times New Roman" w:cs="Times New Roman"/>
          <w:sz w:val="24"/>
          <w:szCs w:val="24"/>
          <w:lang w:eastAsia="en-GB"/>
        </w:rPr>
        <w:t>e</w:t>
      </w:r>
      <w:r w:rsidR="00D85CDE">
        <w:rPr>
          <w:rFonts w:ascii="Times New Roman" w:eastAsia="Times New Roman" w:hAnsi="Times New Roman" w:cs="Times New Roman"/>
          <w:sz w:val="24"/>
          <w:szCs w:val="24"/>
          <w:lang w:eastAsia="en-GB"/>
        </w:rPr>
        <w:t xml:space="preserve"> early focus</w:t>
      </w:r>
      <w:r w:rsidR="0001723D">
        <w:rPr>
          <w:rFonts w:ascii="Times New Roman" w:eastAsia="Times New Roman" w:hAnsi="Times New Roman" w:cs="Times New Roman"/>
          <w:sz w:val="24"/>
          <w:szCs w:val="24"/>
          <w:lang w:eastAsia="en-GB"/>
        </w:rPr>
        <w:t xml:space="preserve"> of this book</w:t>
      </w:r>
      <w:r w:rsidR="00D85CDE">
        <w:rPr>
          <w:rFonts w:ascii="Times New Roman" w:eastAsia="Times New Roman" w:hAnsi="Times New Roman" w:cs="Times New Roman"/>
          <w:sz w:val="24"/>
          <w:szCs w:val="24"/>
          <w:lang w:eastAsia="en-GB"/>
        </w:rPr>
        <w:t xml:space="preserve"> </w:t>
      </w:r>
      <w:r w:rsidR="003131EB">
        <w:rPr>
          <w:rFonts w:ascii="Times New Roman" w:eastAsia="Times New Roman" w:hAnsi="Times New Roman" w:cs="Times New Roman"/>
          <w:sz w:val="24"/>
          <w:szCs w:val="24"/>
          <w:lang w:eastAsia="en-GB"/>
        </w:rPr>
        <w:t xml:space="preserve">is </w:t>
      </w:r>
      <w:r>
        <w:rPr>
          <w:rFonts w:ascii="Times New Roman" w:eastAsia="Times New Roman" w:hAnsi="Times New Roman" w:cs="Times New Roman"/>
          <w:sz w:val="24"/>
          <w:szCs w:val="24"/>
          <w:lang w:eastAsia="en-GB"/>
        </w:rPr>
        <w:t>provid</w:t>
      </w:r>
      <w:r w:rsidR="003131EB">
        <w:rPr>
          <w:rFonts w:ascii="Times New Roman" w:eastAsia="Times New Roman" w:hAnsi="Times New Roman" w:cs="Times New Roman"/>
          <w:sz w:val="24"/>
          <w:szCs w:val="24"/>
          <w:lang w:eastAsia="en-GB"/>
        </w:rPr>
        <w:t>ing</w:t>
      </w:r>
      <w:r>
        <w:rPr>
          <w:rFonts w:ascii="Times New Roman" w:eastAsia="Times New Roman" w:hAnsi="Times New Roman" w:cs="Times New Roman"/>
          <w:sz w:val="24"/>
          <w:szCs w:val="24"/>
          <w:lang w:eastAsia="en-GB"/>
        </w:rPr>
        <w:t xml:space="preserve"> an </w:t>
      </w:r>
      <w:r w:rsidR="000F3722">
        <w:rPr>
          <w:rFonts w:ascii="Times New Roman" w:eastAsia="Times New Roman" w:hAnsi="Times New Roman" w:cs="Times New Roman"/>
          <w:sz w:val="24"/>
          <w:szCs w:val="24"/>
          <w:lang w:eastAsia="en-GB"/>
        </w:rPr>
        <w:t xml:space="preserve">introductory </w:t>
      </w:r>
      <w:r>
        <w:rPr>
          <w:rFonts w:ascii="Times New Roman" w:eastAsia="Times New Roman" w:hAnsi="Times New Roman" w:cs="Times New Roman"/>
          <w:sz w:val="24"/>
          <w:szCs w:val="24"/>
          <w:lang w:eastAsia="en-GB"/>
        </w:rPr>
        <w:t>overview of the</w:t>
      </w:r>
      <w:r w:rsidR="000F3722">
        <w:rPr>
          <w:rFonts w:ascii="Times New Roman" w:eastAsia="Times New Roman" w:hAnsi="Times New Roman" w:cs="Times New Roman"/>
          <w:sz w:val="24"/>
          <w:szCs w:val="24"/>
          <w:lang w:eastAsia="en-GB"/>
        </w:rPr>
        <w:t xml:space="preserve"> basic</w:t>
      </w:r>
      <w:r>
        <w:rPr>
          <w:rFonts w:ascii="Times New Roman" w:eastAsia="Times New Roman" w:hAnsi="Times New Roman" w:cs="Times New Roman"/>
          <w:sz w:val="24"/>
          <w:szCs w:val="24"/>
          <w:lang w:eastAsia="en-GB"/>
        </w:rPr>
        <w:t xml:space="preserve"> implications </w:t>
      </w:r>
      <w:r w:rsidR="00F84D6D">
        <w:rPr>
          <w:rFonts w:ascii="Times New Roman" w:eastAsia="Times New Roman" w:hAnsi="Times New Roman" w:cs="Times New Roman"/>
          <w:sz w:val="24"/>
          <w:szCs w:val="24"/>
          <w:lang w:eastAsia="en-GB"/>
        </w:rPr>
        <w:t xml:space="preserve">for organisations </w:t>
      </w:r>
      <w:r>
        <w:rPr>
          <w:rFonts w:ascii="Times New Roman" w:eastAsia="Times New Roman" w:hAnsi="Times New Roman" w:cs="Times New Roman"/>
          <w:sz w:val="24"/>
          <w:szCs w:val="24"/>
          <w:lang w:eastAsia="en-GB"/>
        </w:rPr>
        <w:t xml:space="preserve">if a systematic simplicity </w:t>
      </w:r>
      <w:r w:rsidR="005626B5">
        <w:rPr>
          <w:rFonts w:ascii="Times New Roman" w:eastAsia="Times New Roman" w:hAnsi="Times New Roman" w:cs="Times New Roman"/>
          <w:sz w:val="24"/>
          <w:szCs w:val="24"/>
          <w:lang w:eastAsia="en-GB"/>
        </w:rPr>
        <w:t>approach</w:t>
      </w:r>
      <w:r w:rsidR="00D47688">
        <w:rPr>
          <w:rFonts w:ascii="Times New Roman" w:eastAsia="Times New Roman" w:hAnsi="Times New Roman" w:cs="Times New Roman"/>
          <w:sz w:val="24"/>
          <w:szCs w:val="24"/>
          <w:lang w:eastAsia="en-GB"/>
        </w:rPr>
        <w:t xml:space="preserve"> is adopted. </w:t>
      </w:r>
      <w:r w:rsidR="004C6ACF">
        <w:rPr>
          <w:rFonts w:ascii="Times New Roman" w:eastAsia="Times New Roman" w:hAnsi="Times New Roman" w:cs="Times New Roman"/>
          <w:sz w:val="24"/>
          <w:szCs w:val="24"/>
          <w:lang w:eastAsia="en-GB"/>
        </w:rPr>
        <w:t>Part 1</w:t>
      </w:r>
      <w:r w:rsidR="00FD2859">
        <w:rPr>
          <w:rFonts w:ascii="Times New Roman" w:eastAsia="Times New Roman" w:hAnsi="Times New Roman" w:cs="Times New Roman"/>
          <w:sz w:val="24"/>
          <w:szCs w:val="24"/>
          <w:lang w:eastAsia="en-GB"/>
        </w:rPr>
        <w:t xml:space="preserve"> starts by addressing </w:t>
      </w:r>
      <w:r w:rsidR="001D2A7F">
        <w:rPr>
          <w:rFonts w:ascii="Times New Roman" w:eastAsia="Times New Roman" w:hAnsi="Times New Roman" w:cs="Times New Roman"/>
          <w:sz w:val="24"/>
          <w:szCs w:val="24"/>
          <w:lang w:eastAsia="en-GB"/>
        </w:rPr>
        <w:t xml:space="preserve">unbiased estimation of </w:t>
      </w:r>
      <w:r w:rsidR="00B475E8">
        <w:rPr>
          <w:rFonts w:ascii="Times New Roman" w:eastAsia="Times New Roman" w:hAnsi="Times New Roman" w:cs="Times New Roman"/>
          <w:sz w:val="24"/>
          <w:szCs w:val="24"/>
          <w:lang w:eastAsia="en-GB"/>
        </w:rPr>
        <w:t xml:space="preserve">parameters like </w:t>
      </w:r>
      <w:r w:rsidR="001D2A7F">
        <w:rPr>
          <w:rFonts w:ascii="Times New Roman" w:eastAsia="Times New Roman" w:hAnsi="Times New Roman" w:cs="Times New Roman"/>
          <w:sz w:val="24"/>
          <w:szCs w:val="24"/>
          <w:lang w:eastAsia="en-GB"/>
        </w:rPr>
        <w:t>project durations and costs</w:t>
      </w:r>
      <w:r w:rsidR="00564723">
        <w:rPr>
          <w:rFonts w:ascii="Times New Roman" w:eastAsia="Times New Roman" w:hAnsi="Times New Roman" w:cs="Times New Roman"/>
          <w:sz w:val="24"/>
          <w:szCs w:val="24"/>
          <w:lang w:eastAsia="en-GB"/>
        </w:rPr>
        <w:t>,</w:t>
      </w:r>
      <w:r w:rsidR="001D2A7F">
        <w:rPr>
          <w:rFonts w:ascii="Times New Roman" w:eastAsia="Times New Roman" w:hAnsi="Times New Roman" w:cs="Times New Roman"/>
          <w:sz w:val="24"/>
          <w:szCs w:val="24"/>
          <w:lang w:eastAsia="en-GB"/>
        </w:rPr>
        <w:t xml:space="preserve"> </w:t>
      </w:r>
      <w:r w:rsidR="00564723">
        <w:rPr>
          <w:rFonts w:ascii="Times New Roman" w:eastAsia="Times New Roman" w:hAnsi="Times New Roman" w:cs="Times New Roman"/>
          <w:sz w:val="24"/>
          <w:szCs w:val="24"/>
          <w:lang w:eastAsia="en-GB"/>
        </w:rPr>
        <w:t xml:space="preserve">but a low clarity introductory </w:t>
      </w:r>
      <w:r w:rsidR="004C7326">
        <w:rPr>
          <w:rFonts w:ascii="Times New Roman" w:eastAsia="Times New Roman" w:hAnsi="Times New Roman" w:cs="Times New Roman"/>
          <w:sz w:val="24"/>
          <w:szCs w:val="24"/>
          <w:lang w:eastAsia="en-GB"/>
        </w:rPr>
        <w:t>explor</w:t>
      </w:r>
      <w:r w:rsidR="00564723">
        <w:rPr>
          <w:rFonts w:ascii="Times New Roman" w:eastAsia="Times New Roman" w:hAnsi="Times New Roman" w:cs="Times New Roman"/>
          <w:sz w:val="24"/>
          <w:szCs w:val="24"/>
          <w:lang w:eastAsia="en-GB"/>
        </w:rPr>
        <w:t>ation of</w:t>
      </w:r>
      <w:r w:rsidR="004C7326">
        <w:rPr>
          <w:rFonts w:ascii="Times New Roman" w:eastAsia="Times New Roman" w:hAnsi="Times New Roman" w:cs="Times New Roman"/>
          <w:sz w:val="24"/>
          <w:szCs w:val="24"/>
          <w:lang w:eastAsia="en-GB"/>
        </w:rPr>
        <w:t xml:space="preserve"> the </w:t>
      </w:r>
      <w:r w:rsidR="00BC3852">
        <w:rPr>
          <w:rFonts w:ascii="Times New Roman" w:eastAsia="Times New Roman" w:hAnsi="Times New Roman" w:cs="Times New Roman"/>
          <w:sz w:val="24"/>
          <w:szCs w:val="24"/>
          <w:lang w:eastAsia="en-GB"/>
        </w:rPr>
        <w:t xml:space="preserve">three kinds of efficiency </w:t>
      </w:r>
      <w:r w:rsidR="004C7326">
        <w:rPr>
          <w:rFonts w:ascii="Times New Roman" w:eastAsia="Times New Roman" w:hAnsi="Times New Roman" w:cs="Times New Roman"/>
          <w:sz w:val="24"/>
          <w:szCs w:val="24"/>
          <w:lang w:eastAsia="en-GB"/>
        </w:rPr>
        <w:t>just outlined</w:t>
      </w:r>
      <w:r w:rsidR="00923D40">
        <w:rPr>
          <w:rFonts w:ascii="Times New Roman" w:eastAsia="Times New Roman" w:hAnsi="Times New Roman" w:cs="Times New Roman"/>
          <w:sz w:val="24"/>
          <w:szCs w:val="24"/>
          <w:lang w:eastAsia="en-GB"/>
        </w:rPr>
        <w:t xml:space="preserve"> </w:t>
      </w:r>
      <w:r w:rsidR="004C7326">
        <w:rPr>
          <w:rFonts w:ascii="Times New Roman" w:eastAsia="Times New Roman" w:hAnsi="Times New Roman" w:cs="Times New Roman"/>
          <w:sz w:val="24"/>
          <w:szCs w:val="24"/>
          <w:lang w:eastAsia="en-GB"/>
        </w:rPr>
        <w:t>i</w:t>
      </w:r>
      <w:r w:rsidR="00BC3852">
        <w:rPr>
          <w:rFonts w:ascii="Times New Roman" w:eastAsia="Times New Roman" w:hAnsi="Times New Roman" w:cs="Times New Roman"/>
          <w:sz w:val="24"/>
          <w:szCs w:val="24"/>
          <w:lang w:eastAsia="en-GB"/>
        </w:rPr>
        <w:t xml:space="preserve">s the underlying </w:t>
      </w:r>
      <w:r w:rsidR="00B0332A">
        <w:rPr>
          <w:rFonts w:ascii="Times New Roman" w:eastAsia="Times New Roman" w:hAnsi="Times New Roman" w:cs="Times New Roman"/>
          <w:sz w:val="24"/>
          <w:szCs w:val="24"/>
          <w:lang w:eastAsia="en-GB"/>
        </w:rPr>
        <w:t>dominant</w:t>
      </w:r>
      <w:r w:rsidR="00BC3852">
        <w:rPr>
          <w:rFonts w:ascii="Times New Roman" w:eastAsia="Times New Roman" w:hAnsi="Times New Roman" w:cs="Times New Roman"/>
          <w:sz w:val="24"/>
          <w:szCs w:val="24"/>
          <w:lang w:eastAsia="en-GB"/>
        </w:rPr>
        <w:t xml:space="preserve"> objective</w:t>
      </w:r>
      <w:r w:rsidR="00BB1AE1">
        <w:rPr>
          <w:rFonts w:ascii="Times New Roman" w:eastAsia="Times New Roman" w:hAnsi="Times New Roman" w:cs="Times New Roman"/>
          <w:sz w:val="24"/>
          <w:szCs w:val="24"/>
          <w:lang w:eastAsia="en-GB"/>
        </w:rPr>
        <w:t xml:space="preserve"> </w:t>
      </w:r>
      <w:r w:rsidR="00F345B2">
        <w:rPr>
          <w:rFonts w:ascii="Times New Roman" w:eastAsia="Times New Roman" w:hAnsi="Times New Roman" w:cs="Times New Roman"/>
          <w:sz w:val="24"/>
          <w:szCs w:val="24"/>
          <w:lang w:eastAsia="en-GB"/>
        </w:rPr>
        <w:t xml:space="preserve">of </w:t>
      </w:r>
      <w:r w:rsidR="004C6ACF">
        <w:rPr>
          <w:rFonts w:ascii="Times New Roman" w:eastAsia="Times New Roman" w:hAnsi="Times New Roman" w:cs="Times New Roman"/>
          <w:sz w:val="24"/>
          <w:szCs w:val="24"/>
          <w:lang w:eastAsia="en-GB"/>
        </w:rPr>
        <w:t>C</w:t>
      </w:r>
      <w:r w:rsidR="00923D40">
        <w:rPr>
          <w:rFonts w:ascii="Times New Roman" w:eastAsia="Times New Roman" w:hAnsi="Times New Roman" w:cs="Times New Roman"/>
          <w:sz w:val="24"/>
          <w:szCs w:val="24"/>
          <w:lang w:eastAsia="en-GB"/>
        </w:rPr>
        <w:t>hapters</w:t>
      </w:r>
      <w:r w:rsidR="004C6ACF">
        <w:rPr>
          <w:rFonts w:ascii="Times New Roman" w:eastAsia="Times New Roman" w:hAnsi="Times New Roman" w:cs="Times New Roman"/>
          <w:sz w:val="24"/>
          <w:szCs w:val="24"/>
          <w:lang w:eastAsia="en-GB"/>
        </w:rPr>
        <w:t xml:space="preserve"> 1 and 2</w:t>
      </w:r>
      <w:r w:rsidR="00F84D6D">
        <w:rPr>
          <w:rFonts w:ascii="Times New Roman" w:eastAsia="Times New Roman" w:hAnsi="Times New Roman" w:cs="Times New Roman"/>
          <w:sz w:val="24"/>
          <w:szCs w:val="24"/>
          <w:lang w:eastAsia="en-GB"/>
        </w:rPr>
        <w:t>. T</w:t>
      </w:r>
      <w:r w:rsidR="003131EB">
        <w:rPr>
          <w:rFonts w:ascii="Times New Roman" w:eastAsia="Times New Roman" w:hAnsi="Times New Roman" w:cs="Times New Roman"/>
          <w:sz w:val="24"/>
          <w:szCs w:val="24"/>
          <w:lang w:eastAsia="en-GB"/>
        </w:rPr>
        <w:t xml:space="preserve">he implications of </w:t>
      </w:r>
      <w:r w:rsidR="00D02CA2">
        <w:rPr>
          <w:rFonts w:ascii="Times New Roman" w:eastAsia="Times New Roman" w:hAnsi="Times New Roman" w:cs="Times New Roman"/>
          <w:sz w:val="24"/>
          <w:szCs w:val="24"/>
          <w:lang w:eastAsia="en-GB"/>
        </w:rPr>
        <w:t xml:space="preserve">higher clarity </w:t>
      </w:r>
      <w:r w:rsidR="003131EB">
        <w:rPr>
          <w:rFonts w:ascii="Times New Roman" w:eastAsia="Times New Roman" w:hAnsi="Times New Roman" w:cs="Times New Roman"/>
          <w:sz w:val="24"/>
          <w:szCs w:val="24"/>
          <w:lang w:eastAsia="en-GB"/>
        </w:rPr>
        <w:t>analysis</w:t>
      </w:r>
      <w:r w:rsidR="00D02CA2">
        <w:rPr>
          <w:rFonts w:ascii="Times New Roman" w:eastAsia="Times New Roman" w:hAnsi="Times New Roman" w:cs="Times New Roman"/>
          <w:sz w:val="24"/>
          <w:szCs w:val="24"/>
          <w:lang w:eastAsia="en-GB"/>
        </w:rPr>
        <w:t xml:space="preserve"> </w:t>
      </w:r>
      <w:r w:rsidR="00F84D6D">
        <w:rPr>
          <w:rFonts w:ascii="Times New Roman" w:eastAsia="Times New Roman" w:hAnsi="Times New Roman" w:cs="Times New Roman"/>
          <w:sz w:val="24"/>
          <w:szCs w:val="24"/>
          <w:lang w:eastAsia="en-GB"/>
        </w:rPr>
        <w:t xml:space="preserve">is </w:t>
      </w:r>
      <w:r w:rsidR="00D02CA2">
        <w:rPr>
          <w:rFonts w:ascii="Times New Roman" w:eastAsia="Times New Roman" w:hAnsi="Times New Roman" w:cs="Times New Roman"/>
          <w:sz w:val="24"/>
          <w:szCs w:val="24"/>
          <w:lang w:eastAsia="en-GB"/>
        </w:rPr>
        <w:t>addressed in Chapters 3 to 5</w:t>
      </w:r>
      <w:r w:rsidR="009E6971">
        <w:rPr>
          <w:rFonts w:ascii="Times New Roman" w:eastAsia="Times New Roman" w:hAnsi="Times New Roman" w:cs="Times New Roman"/>
          <w:sz w:val="24"/>
          <w:szCs w:val="24"/>
          <w:lang w:eastAsia="en-GB"/>
        </w:rPr>
        <w:t xml:space="preserve">, </w:t>
      </w:r>
      <w:r w:rsidR="00F84D6D">
        <w:rPr>
          <w:rFonts w:ascii="Times New Roman" w:eastAsia="Times New Roman" w:hAnsi="Times New Roman" w:cs="Times New Roman"/>
          <w:sz w:val="24"/>
          <w:szCs w:val="24"/>
          <w:lang w:eastAsia="en-GB"/>
        </w:rPr>
        <w:t xml:space="preserve">and </w:t>
      </w:r>
      <w:r w:rsidR="009E6971">
        <w:rPr>
          <w:rFonts w:ascii="Times New Roman" w:eastAsia="Times New Roman" w:hAnsi="Times New Roman" w:cs="Times New Roman"/>
          <w:sz w:val="24"/>
          <w:szCs w:val="24"/>
          <w:lang w:eastAsia="en-GB"/>
        </w:rPr>
        <w:t>the implications of a failure to address opportunity efficiency as a whole</w:t>
      </w:r>
      <w:r w:rsidR="00450BE1">
        <w:rPr>
          <w:rFonts w:ascii="Times New Roman" w:eastAsia="Times New Roman" w:hAnsi="Times New Roman" w:cs="Times New Roman"/>
          <w:sz w:val="24"/>
          <w:szCs w:val="24"/>
          <w:lang w:eastAsia="en-GB"/>
        </w:rPr>
        <w:t xml:space="preserve"> </w:t>
      </w:r>
      <w:r w:rsidR="004C6ACF">
        <w:rPr>
          <w:rFonts w:ascii="Times New Roman" w:eastAsia="Times New Roman" w:hAnsi="Times New Roman" w:cs="Times New Roman"/>
          <w:sz w:val="24"/>
          <w:szCs w:val="24"/>
          <w:lang w:eastAsia="en-GB"/>
        </w:rPr>
        <w:t xml:space="preserve">is </w:t>
      </w:r>
      <w:r w:rsidR="00450BE1">
        <w:rPr>
          <w:rFonts w:ascii="Times New Roman" w:eastAsia="Times New Roman" w:hAnsi="Times New Roman" w:cs="Times New Roman"/>
          <w:sz w:val="24"/>
          <w:szCs w:val="24"/>
          <w:lang w:eastAsia="en-GB"/>
        </w:rPr>
        <w:t>addressed in Chapter 6</w:t>
      </w:r>
      <w:r w:rsidR="00923D40">
        <w:rPr>
          <w:rFonts w:ascii="Times New Roman" w:eastAsia="Times New Roman" w:hAnsi="Times New Roman" w:cs="Times New Roman"/>
          <w:sz w:val="24"/>
          <w:szCs w:val="24"/>
          <w:lang w:eastAsia="en-GB"/>
        </w:rPr>
        <w:t>.</w:t>
      </w:r>
      <w:r w:rsidR="00BB1AE1">
        <w:rPr>
          <w:rFonts w:ascii="Times New Roman" w:eastAsia="Times New Roman" w:hAnsi="Times New Roman" w:cs="Times New Roman"/>
          <w:sz w:val="24"/>
          <w:szCs w:val="24"/>
          <w:lang w:eastAsia="en-GB"/>
        </w:rPr>
        <w:t xml:space="preserve"> </w:t>
      </w:r>
      <w:r w:rsidR="003131EB">
        <w:rPr>
          <w:rFonts w:ascii="Times New Roman" w:eastAsia="Times New Roman" w:hAnsi="Times New Roman" w:cs="Times New Roman"/>
          <w:sz w:val="24"/>
          <w:szCs w:val="24"/>
          <w:lang w:eastAsia="en-GB"/>
        </w:rPr>
        <w:t xml:space="preserve">Part 2 </w:t>
      </w:r>
      <w:r w:rsidR="00CE26DD">
        <w:rPr>
          <w:rFonts w:ascii="Times New Roman" w:eastAsia="Times New Roman" w:hAnsi="Times New Roman" w:cs="Times New Roman"/>
          <w:sz w:val="24"/>
          <w:szCs w:val="24"/>
          <w:lang w:eastAsia="en-GB"/>
        </w:rPr>
        <w:t xml:space="preserve">considers </w:t>
      </w:r>
      <w:r w:rsidR="003131EB">
        <w:rPr>
          <w:rFonts w:ascii="Times New Roman" w:eastAsia="Times New Roman" w:hAnsi="Times New Roman" w:cs="Times New Roman"/>
          <w:sz w:val="24"/>
          <w:szCs w:val="24"/>
          <w:lang w:eastAsia="en-GB"/>
        </w:rPr>
        <w:t>the processes underlying Part 1 analysis</w:t>
      </w:r>
      <w:r w:rsidR="00CE26DD">
        <w:rPr>
          <w:rFonts w:ascii="Times New Roman" w:eastAsia="Times New Roman" w:hAnsi="Times New Roman" w:cs="Times New Roman"/>
          <w:sz w:val="24"/>
          <w:szCs w:val="24"/>
          <w:lang w:eastAsia="en-GB"/>
        </w:rPr>
        <w:t xml:space="preserve"> and</w:t>
      </w:r>
      <w:r w:rsidR="006E22A6">
        <w:rPr>
          <w:rFonts w:ascii="Times New Roman" w:eastAsia="Times New Roman" w:hAnsi="Times New Roman" w:cs="Times New Roman"/>
          <w:sz w:val="24"/>
          <w:szCs w:val="24"/>
          <w:lang w:eastAsia="en-GB"/>
        </w:rPr>
        <w:t xml:space="preserve"> key issues involved when</w:t>
      </w:r>
      <w:r w:rsidR="003131EB">
        <w:rPr>
          <w:rFonts w:ascii="Times New Roman" w:eastAsia="Times New Roman" w:hAnsi="Times New Roman" w:cs="Times New Roman"/>
          <w:sz w:val="24"/>
          <w:szCs w:val="24"/>
          <w:lang w:eastAsia="en-GB"/>
        </w:rPr>
        <w:t xml:space="preserve"> introducing </w:t>
      </w:r>
      <w:r w:rsidR="00F84D6D">
        <w:rPr>
          <w:rFonts w:ascii="Times New Roman" w:eastAsia="Times New Roman" w:hAnsi="Times New Roman" w:cs="Times New Roman"/>
          <w:sz w:val="24"/>
          <w:szCs w:val="24"/>
          <w:lang w:eastAsia="en-GB"/>
        </w:rPr>
        <w:t xml:space="preserve">these </w:t>
      </w:r>
      <w:r w:rsidR="00CE26DD">
        <w:rPr>
          <w:rFonts w:ascii="Times New Roman" w:eastAsia="Times New Roman" w:hAnsi="Times New Roman" w:cs="Times New Roman"/>
          <w:sz w:val="24"/>
          <w:szCs w:val="24"/>
          <w:lang w:eastAsia="en-GB"/>
        </w:rPr>
        <w:t xml:space="preserve">process </w:t>
      </w:r>
      <w:r w:rsidR="003131EB">
        <w:rPr>
          <w:rFonts w:ascii="Times New Roman" w:eastAsia="Times New Roman" w:hAnsi="Times New Roman" w:cs="Times New Roman"/>
          <w:sz w:val="24"/>
          <w:szCs w:val="24"/>
          <w:lang w:eastAsia="en-GB"/>
        </w:rPr>
        <w:t>concepts into an organisation. Part 3 introduces</w:t>
      </w:r>
      <w:r w:rsidR="00450BE1">
        <w:rPr>
          <w:rFonts w:ascii="Times New Roman" w:eastAsia="Times New Roman" w:hAnsi="Times New Roman" w:cs="Times New Roman"/>
          <w:sz w:val="24"/>
          <w:szCs w:val="24"/>
          <w:lang w:eastAsia="en-GB"/>
        </w:rPr>
        <w:t xml:space="preserve"> concerns associated with</w:t>
      </w:r>
      <w:r w:rsidR="003131EB">
        <w:rPr>
          <w:rFonts w:ascii="Times New Roman" w:eastAsia="Times New Roman" w:hAnsi="Times New Roman" w:cs="Times New Roman"/>
          <w:sz w:val="24"/>
          <w:szCs w:val="24"/>
          <w:lang w:eastAsia="en-GB"/>
        </w:rPr>
        <w:t xml:space="preserve"> a range of </w:t>
      </w:r>
      <w:r w:rsidR="00450BE1">
        <w:rPr>
          <w:rFonts w:ascii="Times New Roman" w:eastAsia="Times New Roman" w:hAnsi="Times New Roman" w:cs="Times New Roman"/>
          <w:sz w:val="24"/>
          <w:szCs w:val="24"/>
          <w:lang w:eastAsia="en-GB"/>
        </w:rPr>
        <w:t>issues</w:t>
      </w:r>
      <w:r w:rsidR="003131EB">
        <w:rPr>
          <w:rFonts w:ascii="Times New Roman" w:eastAsia="Times New Roman" w:hAnsi="Times New Roman" w:cs="Times New Roman"/>
          <w:sz w:val="24"/>
          <w:szCs w:val="24"/>
          <w:lang w:eastAsia="en-GB"/>
        </w:rPr>
        <w:t xml:space="preserve"> needing additional attention</w:t>
      </w:r>
      <w:r w:rsidR="000005B1">
        <w:rPr>
          <w:rFonts w:ascii="Times New Roman" w:eastAsia="Times New Roman" w:hAnsi="Times New Roman" w:cs="Times New Roman"/>
          <w:sz w:val="24"/>
          <w:szCs w:val="24"/>
          <w:lang w:eastAsia="en-GB"/>
        </w:rPr>
        <w:t xml:space="preserve"> in a systematic simplicity framework</w:t>
      </w:r>
      <w:r w:rsidR="00F40864">
        <w:rPr>
          <w:rFonts w:ascii="Times New Roman" w:eastAsia="Times New Roman" w:hAnsi="Times New Roman" w:cs="Times New Roman"/>
          <w:sz w:val="24"/>
          <w:szCs w:val="24"/>
          <w:lang w:eastAsia="en-GB"/>
        </w:rPr>
        <w:t xml:space="preserve"> which are worth understanding at the level discussed in this book even if they are not about matters of obvious current interest</w:t>
      </w:r>
      <w:r w:rsidR="000F3722">
        <w:rPr>
          <w:rFonts w:ascii="Times New Roman" w:eastAsia="Times New Roman" w:hAnsi="Times New Roman" w:cs="Times New Roman"/>
          <w:sz w:val="24"/>
          <w:szCs w:val="24"/>
          <w:lang w:eastAsia="en-GB"/>
        </w:rPr>
        <w:t xml:space="preserve"> for most readers</w:t>
      </w:r>
      <w:r w:rsidR="000005B1">
        <w:rPr>
          <w:rFonts w:ascii="Times New Roman" w:eastAsia="Times New Roman" w:hAnsi="Times New Roman" w:cs="Times New Roman"/>
          <w:sz w:val="24"/>
          <w:szCs w:val="24"/>
          <w:lang w:eastAsia="en-GB"/>
        </w:rPr>
        <w:t>.</w:t>
      </w:r>
    </w:p>
    <w:p w14:paraId="424F12DB" w14:textId="6E9333E6" w:rsidR="00BC3852" w:rsidRDefault="00BC3852" w:rsidP="0054480E">
      <w:pPr>
        <w:tabs>
          <w:tab w:val="center" w:pos="4535"/>
        </w:tabs>
        <w:spacing w:after="0" w:line="240" w:lineRule="auto"/>
        <w:jc w:val="both"/>
        <w:rPr>
          <w:rFonts w:ascii="Times New Roman" w:eastAsia="Times New Roman" w:hAnsi="Times New Roman" w:cs="Times New Roman"/>
          <w:sz w:val="24"/>
          <w:szCs w:val="24"/>
          <w:lang w:eastAsia="en-GB"/>
        </w:rPr>
      </w:pPr>
    </w:p>
    <w:p w14:paraId="7EB9E7A2" w14:textId="35D0901C" w:rsidR="0062683C" w:rsidRDefault="0062683C" w:rsidP="0054480E">
      <w:pPr>
        <w:tabs>
          <w:tab w:val="center" w:pos="4535"/>
        </w:tabs>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The </w:t>
      </w:r>
      <w:r w:rsidR="00F20876">
        <w:rPr>
          <w:rFonts w:ascii="Times New Roman" w:eastAsia="Times New Roman" w:hAnsi="Times New Roman" w:cs="Times New Roman"/>
          <w:sz w:val="24"/>
          <w:szCs w:val="24"/>
          <w:lang w:eastAsia="en-GB"/>
        </w:rPr>
        <w:t xml:space="preserve">particular </w:t>
      </w:r>
      <w:r>
        <w:rPr>
          <w:rFonts w:ascii="Times New Roman" w:eastAsia="Times New Roman" w:hAnsi="Times New Roman" w:cs="Times New Roman"/>
          <w:sz w:val="24"/>
          <w:szCs w:val="24"/>
          <w:lang w:eastAsia="en-GB"/>
        </w:rPr>
        <w:t>way a Markowitz approach to risk efficiency is generalised creates the clarity efficiency and opportunity efficiency aspects of these three systematic simplicity frameworks</w:t>
      </w:r>
      <w:r w:rsidR="001D2754">
        <w:rPr>
          <w:rFonts w:ascii="Times New Roman" w:eastAsia="Times New Roman" w:hAnsi="Times New Roman" w:cs="Times New Roman"/>
          <w:sz w:val="24"/>
          <w:szCs w:val="24"/>
          <w:lang w:eastAsia="en-GB"/>
        </w:rPr>
        <w:t xml:space="preserve"> as explained in Part 1</w:t>
      </w:r>
      <w:r>
        <w:rPr>
          <w:rFonts w:ascii="Times New Roman" w:eastAsia="Times New Roman" w:hAnsi="Times New Roman" w:cs="Times New Roman"/>
          <w:sz w:val="24"/>
          <w:szCs w:val="24"/>
          <w:lang w:eastAsia="en-GB"/>
        </w:rPr>
        <w:t>. It is why, for example, in the 1970s</w:t>
      </w:r>
      <w:r w:rsidR="000D086F">
        <w:rPr>
          <w:rFonts w:ascii="Times New Roman" w:eastAsia="Times New Roman" w:hAnsi="Times New Roman" w:cs="Times New Roman"/>
          <w:sz w:val="24"/>
          <w:szCs w:val="24"/>
          <w:lang w:eastAsia="en-GB"/>
        </w:rPr>
        <w:t xml:space="preserve"> and 80s</w:t>
      </w:r>
      <w:r>
        <w:rPr>
          <w:rFonts w:ascii="Times New Roman" w:eastAsia="Times New Roman" w:hAnsi="Times New Roman" w:cs="Times New Roman"/>
          <w:sz w:val="24"/>
          <w:szCs w:val="24"/>
          <w:lang w:eastAsia="en-GB"/>
        </w:rPr>
        <w:t xml:space="preserve"> BP International adopted an early systematic simplicity approach </w:t>
      </w:r>
      <w:r w:rsidR="00097060">
        <w:rPr>
          <w:rFonts w:ascii="Times New Roman" w:eastAsia="Times New Roman" w:hAnsi="Times New Roman" w:cs="Times New Roman"/>
          <w:sz w:val="24"/>
          <w:szCs w:val="24"/>
          <w:lang w:eastAsia="en-GB"/>
        </w:rPr>
        <w:t xml:space="preserve">with my support over an eight year period </w:t>
      </w:r>
      <w:r>
        <w:rPr>
          <w:rFonts w:ascii="Times New Roman" w:eastAsia="Times New Roman" w:hAnsi="Times New Roman" w:cs="Times New Roman"/>
          <w:sz w:val="24"/>
          <w:szCs w:val="24"/>
          <w:lang w:eastAsia="en-GB"/>
        </w:rPr>
        <w:t xml:space="preserve">for planning and costing offshore North Sea projects, with a risk efficient approach to </w:t>
      </w:r>
      <w:r w:rsidR="000A530F">
        <w:rPr>
          <w:rFonts w:ascii="Times New Roman" w:eastAsia="Times New Roman" w:hAnsi="Times New Roman" w:cs="Times New Roman"/>
          <w:sz w:val="24"/>
          <w:szCs w:val="24"/>
          <w:lang w:eastAsia="en-GB"/>
        </w:rPr>
        <w:t xml:space="preserve">contingency planning which was also clarity efficient and meant that </w:t>
      </w:r>
      <w:r w:rsidR="004C1A7F">
        <w:rPr>
          <w:rFonts w:ascii="Times New Roman" w:eastAsia="Times New Roman" w:hAnsi="Times New Roman" w:cs="Times New Roman"/>
          <w:sz w:val="24"/>
          <w:szCs w:val="24"/>
          <w:lang w:eastAsia="en-GB"/>
        </w:rPr>
        <w:t>large or sensitive</w:t>
      </w:r>
      <w:r w:rsidR="00A93D79">
        <w:rPr>
          <w:rFonts w:ascii="Times New Roman" w:eastAsia="Times New Roman" w:hAnsi="Times New Roman" w:cs="Times New Roman"/>
          <w:sz w:val="24"/>
          <w:szCs w:val="24"/>
          <w:lang w:eastAsia="en-GB"/>
        </w:rPr>
        <w:t xml:space="preserve"> BP</w:t>
      </w:r>
      <w:r w:rsidR="000A530F">
        <w:rPr>
          <w:rFonts w:ascii="Times New Roman" w:eastAsia="Times New Roman" w:hAnsi="Times New Roman" w:cs="Times New Roman"/>
          <w:sz w:val="24"/>
          <w:szCs w:val="24"/>
          <w:lang w:eastAsia="en-GB"/>
        </w:rPr>
        <w:t xml:space="preserve"> projects were delivered on time and within budget</w:t>
      </w:r>
      <w:r w:rsidR="004C1A7F">
        <w:rPr>
          <w:rFonts w:ascii="Times New Roman" w:eastAsia="Times New Roman" w:hAnsi="Times New Roman" w:cs="Times New Roman"/>
          <w:sz w:val="24"/>
          <w:szCs w:val="24"/>
          <w:lang w:eastAsia="en-GB"/>
        </w:rPr>
        <w:t xml:space="preserve"> on a worldwide basis</w:t>
      </w:r>
      <w:r w:rsidR="000A530F">
        <w:rPr>
          <w:rFonts w:ascii="Times New Roman" w:eastAsia="Times New Roman" w:hAnsi="Times New Roman" w:cs="Times New Roman"/>
          <w:sz w:val="24"/>
          <w:szCs w:val="24"/>
          <w:lang w:eastAsia="en-GB"/>
        </w:rPr>
        <w:t xml:space="preserve"> for a decade. It is also why IBM UK used an early systematic simplicity framework as a central part of a 1990s culture change programme</w:t>
      </w:r>
      <w:r w:rsidR="00803F24">
        <w:rPr>
          <w:rFonts w:ascii="Times New Roman" w:eastAsia="Times New Roman" w:hAnsi="Times New Roman" w:cs="Times New Roman"/>
          <w:sz w:val="24"/>
          <w:szCs w:val="24"/>
          <w:lang w:eastAsia="en-GB"/>
        </w:rPr>
        <w:t xml:space="preserve"> that</w:t>
      </w:r>
      <w:r w:rsidR="000A530F">
        <w:rPr>
          <w:rFonts w:ascii="Times New Roman" w:eastAsia="Times New Roman" w:hAnsi="Times New Roman" w:cs="Times New Roman"/>
          <w:sz w:val="24"/>
          <w:szCs w:val="24"/>
          <w:lang w:eastAsia="en-GB"/>
        </w:rPr>
        <w:t xml:space="preserve"> </w:t>
      </w:r>
      <w:r w:rsidR="00097060">
        <w:rPr>
          <w:rFonts w:ascii="Times New Roman" w:eastAsia="Times New Roman" w:hAnsi="Times New Roman" w:cs="Times New Roman"/>
          <w:sz w:val="24"/>
          <w:szCs w:val="24"/>
          <w:lang w:eastAsia="en-GB"/>
        </w:rPr>
        <w:t>I contributed to in a significant manner</w:t>
      </w:r>
      <w:r w:rsidR="00803F24">
        <w:rPr>
          <w:rFonts w:ascii="Times New Roman" w:eastAsia="Times New Roman" w:hAnsi="Times New Roman" w:cs="Times New Roman"/>
          <w:sz w:val="24"/>
          <w:szCs w:val="24"/>
          <w:lang w:eastAsia="en-GB"/>
        </w:rPr>
        <w:t>,</w:t>
      </w:r>
      <w:r w:rsidR="00097060">
        <w:rPr>
          <w:rFonts w:ascii="Times New Roman" w:eastAsia="Times New Roman" w:hAnsi="Times New Roman" w:cs="Times New Roman"/>
          <w:sz w:val="24"/>
          <w:szCs w:val="24"/>
          <w:lang w:eastAsia="en-GB"/>
        </w:rPr>
        <w:t xml:space="preserve"> </w:t>
      </w:r>
      <w:r w:rsidR="000A530F">
        <w:rPr>
          <w:rFonts w:ascii="Times New Roman" w:eastAsia="Times New Roman" w:hAnsi="Times New Roman" w:cs="Times New Roman"/>
          <w:sz w:val="24"/>
          <w:szCs w:val="24"/>
          <w:lang w:eastAsia="en-GB"/>
        </w:rPr>
        <w:t xml:space="preserve">designed to encourage </w:t>
      </w:r>
      <w:r w:rsidR="00911DD1">
        <w:rPr>
          <w:rFonts w:ascii="Times New Roman" w:eastAsia="Times New Roman" w:hAnsi="Times New Roman" w:cs="Times New Roman"/>
          <w:sz w:val="24"/>
          <w:szCs w:val="24"/>
          <w:lang w:eastAsia="en-GB"/>
        </w:rPr>
        <w:t>all staff</w:t>
      </w:r>
      <w:r w:rsidR="000A530F">
        <w:rPr>
          <w:rFonts w:ascii="Times New Roman" w:eastAsia="Times New Roman" w:hAnsi="Times New Roman" w:cs="Times New Roman"/>
          <w:sz w:val="24"/>
          <w:szCs w:val="24"/>
          <w:lang w:eastAsia="en-GB"/>
        </w:rPr>
        <w:t xml:space="preserve"> to take </w:t>
      </w:r>
      <w:r w:rsidR="000A530F" w:rsidRPr="00B63B39">
        <w:rPr>
          <w:rFonts w:ascii="Times New Roman" w:eastAsia="Times New Roman" w:hAnsi="Times New Roman" w:cs="Times New Roman"/>
          <w:i/>
          <w:iCs/>
          <w:sz w:val="24"/>
          <w:szCs w:val="24"/>
          <w:lang w:eastAsia="en-GB"/>
        </w:rPr>
        <w:t>more</w:t>
      </w:r>
      <w:r w:rsidR="000A530F">
        <w:rPr>
          <w:rFonts w:ascii="Times New Roman" w:eastAsia="Times New Roman" w:hAnsi="Times New Roman" w:cs="Times New Roman"/>
          <w:sz w:val="24"/>
          <w:szCs w:val="24"/>
          <w:lang w:eastAsia="en-GB"/>
        </w:rPr>
        <w:t xml:space="preserve"> risk at an individual project level, knowing what they </w:t>
      </w:r>
      <w:r w:rsidR="009E7200">
        <w:rPr>
          <w:rFonts w:ascii="Times New Roman" w:eastAsia="Times New Roman" w:hAnsi="Times New Roman" w:cs="Times New Roman"/>
          <w:sz w:val="24"/>
          <w:szCs w:val="24"/>
          <w:lang w:eastAsia="en-GB"/>
        </w:rPr>
        <w:t>we</w:t>
      </w:r>
      <w:r w:rsidR="000A530F">
        <w:rPr>
          <w:rFonts w:ascii="Times New Roman" w:eastAsia="Times New Roman" w:hAnsi="Times New Roman" w:cs="Times New Roman"/>
          <w:sz w:val="24"/>
          <w:szCs w:val="24"/>
          <w:lang w:eastAsia="en-GB"/>
        </w:rPr>
        <w:t xml:space="preserve">re doing, to </w:t>
      </w:r>
      <w:r w:rsidR="000A530F" w:rsidRPr="00B63B39">
        <w:rPr>
          <w:rFonts w:ascii="Times New Roman" w:eastAsia="Times New Roman" w:hAnsi="Times New Roman" w:cs="Times New Roman"/>
          <w:i/>
          <w:iCs/>
          <w:sz w:val="24"/>
          <w:szCs w:val="24"/>
          <w:lang w:eastAsia="en-GB"/>
        </w:rPr>
        <w:t>reduce</w:t>
      </w:r>
      <w:r w:rsidR="000A530F">
        <w:rPr>
          <w:rFonts w:ascii="Times New Roman" w:eastAsia="Times New Roman" w:hAnsi="Times New Roman" w:cs="Times New Roman"/>
          <w:sz w:val="24"/>
          <w:szCs w:val="24"/>
          <w:lang w:eastAsia="en-GB"/>
        </w:rPr>
        <w:t xml:space="preserve"> risk at a corporate level</w:t>
      </w:r>
      <w:r w:rsidR="00564723">
        <w:rPr>
          <w:rFonts w:ascii="Times New Roman" w:eastAsia="Times New Roman" w:hAnsi="Times New Roman" w:cs="Times New Roman"/>
          <w:sz w:val="24"/>
          <w:szCs w:val="24"/>
          <w:lang w:eastAsia="en-GB"/>
        </w:rPr>
        <w:t>,</w:t>
      </w:r>
      <w:r w:rsidR="00B63B39">
        <w:rPr>
          <w:rFonts w:ascii="Times New Roman" w:eastAsia="Times New Roman" w:hAnsi="Times New Roman" w:cs="Times New Roman"/>
          <w:sz w:val="24"/>
          <w:szCs w:val="24"/>
          <w:lang w:eastAsia="en-GB"/>
        </w:rPr>
        <w:t xml:space="preserve"> </w:t>
      </w:r>
      <w:r w:rsidR="00B63B39">
        <w:rPr>
          <w:rFonts w:ascii="Times New Roman" w:eastAsia="Times New Roman" w:hAnsi="Times New Roman" w:cs="Times New Roman"/>
          <w:i/>
          <w:iCs/>
          <w:sz w:val="24"/>
          <w:szCs w:val="24"/>
          <w:lang w:eastAsia="en-GB"/>
        </w:rPr>
        <w:t xml:space="preserve">and </w:t>
      </w:r>
      <w:r w:rsidR="00B63B39">
        <w:rPr>
          <w:rFonts w:ascii="Times New Roman" w:eastAsia="Times New Roman" w:hAnsi="Times New Roman" w:cs="Times New Roman"/>
          <w:sz w:val="24"/>
          <w:szCs w:val="24"/>
          <w:lang w:eastAsia="en-GB"/>
        </w:rPr>
        <w:lastRenderedPageBreak/>
        <w:t>increase expected corporate profitability</w:t>
      </w:r>
      <w:r w:rsidR="000A530F">
        <w:rPr>
          <w:rFonts w:ascii="Times New Roman" w:eastAsia="Times New Roman" w:hAnsi="Times New Roman" w:cs="Times New Roman"/>
          <w:sz w:val="24"/>
          <w:szCs w:val="24"/>
          <w:lang w:eastAsia="en-GB"/>
        </w:rPr>
        <w:t xml:space="preserve">. </w:t>
      </w:r>
      <w:r w:rsidR="005B6DEE">
        <w:rPr>
          <w:rFonts w:ascii="Times New Roman" w:eastAsia="Times New Roman" w:hAnsi="Times New Roman" w:cs="Times New Roman"/>
          <w:sz w:val="24"/>
          <w:szCs w:val="24"/>
          <w:lang w:eastAsia="en-GB"/>
        </w:rPr>
        <w:t>Further, i</w:t>
      </w:r>
      <w:r w:rsidR="000A530F">
        <w:rPr>
          <w:rFonts w:ascii="Times New Roman" w:eastAsia="Times New Roman" w:hAnsi="Times New Roman" w:cs="Times New Roman"/>
          <w:sz w:val="24"/>
          <w:szCs w:val="24"/>
          <w:lang w:eastAsia="en-GB"/>
        </w:rPr>
        <w:t>t is why the</w:t>
      </w:r>
      <w:r w:rsidR="007525C5">
        <w:rPr>
          <w:rFonts w:ascii="Times New Roman" w:eastAsia="Times New Roman" w:hAnsi="Times New Roman" w:cs="Times New Roman"/>
          <w:sz w:val="24"/>
          <w:szCs w:val="24"/>
          <w:lang w:eastAsia="en-GB"/>
        </w:rPr>
        <w:t xml:space="preserve"> </w:t>
      </w:r>
      <w:r w:rsidR="00F909F4">
        <w:rPr>
          <w:rFonts w:ascii="Times New Roman" w:eastAsia="Times New Roman" w:hAnsi="Times New Roman" w:cs="Times New Roman"/>
          <w:sz w:val="24"/>
          <w:szCs w:val="24"/>
          <w:lang w:eastAsia="en-GB"/>
        </w:rPr>
        <w:t xml:space="preserve">UK </w:t>
      </w:r>
      <w:r w:rsidR="00F95F01">
        <w:rPr>
          <w:rFonts w:ascii="Times New Roman" w:eastAsia="Times New Roman" w:hAnsi="Times New Roman" w:cs="Times New Roman"/>
          <w:sz w:val="24"/>
          <w:szCs w:val="24"/>
          <w:lang w:eastAsia="en-GB"/>
        </w:rPr>
        <w:t>Ministry of Defence (</w:t>
      </w:r>
      <w:r w:rsidR="000A530F">
        <w:rPr>
          <w:rFonts w:ascii="Times New Roman" w:eastAsia="Times New Roman" w:hAnsi="Times New Roman" w:cs="Times New Roman"/>
          <w:sz w:val="24"/>
          <w:szCs w:val="24"/>
          <w:lang w:eastAsia="en-GB"/>
        </w:rPr>
        <w:t>MoD</w:t>
      </w:r>
      <w:r w:rsidR="00F95F01">
        <w:rPr>
          <w:rFonts w:ascii="Times New Roman" w:eastAsia="Times New Roman" w:hAnsi="Times New Roman" w:cs="Times New Roman"/>
          <w:sz w:val="24"/>
          <w:szCs w:val="24"/>
          <w:lang w:eastAsia="en-GB"/>
        </w:rPr>
        <w:t>)</w:t>
      </w:r>
      <w:r w:rsidR="000A530F">
        <w:rPr>
          <w:rFonts w:ascii="Times New Roman" w:eastAsia="Times New Roman" w:hAnsi="Times New Roman" w:cs="Times New Roman"/>
          <w:sz w:val="24"/>
          <w:szCs w:val="24"/>
          <w:lang w:eastAsia="en-GB"/>
        </w:rPr>
        <w:t xml:space="preserve"> sought advice </w:t>
      </w:r>
      <w:r w:rsidR="00366A29">
        <w:rPr>
          <w:rFonts w:ascii="Times New Roman" w:eastAsia="Times New Roman" w:hAnsi="Times New Roman" w:cs="Times New Roman"/>
          <w:sz w:val="24"/>
          <w:szCs w:val="24"/>
          <w:lang w:eastAsia="en-GB"/>
        </w:rPr>
        <w:t xml:space="preserve">about a suitable systematic simplicity approach </w:t>
      </w:r>
      <w:r w:rsidR="000A530F">
        <w:rPr>
          <w:rFonts w:ascii="Times New Roman" w:eastAsia="Times New Roman" w:hAnsi="Times New Roman" w:cs="Times New Roman"/>
          <w:sz w:val="24"/>
          <w:szCs w:val="24"/>
          <w:lang w:eastAsia="en-GB"/>
        </w:rPr>
        <w:t xml:space="preserve">over the period 2010-13 </w:t>
      </w:r>
      <w:r w:rsidR="00366A29">
        <w:rPr>
          <w:rFonts w:ascii="Times New Roman" w:eastAsia="Times New Roman" w:hAnsi="Times New Roman" w:cs="Times New Roman"/>
          <w:sz w:val="24"/>
          <w:szCs w:val="24"/>
          <w:lang w:eastAsia="en-GB"/>
        </w:rPr>
        <w:t>to address</w:t>
      </w:r>
      <w:r w:rsidR="000A530F">
        <w:rPr>
          <w:rFonts w:ascii="Times New Roman" w:eastAsia="Times New Roman" w:hAnsi="Times New Roman" w:cs="Times New Roman"/>
          <w:sz w:val="24"/>
          <w:szCs w:val="24"/>
          <w:lang w:eastAsia="en-GB"/>
        </w:rPr>
        <w:t xml:space="preserve"> how </w:t>
      </w:r>
      <w:r w:rsidR="00366A29">
        <w:rPr>
          <w:rFonts w:ascii="Times New Roman" w:eastAsia="Times New Roman" w:hAnsi="Times New Roman" w:cs="Times New Roman"/>
          <w:sz w:val="24"/>
          <w:szCs w:val="24"/>
          <w:lang w:eastAsia="en-GB"/>
        </w:rPr>
        <w:t xml:space="preserve">best </w:t>
      </w:r>
      <w:r w:rsidR="000A530F">
        <w:rPr>
          <w:rFonts w:ascii="Times New Roman" w:eastAsia="Times New Roman" w:hAnsi="Times New Roman" w:cs="Times New Roman"/>
          <w:sz w:val="24"/>
          <w:szCs w:val="24"/>
          <w:lang w:eastAsia="en-GB"/>
        </w:rPr>
        <w:t xml:space="preserve">to </w:t>
      </w:r>
      <w:r w:rsidR="00366A29">
        <w:rPr>
          <w:rFonts w:ascii="Times New Roman" w:eastAsia="Times New Roman" w:hAnsi="Times New Roman" w:cs="Times New Roman"/>
          <w:sz w:val="24"/>
          <w:szCs w:val="24"/>
          <w:lang w:eastAsia="en-GB"/>
        </w:rPr>
        <w:t xml:space="preserve">plan </w:t>
      </w:r>
      <w:r w:rsidR="00F909F4">
        <w:rPr>
          <w:rFonts w:ascii="Times New Roman" w:eastAsia="Times New Roman" w:hAnsi="Times New Roman" w:cs="Times New Roman"/>
          <w:sz w:val="24"/>
          <w:szCs w:val="24"/>
          <w:lang w:eastAsia="en-GB"/>
        </w:rPr>
        <w:t>strategies designed to</w:t>
      </w:r>
      <w:r w:rsidR="0006257E">
        <w:rPr>
          <w:rFonts w:ascii="Times New Roman" w:eastAsia="Times New Roman" w:hAnsi="Times New Roman" w:cs="Times New Roman"/>
          <w:sz w:val="24"/>
          <w:szCs w:val="24"/>
          <w:lang w:eastAsia="en-GB"/>
        </w:rPr>
        <w:t xml:space="preserve"> </w:t>
      </w:r>
      <w:r w:rsidR="000A530F">
        <w:rPr>
          <w:rFonts w:ascii="Times New Roman" w:eastAsia="Times New Roman" w:hAnsi="Times New Roman" w:cs="Times New Roman"/>
          <w:sz w:val="24"/>
          <w:szCs w:val="24"/>
          <w:lang w:eastAsia="en-GB"/>
        </w:rPr>
        <w:t>protect troops from non-conventional weapon attacks which are inherently difficult to anticipate, defend against and mitigate</w:t>
      </w:r>
      <w:r w:rsidR="00B63B39">
        <w:rPr>
          <w:rFonts w:ascii="Times New Roman" w:eastAsia="Times New Roman" w:hAnsi="Times New Roman" w:cs="Times New Roman"/>
          <w:sz w:val="24"/>
          <w:szCs w:val="24"/>
          <w:lang w:eastAsia="en-GB"/>
        </w:rPr>
        <w:t xml:space="preserve">, with a view to </w:t>
      </w:r>
      <w:r w:rsidR="00F909F4">
        <w:rPr>
          <w:rFonts w:ascii="Times New Roman" w:eastAsia="Times New Roman" w:hAnsi="Times New Roman" w:cs="Times New Roman"/>
          <w:sz w:val="24"/>
          <w:szCs w:val="24"/>
          <w:lang w:eastAsia="en-GB"/>
        </w:rPr>
        <w:t>being able to justify the high levels of expenditure anticipated</w:t>
      </w:r>
      <w:r w:rsidR="00D64B3B">
        <w:rPr>
          <w:rFonts w:ascii="Times New Roman" w:eastAsia="Times New Roman" w:hAnsi="Times New Roman" w:cs="Times New Roman"/>
          <w:sz w:val="24"/>
          <w:szCs w:val="24"/>
          <w:lang w:eastAsia="en-GB"/>
        </w:rPr>
        <w:t xml:space="preserve">. </w:t>
      </w:r>
    </w:p>
    <w:p w14:paraId="203EDF44" w14:textId="2707E934" w:rsidR="00366A29" w:rsidRDefault="00366A29" w:rsidP="0054480E">
      <w:pPr>
        <w:tabs>
          <w:tab w:val="center" w:pos="4535"/>
        </w:tabs>
        <w:spacing w:after="0" w:line="240" w:lineRule="auto"/>
        <w:jc w:val="both"/>
        <w:rPr>
          <w:rFonts w:ascii="Times New Roman" w:eastAsia="Times New Roman" w:hAnsi="Times New Roman" w:cs="Times New Roman"/>
          <w:sz w:val="24"/>
          <w:szCs w:val="24"/>
          <w:lang w:eastAsia="en-GB"/>
        </w:rPr>
      </w:pPr>
    </w:p>
    <w:p w14:paraId="48A81F06" w14:textId="2D430E52" w:rsidR="004074EF" w:rsidRDefault="004074EF" w:rsidP="004074EF">
      <w:pPr>
        <w:tabs>
          <w:tab w:val="center" w:pos="4535"/>
        </w:tabs>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S</w:t>
      </w:r>
      <w:r w:rsidRPr="00F85BCF">
        <w:rPr>
          <w:rFonts w:ascii="Times New Roman" w:eastAsia="Times New Roman" w:hAnsi="Times New Roman" w:cs="Times New Roman"/>
          <w:sz w:val="24"/>
          <w:szCs w:val="24"/>
          <w:lang w:eastAsia="en-GB"/>
        </w:rPr>
        <w:t>enior managers involved</w:t>
      </w:r>
      <w:r>
        <w:rPr>
          <w:rFonts w:ascii="Times New Roman" w:eastAsia="Times New Roman" w:hAnsi="Times New Roman" w:cs="Times New Roman"/>
          <w:sz w:val="24"/>
          <w:szCs w:val="24"/>
          <w:lang w:eastAsia="en-GB"/>
        </w:rPr>
        <w:t xml:space="preserve"> in successful p</w:t>
      </w:r>
      <w:r w:rsidRPr="00F85BCF">
        <w:rPr>
          <w:rFonts w:ascii="Times New Roman" w:eastAsia="Times New Roman" w:hAnsi="Times New Roman" w:cs="Times New Roman"/>
          <w:sz w:val="24"/>
          <w:szCs w:val="24"/>
          <w:lang w:eastAsia="en-GB"/>
        </w:rPr>
        <w:t xml:space="preserve">ast </w:t>
      </w:r>
      <w:r>
        <w:rPr>
          <w:rFonts w:ascii="Times New Roman" w:eastAsia="Times New Roman" w:hAnsi="Times New Roman" w:cs="Times New Roman"/>
          <w:sz w:val="24"/>
          <w:szCs w:val="24"/>
          <w:lang w:eastAsia="en-GB"/>
        </w:rPr>
        <w:t>adoption</w:t>
      </w:r>
      <w:r w:rsidRPr="00F85BCF">
        <w:rPr>
          <w:rFonts w:ascii="Times New Roman" w:eastAsia="Times New Roman" w:hAnsi="Times New Roman" w:cs="Times New Roman"/>
          <w:sz w:val="24"/>
          <w:szCs w:val="24"/>
          <w:lang w:eastAsia="en-GB"/>
        </w:rPr>
        <w:t xml:space="preserve"> of prototype versions of </w:t>
      </w:r>
      <w:r>
        <w:rPr>
          <w:rFonts w:ascii="Times New Roman" w:eastAsia="Times New Roman" w:hAnsi="Times New Roman" w:cs="Times New Roman"/>
          <w:sz w:val="24"/>
          <w:szCs w:val="24"/>
          <w:lang w:eastAsia="en-GB"/>
        </w:rPr>
        <w:t xml:space="preserve">systematic simplicity approaches </w:t>
      </w:r>
      <w:r w:rsidRPr="00F85BCF">
        <w:rPr>
          <w:rFonts w:ascii="Times New Roman" w:eastAsia="Times New Roman" w:hAnsi="Times New Roman" w:cs="Times New Roman"/>
          <w:sz w:val="24"/>
          <w:szCs w:val="24"/>
          <w:lang w:eastAsia="en-GB"/>
        </w:rPr>
        <w:t>by major organisations have attributed a</w:t>
      </w:r>
      <w:r>
        <w:rPr>
          <w:rFonts w:ascii="Times New Roman" w:eastAsia="Times New Roman" w:hAnsi="Times New Roman" w:cs="Times New Roman"/>
          <w:sz w:val="24"/>
          <w:szCs w:val="24"/>
          <w:lang w:eastAsia="en-GB"/>
        </w:rPr>
        <w:t>n expected</w:t>
      </w:r>
      <w:r w:rsidRPr="00F85BCF">
        <w:rPr>
          <w:rFonts w:ascii="Times New Roman" w:eastAsia="Times New Roman" w:hAnsi="Times New Roman" w:cs="Times New Roman"/>
          <w:sz w:val="24"/>
          <w:szCs w:val="24"/>
          <w:lang w:eastAsia="en-GB"/>
        </w:rPr>
        <w:t xml:space="preserve"> payoff of</w:t>
      </w:r>
      <w:r>
        <w:rPr>
          <w:rFonts w:ascii="Times New Roman" w:eastAsia="Times New Roman" w:hAnsi="Times New Roman" w:cs="Times New Roman"/>
          <w:sz w:val="24"/>
          <w:szCs w:val="24"/>
          <w:lang w:eastAsia="en-GB"/>
        </w:rPr>
        <w:t xml:space="preserve"> the order of</w:t>
      </w:r>
      <w:r w:rsidRPr="00F85BCF">
        <w:rPr>
          <w:rFonts w:ascii="Times New Roman" w:eastAsia="Times New Roman" w:hAnsi="Times New Roman" w:cs="Times New Roman"/>
          <w:sz w:val="24"/>
          <w:szCs w:val="24"/>
          <w:lang w:eastAsia="en-GB"/>
        </w:rPr>
        <w:t xml:space="preserve"> £100 for every £1 invested </w:t>
      </w:r>
      <w:r>
        <w:rPr>
          <w:rFonts w:ascii="Times New Roman" w:eastAsia="Times New Roman" w:hAnsi="Times New Roman" w:cs="Times New Roman"/>
          <w:sz w:val="24"/>
          <w:szCs w:val="24"/>
          <w:lang w:eastAsia="en-GB"/>
        </w:rPr>
        <w:t>in the new toolsets, skillsets and mindsets</w:t>
      </w:r>
      <w:r w:rsidRPr="00F85BCF">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But sometimes success has been elusive, or achieved and appreciated for a decade</w:t>
      </w:r>
      <w:r w:rsidR="00803F24">
        <w:rPr>
          <w:rFonts w:ascii="Times New Roman" w:eastAsia="Times New Roman" w:hAnsi="Times New Roman" w:cs="Times New Roman"/>
          <w:sz w:val="24"/>
          <w:szCs w:val="24"/>
          <w:lang w:eastAsia="en-GB"/>
        </w:rPr>
        <w:t xml:space="preserve"> or more</w:t>
      </w:r>
      <w:r>
        <w:rPr>
          <w:rFonts w:ascii="Times New Roman" w:eastAsia="Times New Roman" w:hAnsi="Times New Roman" w:cs="Times New Roman"/>
          <w:sz w:val="24"/>
          <w:szCs w:val="24"/>
          <w:lang w:eastAsia="en-GB"/>
        </w:rPr>
        <w:t xml:space="preserve"> but </w:t>
      </w:r>
      <w:r w:rsidR="00B475E8">
        <w:rPr>
          <w:rFonts w:ascii="Times New Roman" w:eastAsia="Times New Roman" w:hAnsi="Times New Roman" w:cs="Times New Roman"/>
          <w:sz w:val="24"/>
          <w:szCs w:val="24"/>
          <w:lang w:eastAsia="en-GB"/>
        </w:rPr>
        <w:t xml:space="preserve">then </w:t>
      </w:r>
      <w:r>
        <w:rPr>
          <w:rFonts w:ascii="Times New Roman" w:eastAsia="Times New Roman" w:hAnsi="Times New Roman" w:cs="Times New Roman"/>
          <w:sz w:val="24"/>
          <w:szCs w:val="24"/>
          <w:lang w:eastAsia="en-GB"/>
        </w:rPr>
        <w:t>not sustained, for reasons which need to be understood. Sustained investment of effort and energy coordinated by capable reflective practitioners is required</w:t>
      </w:r>
      <w:r w:rsidR="00564723">
        <w:rPr>
          <w:rFonts w:ascii="Times New Roman" w:eastAsia="Times New Roman" w:hAnsi="Times New Roman" w:cs="Times New Roman"/>
          <w:sz w:val="24"/>
          <w:szCs w:val="24"/>
          <w:lang w:eastAsia="en-GB"/>
        </w:rPr>
        <w:t>. I</w:t>
      </w:r>
      <w:r>
        <w:rPr>
          <w:rFonts w:ascii="Times New Roman" w:eastAsia="Times New Roman" w:hAnsi="Times New Roman" w:cs="Times New Roman"/>
          <w:sz w:val="24"/>
          <w:szCs w:val="24"/>
          <w:lang w:eastAsia="en-GB"/>
        </w:rPr>
        <w:t>n capable hands this investment pays very handsome dividends</w:t>
      </w:r>
      <w:r w:rsidR="00564723">
        <w:rPr>
          <w:rFonts w:ascii="Times New Roman" w:eastAsia="Times New Roman" w:hAnsi="Times New Roman" w:cs="Times New Roman"/>
          <w:sz w:val="24"/>
          <w:szCs w:val="24"/>
          <w:lang w:eastAsia="en-GB"/>
        </w:rPr>
        <w:t xml:space="preserve">, and the </w:t>
      </w:r>
      <w:r w:rsidR="003E0623">
        <w:rPr>
          <w:rFonts w:ascii="Times New Roman" w:eastAsia="Times New Roman" w:hAnsi="Times New Roman" w:cs="Times New Roman"/>
          <w:sz w:val="24"/>
          <w:szCs w:val="24"/>
          <w:lang w:eastAsia="en-GB"/>
        </w:rPr>
        <w:t xml:space="preserve">prior investment in capability is </w:t>
      </w:r>
      <w:r w:rsidR="00363AB3">
        <w:rPr>
          <w:rFonts w:ascii="Times New Roman" w:eastAsia="Times New Roman" w:hAnsi="Times New Roman" w:cs="Times New Roman"/>
          <w:sz w:val="24"/>
          <w:szCs w:val="24"/>
          <w:lang w:eastAsia="en-GB"/>
        </w:rPr>
        <w:t>demonstrably rewarded</w:t>
      </w:r>
      <w:r>
        <w:rPr>
          <w:rFonts w:ascii="Times New Roman" w:eastAsia="Times New Roman" w:hAnsi="Times New Roman" w:cs="Times New Roman"/>
          <w:sz w:val="24"/>
          <w:szCs w:val="24"/>
          <w:lang w:eastAsia="en-GB"/>
        </w:rPr>
        <w:t>.</w:t>
      </w:r>
    </w:p>
    <w:p w14:paraId="74BB160C" w14:textId="77777777" w:rsidR="004074EF" w:rsidRDefault="004074EF" w:rsidP="004074EF">
      <w:pPr>
        <w:tabs>
          <w:tab w:val="center" w:pos="4535"/>
        </w:tabs>
        <w:spacing w:after="0" w:line="240" w:lineRule="auto"/>
        <w:jc w:val="both"/>
        <w:rPr>
          <w:rFonts w:ascii="Times New Roman" w:eastAsia="Times New Roman" w:hAnsi="Times New Roman" w:cs="Times New Roman"/>
          <w:sz w:val="24"/>
          <w:szCs w:val="24"/>
          <w:lang w:eastAsia="en-GB"/>
        </w:rPr>
      </w:pPr>
    </w:p>
    <w:p w14:paraId="44A1DA5B" w14:textId="44C2751A" w:rsidR="00D75F0F" w:rsidRDefault="00AD3977" w:rsidP="00A30334">
      <w:pPr>
        <w:tabs>
          <w:tab w:val="center" w:pos="4535"/>
        </w:tabs>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The </w:t>
      </w:r>
      <w:r w:rsidR="00BA530B">
        <w:rPr>
          <w:rFonts w:ascii="Times New Roman" w:eastAsia="Times New Roman" w:hAnsi="Times New Roman" w:cs="Times New Roman"/>
          <w:sz w:val="24"/>
          <w:szCs w:val="24"/>
          <w:lang w:eastAsia="en-GB"/>
        </w:rPr>
        <w:t>systematic simplicity</w:t>
      </w:r>
      <w:r w:rsidR="00ED354B">
        <w:rPr>
          <w:rFonts w:ascii="Times New Roman" w:eastAsia="Times New Roman" w:hAnsi="Times New Roman" w:cs="Times New Roman"/>
          <w:sz w:val="24"/>
          <w:szCs w:val="24"/>
          <w:lang w:eastAsia="en-GB"/>
        </w:rPr>
        <w:t xml:space="preserve"> </w:t>
      </w:r>
      <w:r w:rsidR="005626B5">
        <w:rPr>
          <w:rFonts w:ascii="Times New Roman" w:eastAsia="Times New Roman" w:hAnsi="Times New Roman" w:cs="Times New Roman"/>
          <w:sz w:val="24"/>
          <w:szCs w:val="24"/>
          <w:lang w:eastAsia="en-GB"/>
        </w:rPr>
        <w:t>approach</w:t>
      </w:r>
      <w:r>
        <w:rPr>
          <w:rFonts w:ascii="Times New Roman" w:eastAsia="Times New Roman" w:hAnsi="Times New Roman" w:cs="Times New Roman"/>
          <w:sz w:val="24"/>
          <w:szCs w:val="24"/>
          <w:lang w:eastAsia="en-GB"/>
        </w:rPr>
        <w:t xml:space="preserve"> </w:t>
      </w:r>
      <w:r w:rsidR="00ED354B">
        <w:rPr>
          <w:rFonts w:ascii="Times New Roman" w:eastAsia="Times New Roman" w:hAnsi="Times New Roman" w:cs="Times New Roman"/>
          <w:sz w:val="24"/>
          <w:szCs w:val="24"/>
          <w:lang w:eastAsia="en-GB"/>
        </w:rPr>
        <w:t xml:space="preserve">this book recommends </w:t>
      </w:r>
      <w:r w:rsidR="00BA530B">
        <w:rPr>
          <w:rFonts w:ascii="Times New Roman" w:eastAsia="Times New Roman" w:hAnsi="Times New Roman" w:cs="Times New Roman"/>
          <w:sz w:val="24"/>
          <w:szCs w:val="24"/>
          <w:lang w:eastAsia="en-GB"/>
        </w:rPr>
        <w:t xml:space="preserve">has been </w:t>
      </w:r>
      <w:r w:rsidR="00ED354B">
        <w:rPr>
          <w:rFonts w:ascii="Times New Roman" w:eastAsia="Times New Roman" w:hAnsi="Times New Roman" w:cs="Times New Roman"/>
          <w:sz w:val="24"/>
          <w:szCs w:val="24"/>
          <w:lang w:eastAsia="en-GB"/>
        </w:rPr>
        <w:t>developed following</w:t>
      </w:r>
      <w:r w:rsidR="004B3471">
        <w:rPr>
          <w:rFonts w:ascii="Times New Roman" w:eastAsia="Times New Roman" w:hAnsi="Times New Roman" w:cs="Times New Roman"/>
          <w:sz w:val="24"/>
          <w:szCs w:val="24"/>
          <w:lang w:eastAsia="en-GB"/>
        </w:rPr>
        <w:t xml:space="preserve"> a</w:t>
      </w:r>
      <w:r w:rsidR="005F43C0">
        <w:rPr>
          <w:rFonts w:ascii="Times New Roman" w:eastAsia="Times New Roman" w:hAnsi="Times New Roman" w:cs="Times New Roman"/>
          <w:sz w:val="24"/>
          <w:szCs w:val="24"/>
          <w:lang w:eastAsia="en-GB"/>
        </w:rPr>
        <w:t xml:space="preserve"> </w:t>
      </w:r>
      <w:r w:rsidR="00D11783">
        <w:rPr>
          <w:rFonts w:ascii="Times New Roman" w:eastAsia="Times New Roman" w:hAnsi="Times New Roman" w:cs="Times New Roman"/>
          <w:sz w:val="24"/>
          <w:szCs w:val="24"/>
          <w:lang w:eastAsia="en-GB"/>
        </w:rPr>
        <w:t xml:space="preserve">career centred on a </w:t>
      </w:r>
      <w:r w:rsidR="00200E6B">
        <w:rPr>
          <w:rFonts w:ascii="Times New Roman" w:eastAsia="Times New Roman" w:hAnsi="Times New Roman" w:cs="Times New Roman"/>
          <w:sz w:val="24"/>
          <w:szCs w:val="24"/>
          <w:lang w:eastAsia="en-GB"/>
        </w:rPr>
        <w:t>practice-research-teaching-practice cycle driven</w:t>
      </w:r>
      <w:r w:rsidR="003919E3">
        <w:rPr>
          <w:rFonts w:ascii="Times New Roman" w:eastAsia="Times New Roman" w:hAnsi="Times New Roman" w:cs="Times New Roman"/>
          <w:sz w:val="24"/>
          <w:szCs w:val="24"/>
          <w:lang w:eastAsia="en-GB"/>
        </w:rPr>
        <w:t xml:space="preserve"> primarily</w:t>
      </w:r>
      <w:r w:rsidR="00200E6B">
        <w:rPr>
          <w:rFonts w:ascii="Times New Roman" w:eastAsia="Times New Roman" w:hAnsi="Times New Roman" w:cs="Times New Roman"/>
          <w:sz w:val="24"/>
          <w:szCs w:val="24"/>
          <w:lang w:eastAsia="en-GB"/>
        </w:rPr>
        <w:t xml:space="preserve"> by practice</w:t>
      </w:r>
      <w:r w:rsidR="00851408">
        <w:rPr>
          <w:rFonts w:ascii="Times New Roman" w:eastAsia="Times New Roman" w:hAnsi="Times New Roman" w:cs="Times New Roman"/>
          <w:sz w:val="24"/>
          <w:szCs w:val="24"/>
          <w:lang w:eastAsia="en-GB"/>
        </w:rPr>
        <w:t xml:space="preserve"> concerns informed by international consultancy assignments</w:t>
      </w:r>
      <w:r w:rsidR="00B452FD">
        <w:rPr>
          <w:rFonts w:ascii="Times New Roman" w:eastAsia="Times New Roman" w:hAnsi="Times New Roman" w:cs="Times New Roman"/>
          <w:sz w:val="24"/>
          <w:szCs w:val="24"/>
          <w:lang w:eastAsia="en-GB"/>
        </w:rPr>
        <w:t xml:space="preserve"> involving significant engagements</w:t>
      </w:r>
      <w:r w:rsidR="00200E6B">
        <w:rPr>
          <w:rFonts w:ascii="Times New Roman" w:eastAsia="Times New Roman" w:hAnsi="Times New Roman" w:cs="Times New Roman"/>
          <w:sz w:val="24"/>
          <w:szCs w:val="24"/>
          <w:lang w:eastAsia="en-GB"/>
        </w:rPr>
        <w:t xml:space="preserve"> over many decades</w:t>
      </w:r>
      <w:r w:rsidR="00ED354B">
        <w:rPr>
          <w:rFonts w:ascii="Times New Roman" w:eastAsia="Times New Roman" w:hAnsi="Times New Roman" w:cs="Times New Roman"/>
          <w:sz w:val="24"/>
          <w:szCs w:val="24"/>
          <w:lang w:eastAsia="en-GB"/>
        </w:rPr>
        <w:t>. M</w:t>
      </w:r>
      <w:r w:rsidR="00D1247B">
        <w:rPr>
          <w:rFonts w:ascii="Times New Roman" w:eastAsia="Times New Roman" w:hAnsi="Times New Roman" w:cs="Times New Roman"/>
          <w:sz w:val="24"/>
          <w:szCs w:val="24"/>
          <w:lang w:eastAsia="en-GB"/>
        </w:rPr>
        <w:t xml:space="preserve">ost of the </w:t>
      </w:r>
      <w:r w:rsidR="00D75F0F">
        <w:rPr>
          <w:rFonts w:ascii="Times New Roman" w:eastAsia="Times New Roman" w:hAnsi="Times New Roman" w:cs="Times New Roman"/>
          <w:sz w:val="24"/>
          <w:szCs w:val="24"/>
          <w:lang w:eastAsia="en-GB"/>
        </w:rPr>
        <w:t xml:space="preserve">operational and conceptual tools </w:t>
      </w:r>
      <w:r w:rsidR="00D1247B">
        <w:rPr>
          <w:rFonts w:ascii="Times New Roman" w:eastAsia="Times New Roman" w:hAnsi="Times New Roman" w:cs="Times New Roman"/>
          <w:sz w:val="24"/>
          <w:szCs w:val="24"/>
          <w:lang w:eastAsia="en-GB"/>
        </w:rPr>
        <w:t xml:space="preserve">discussed in this book have been directly tested by a range of major </w:t>
      </w:r>
      <w:r w:rsidR="00FB7889">
        <w:rPr>
          <w:rFonts w:ascii="Times New Roman" w:eastAsia="Times New Roman" w:hAnsi="Times New Roman" w:cs="Times New Roman"/>
          <w:sz w:val="24"/>
          <w:szCs w:val="24"/>
          <w:lang w:eastAsia="en-GB"/>
        </w:rPr>
        <w:t xml:space="preserve">and modest </w:t>
      </w:r>
      <w:r w:rsidR="00D1247B">
        <w:rPr>
          <w:rFonts w:ascii="Times New Roman" w:eastAsia="Times New Roman" w:hAnsi="Times New Roman" w:cs="Times New Roman"/>
          <w:sz w:val="24"/>
          <w:szCs w:val="24"/>
          <w:lang w:eastAsia="en-GB"/>
        </w:rPr>
        <w:t>organisations</w:t>
      </w:r>
      <w:r w:rsidR="00890C56">
        <w:rPr>
          <w:rFonts w:ascii="Times New Roman" w:eastAsia="Times New Roman" w:hAnsi="Times New Roman" w:cs="Times New Roman"/>
          <w:sz w:val="24"/>
          <w:szCs w:val="24"/>
          <w:lang w:eastAsia="en-GB"/>
        </w:rPr>
        <w:t xml:space="preserve">. </w:t>
      </w:r>
    </w:p>
    <w:p w14:paraId="1042AD7A" w14:textId="77777777" w:rsidR="00156D90" w:rsidRDefault="00156D90" w:rsidP="00A30334">
      <w:pPr>
        <w:tabs>
          <w:tab w:val="center" w:pos="4535"/>
        </w:tabs>
        <w:spacing w:after="0" w:line="240" w:lineRule="auto"/>
        <w:jc w:val="both"/>
        <w:rPr>
          <w:rFonts w:ascii="Times New Roman" w:eastAsia="Times New Roman" w:hAnsi="Times New Roman" w:cs="Times New Roman"/>
          <w:sz w:val="24"/>
          <w:szCs w:val="24"/>
          <w:lang w:eastAsia="en-GB"/>
        </w:rPr>
      </w:pPr>
    </w:p>
    <w:p w14:paraId="6905E1AE" w14:textId="786E2003" w:rsidR="004F7157" w:rsidRDefault="002B0740" w:rsidP="00A30334">
      <w:pPr>
        <w:tabs>
          <w:tab w:val="center" w:pos="4535"/>
        </w:tabs>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Th</w:t>
      </w:r>
      <w:r w:rsidR="00E546C8">
        <w:rPr>
          <w:rFonts w:ascii="Times New Roman" w:eastAsia="Times New Roman" w:hAnsi="Times New Roman" w:cs="Times New Roman"/>
          <w:sz w:val="24"/>
          <w:szCs w:val="24"/>
          <w:lang w:eastAsia="en-GB"/>
        </w:rPr>
        <w:t>e</w:t>
      </w:r>
      <w:r w:rsidR="00D11783">
        <w:rPr>
          <w:rFonts w:ascii="Times New Roman" w:eastAsia="Times New Roman" w:hAnsi="Times New Roman" w:cs="Times New Roman"/>
          <w:sz w:val="24"/>
          <w:szCs w:val="24"/>
          <w:lang w:eastAsia="en-GB"/>
        </w:rPr>
        <w:t xml:space="preserve"> </w:t>
      </w:r>
      <w:r w:rsidR="004202F1">
        <w:rPr>
          <w:rFonts w:ascii="Times New Roman" w:eastAsia="Times New Roman" w:hAnsi="Times New Roman" w:cs="Times New Roman"/>
          <w:sz w:val="24"/>
          <w:szCs w:val="24"/>
          <w:lang w:eastAsia="en-GB"/>
        </w:rPr>
        <w:t xml:space="preserve">practical examples </w:t>
      </w:r>
      <w:r w:rsidR="00E546C8">
        <w:rPr>
          <w:rFonts w:ascii="Times New Roman" w:eastAsia="Times New Roman" w:hAnsi="Times New Roman" w:cs="Times New Roman"/>
          <w:sz w:val="24"/>
          <w:szCs w:val="24"/>
          <w:lang w:eastAsia="en-GB"/>
        </w:rPr>
        <w:t>used in this book involve</w:t>
      </w:r>
      <w:r w:rsidR="00CA2FAE">
        <w:rPr>
          <w:rFonts w:ascii="Times New Roman" w:eastAsia="Times New Roman" w:hAnsi="Times New Roman" w:cs="Times New Roman"/>
          <w:sz w:val="24"/>
          <w:szCs w:val="24"/>
          <w:lang w:eastAsia="en-GB"/>
        </w:rPr>
        <w:t xml:space="preserve"> </w:t>
      </w:r>
      <w:r w:rsidR="002A0A64">
        <w:rPr>
          <w:rFonts w:ascii="Times New Roman" w:eastAsia="Times New Roman" w:hAnsi="Times New Roman" w:cs="Times New Roman"/>
          <w:sz w:val="24"/>
          <w:szCs w:val="24"/>
          <w:lang w:eastAsia="en-GB"/>
        </w:rPr>
        <w:t>short</w:t>
      </w:r>
      <w:r w:rsidR="00934BBD">
        <w:rPr>
          <w:rFonts w:ascii="Times New Roman" w:eastAsia="Times New Roman" w:hAnsi="Times New Roman" w:cs="Times New Roman"/>
          <w:sz w:val="24"/>
          <w:szCs w:val="24"/>
          <w:lang w:eastAsia="en-GB"/>
        </w:rPr>
        <w:t xml:space="preserve"> case-based</w:t>
      </w:r>
      <w:r w:rsidR="002A0A64">
        <w:rPr>
          <w:rFonts w:ascii="Times New Roman" w:eastAsia="Times New Roman" w:hAnsi="Times New Roman" w:cs="Times New Roman"/>
          <w:sz w:val="24"/>
          <w:szCs w:val="24"/>
          <w:lang w:eastAsia="en-GB"/>
        </w:rPr>
        <w:t xml:space="preserve"> ‘stories’</w:t>
      </w:r>
      <w:r w:rsidR="00FD161D">
        <w:rPr>
          <w:rFonts w:ascii="Times New Roman" w:eastAsia="Times New Roman" w:hAnsi="Times New Roman" w:cs="Times New Roman"/>
          <w:sz w:val="24"/>
          <w:szCs w:val="24"/>
          <w:lang w:eastAsia="en-GB"/>
        </w:rPr>
        <w:t>. S</w:t>
      </w:r>
      <w:r w:rsidR="00051395">
        <w:rPr>
          <w:rFonts w:ascii="Times New Roman" w:eastAsia="Times New Roman" w:hAnsi="Times New Roman" w:cs="Times New Roman"/>
          <w:sz w:val="24"/>
          <w:szCs w:val="24"/>
          <w:lang w:eastAsia="en-GB"/>
        </w:rPr>
        <w:t>ome</w:t>
      </w:r>
      <w:r w:rsidR="002A0A64">
        <w:rPr>
          <w:rFonts w:ascii="Times New Roman" w:eastAsia="Times New Roman" w:hAnsi="Times New Roman" w:cs="Times New Roman"/>
          <w:sz w:val="24"/>
          <w:szCs w:val="24"/>
          <w:lang w:eastAsia="en-GB"/>
        </w:rPr>
        <w:t xml:space="preserve"> </w:t>
      </w:r>
      <w:r w:rsidR="00FD161D">
        <w:rPr>
          <w:rFonts w:ascii="Times New Roman" w:eastAsia="Times New Roman" w:hAnsi="Times New Roman" w:cs="Times New Roman"/>
          <w:sz w:val="24"/>
          <w:szCs w:val="24"/>
          <w:lang w:eastAsia="en-GB"/>
        </w:rPr>
        <w:t xml:space="preserve">of these stories are </w:t>
      </w:r>
      <w:r w:rsidR="004202F1">
        <w:rPr>
          <w:rFonts w:ascii="Times New Roman" w:eastAsia="Times New Roman" w:hAnsi="Times New Roman" w:cs="Times New Roman"/>
          <w:sz w:val="24"/>
          <w:szCs w:val="24"/>
          <w:lang w:eastAsia="en-GB"/>
        </w:rPr>
        <w:t>drawn from</w:t>
      </w:r>
      <w:r w:rsidR="002A0A64">
        <w:rPr>
          <w:rFonts w:ascii="Times New Roman" w:eastAsia="Times New Roman" w:hAnsi="Times New Roman" w:cs="Times New Roman"/>
          <w:sz w:val="24"/>
          <w:szCs w:val="24"/>
          <w:lang w:eastAsia="en-GB"/>
        </w:rPr>
        <w:t xml:space="preserve"> longer case-based ‘tales’ in</w:t>
      </w:r>
      <w:r w:rsidR="00BF772C">
        <w:rPr>
          <w:rFonts w:ascii="Times New Roman" w:eastAsia="Times New Roman" w:hAnsi="Times New Roman" w:cs="Times New Roman"/>
          <w:sz w:val="24"/>
          <w:szCs w:val="24"/>
          <w:lang w:eastAsia="en-GB"/>
        </w:rPr>
        <w:t xml:space="preserve"> </w:t>
      </w:r>
      <w:r w:rsidR="00496145">
        <w:rPr>
          <w:rFonts w:ascii="Times New Roman" w:eastAsia="Times New Roman" w:hAnsi="Times New Roman" w:cs="Times New Roman"/>
          <w:sz w:val="24"/>
          <w:szCs w:val="24"/>
          <w:lang w:eastAsia="en-GB"/>
        </w:rPr>
        <w:t>the</w:t>
      </w:r>
      <w:r w:rsidR="004202F1">
        <w:rPr>
          <w:rFonts w:ascii="Times New Roman" w:eastAsia="Times New Roman" w:hAnsi="Times New Roman" w:cs="Times New Roman"/>
          <w:sz w:val="24"/>
          <w:szCs w:val="24"/>
          <w:lang w:eastAsia="en-GB"/>
        </w:rPr>
        <w:t xml:space="preserve"> </w:t>
      </w:r>
      <w:r w:rsidR="004202F1">
        <w:rPr>
          <w:rFonts w:ascii="Times New Roman" w:eastAsia="Times New Roman" w:hAnsi="Times New Roman" w:cs="Times New Roman"/>
          <w:i/>
          <w:sz w:val="24"/>
          <w:szCs w:val="24"/>
          <w:lang w:eastAsia="en-GB"/>
        </w:rPr>
        <w:t xml:space="preserve">Enlightened Planning </w:t>
      </w:r>
      <w:r w:rsidR="00BF772C">
        <w:rPr>
          <w:rFonts w:ascii="Times New Roman" w:eastAsia="Times New Roman" w:hAnsi="Times New Roman" w:cs="Times New Roman"/>
          <w:iCs/>
          <w:sz w:val="24"/>
          <w:szCs w:val="24"/>
          <w:lang w:eastAsia="en-GB"/>
        </w:rPr>
        <w:t>book</w:t>
      </w:r>
      <w:r w:rsidR="00FC0579">
        <w:rPr>
          <w:rFonts w:ascii="Times New Roman" w:eastAsia="Times New Roman" w:hAnsi="Times New Roman" w:cs="Times New Roman"/>
          <w:sz w:val="24"/>
          <w:szCs w:val="24"/>
          <w:lang w:eastAsia="en-GB"/>
        </w:rPr>
        <w:t xml:space="preserve">, </w:t>
      </w:r>
      <w:r w:rsidR="00DB2446">
        <w:rPr>
          <w:rFonts w:ascii="Times New Roman" w:eastAsia="Times New Roman" w:hAnsi="Times New Roman" w:cs="Times New Roman"/>
          <w:sz w:val="24"/>
          <w:szCs w:val="24"/>
          <w:lang w:eastAsia="en-GB"/>
        </w:rPr>
        <w:t>but the</w:t>
      </w:r>
      <w:r w:rsidR="00326B64">
        <w:rPr>
          <w:rFonts w:ascii="Times New Roman" w:eastAsia="Times New Roman" w:hAnsi="Times New Roman" w:cs="Times New Roman"/>
          <w:sz w:val="24"/>
          <w:szCs w:val="24"/>
          <w:lang w:eastAsia="en-GB"/>
        </w:rPr>
        <w:t xml:space="preserve"> ordering,</w:t>
      </w:r>
      <w:r w:rsidR="00DB2446">
        <w:rPr>
          <w:rFonts w:ascii="Times New Roman" w:eastAsia="Times New Roman" w:hAnsi="Times New Roman" w:cs="Times New Roman"/>
          <w:sz w:val="24"/>
          <w:szCs w:val="24"/>
          <w:lang w:eastAsia="en-GB"/>
        </w:rPr>
        <w:t xml:space="preserve"> focus and purpose of </w:t>
      </w:r>
      <w:r w:rsidR="00051395">
        <w:rPr>
          <w:rFonts w:ascii="Times New Roman" w:eastAsia="Times New Roman" w:hAnsi="Times New Roman" w:cs="Times New Roman"/>
          <w:sz w:val="24"/>
          <w:szCs w:val="24"/>
          <w:lang w:eastAsia="en-GB"/>
        </w:rPr>
        <w:t xml:space="preserve">all of </w:t>
      </w:r>
      <w:r w:rsidR="00DB2446">
        <w:rPr>
          <w:rFonts w:ascii="Times New Roman" w:eastAsia="Times New Roman" w:hAnsi="Times New Roman" w:cs="Times New Roman"/>
          <w:sz w:val="24"/>
          <w:szCs w:val="24"/>
          <w:lang w:eastAsia="en-GB"/>
        </w:rPr>
        <w:t>the stories</w:t>
      </w:r>
      <w:r w:rsidR="00175351">
        <w:rPr>
          <w:rFonts w:ascii="Times New Roman" w:eastAsia="Times New Roman" w:hAnsi="Times New Roman" w:cs="Times New Roman"/>
          <w:sz w:val="24"/>
          <w:szCs w:val="24"/>
          <w:lang w:eastAsia="en-GB"/>
        </w:rPr>
        <w:t xml:space="preserve"> in this book</w:t>
      </w:r>
      <w:r w:rsidR="00DB2446">
        <w:rPr>
          <w:rFonts w:ascii="Times New Roman" w:eastAsia="Times New Roman" w:hAnsi="Times New Roman" w:cs="Times New Roman"/>
          <w:sz w:val="24"/>
          <w:szCs w:val="24"/>
          <w:lang w:eastAsia="en-GB"/>
        </w:rPr>
        <w:t xml:space="preserve"> is very different</w:t>
      </w:r>
      <w:r w:rsidR="008119B1">
        <w:rPr>
          <w:rFonts w:ascii="Times New Roman" w:eastAsia="Times New Roman" w:hAnsi="Times New Roman" w:cs="Times New Roman"/>
          <w:sz w:val="24"/>
          <w:szCs w:val="24"/>
          <w:lang w:eastAsia="en-GB"/>
        </w:rPr>
        <w:t>,</w:t>
      </w:r>
      <w:r w:rsidR="00DB2446">
        <w:rPr>
          <w:rFonts w:ascii="Times New Roman" w:eastAsia="Times New Roman" w:hAnsi="Times New Roman" w:cs="Times New Roman"/>
          <w:sz w:val="24"/>
          <w:szCs w:val="24"/>
          <w:lang w:eastAsia="en-GB"/>
        </w:rPr>
        <w:t xml:space="preserve"> </w:t>
      </w:r>
      <w:r w:rsidR="00FC0579">
        <w:rPr>
          <w:rFonts w:ascii="Times New Roman" w:eastAsia="Times New Roman" w:hAnsi="Times New Roman" w:cs="Times New Roman"/>
          <w:sz w:val="24"/>
          <w:szCs w:val="24"/>
          <w:lang w:eastAsia="en-GB"/>
        </w:rPr>
        <w:t xml:space="preserve">and </w:t>
      </w:r>
      <w:r w:rsidR="00BF772C">
        <w:rPr>
          <w:rFonts w:ascii="Times New Roman" w:eastAsia="Times New Roman" w:hAnsi="Times New Roman" w:cs="Times New Roman"/>
          <w:sz w:val="24"/>
          <w:szCs w:val="24"/>
          <w:lang w:eastAsia="en-GB"/>
        </w:rPr>
        <w:t>th</w:t>
      </w:r>
      <w:r w:rsidR="00DB2446">
        <w:rPr>
          <w:rFonts w:ascii="Times New Roman" w:eastAsia="Times New Roman" w:hAnsi="Times New Roman" w:cs="Times New Roman"/>
          <w:sz w:val="24"/>
          <w:szCs w:val="24"/>
          <w:lang w:eastAsia="en-GB"/>
        </w:rPr>
        <w:t xml:space="preserve">is book is </w:t>
      </w:r>
      <w:r w:rsidR="00B475E8">
        <w:rPr>
          <w:rFonts w:ascii="Times New Roman" w:eastAsia="Times New Roman" w:hAnsi="Times New Roman" w:cs="Times New Roman"/>
          <w:sz w:val="24"/>
          <w:szCs w:val="24"/>
          <w:lang w:eastAsia="en-GB"/>
        </w:rPr>
        <w:t xml:space="preserve">a </w:t>
      </w:r>
      <w:r w:rsidR="0057588B">
        <w:rPr>
          <w:rFonts w:ascii="Times New Roman" w:eastAsia="Times New Roman" w:hAnsi="Times New Roman" w:cs="Times New Roman"/>
          <w:sz w:val="24"/>
          <w:szCs w:val="24"/>
          <w:lang w:eastAsia="en-GB"/>
        </w:rPr>
        <w:t>great deal</w:t>
      </w:r>
      <w:r w:rsidR="00B475E8">
        <w:rPr>
          <w:rFonts w:ascii="Times New Roman" w:eastAsia="Times New Roman" w:hAnsi="Times New Roman" w:cs="Times New Roman"/>
          <w:sz w:val="24"/>
          <w:szCs w:val="24"/>
          <w:lang w:eastAsia="en-GB"/>
        </w:rPr>
        <w:t xml:space="preserve"> </w:t>
      </w:r>
      <w:r w:rsidR="00FC0579" w:rsidRPr="00A51D81">
        <w:rPr>
          <w:rFonts w:ascii="Times New Roman" w:eastAsia="Times New Roman" w:hAnsi="Times New Roman" w:cs="Times New Roman"/>
          <w:sz w:val="24"/>
          <w:szCs w:val="24"/>
          <w:lang w:eastAsia="en-GB"/>
        </w:rPr>
        <w:t xml:space="preserve">shorter </w:t>
      </w:r>
      <w:r w:rsidR="009F7ABF">
        <w:rPr>
          <w:rFonts w:ascii="Times New Roman" w:eastAsia="Times New Roman" w:hAnsi="Times New Roman" w:cs="Times New Roman"/>
          <w:sz w:val="24"/>
          <w:szCs w:val="24"/>
          <w:lang w:eastAsia="en-GB"/>
        </w:rPr>
        <w:t xml:space="preserve">than </w:t>
      </w:r>
      <w:r w:rsidR="009F7ABF">
        <w:rPr>
          <w:rFonts w:ascii="Times New Roman" w:eastAsia="Times New Roman" w:hAnsi="Times New Roman" w:cs="Times New Roman"/>
          <w:i/>
          <w:iCs/>
          <w:sz w:val="24"/>
          <w:szCs w:val="24"/>
          <w:lang w:eastAsia="en-GB"/>
        </w:rPr>
        <w:t xml:space="preserve">Enlightened Planning </w:t>
      </w:r>
      <w:r w:rsidR="00BF772C">
        <w:rPr>
          <w:rFonts w:ascii="Times New Roman" w:eastAsia="Times New Roman" w:hAnsi="Times New Roman" w:cs="Times New Roman"/>
          <w:sz w:val="24"/>
          <w:szCs w:val="24"/>
          <w:lang w:eastAsia="en-GB"/>
        </w:rPr>
        <w:t>for a number of reasons</w:t>
      </w:r>
      <w:r w:rsidR="00FC0579">
        <w:rPr>
          <w:rFonts w:ascii="Times New Roman" w:eastAsia="Times New Roman" w:hAnsi="Times New Roman" w:cs="Times New Roman"/>
          <w:sz w:val="24"/>
          <w:szCs w:val="24"/>
          <w:lang w:eastAsia="en-GB"/>
        </w:rPr>
        <w:t>.</w:t>
      </w:r>
    </w:p>
    <w:p w14:paraId="21AFD18A" w14:textId="77777777" w:rsidR="004F7157" w:rsidRDefault="004F7157" w:rsidP="00A30334">
      <w:pPr>
        <w:tabs>
          <w:tab w:val="center" w:pos="4535"/>
        </w:tabs>
        <w:spacing w:after="0" w:line="240" w:lineRule="auto"/>
        <w:jc w:val="both"/>
        <w:rPr>
          <w:rFonts w:ascii="Times New Roman" w:eastAsia="Times New Roman" w:hAnsi="Times New Roman" w:cs="Times New Roman"/>
          <w:sz w:val="24"/>
          <w:szCs w:val="24"/>
          <w:lang w:eastAsia="en-GB"/>
        </w:rPr>
      </w:pPr>
    </w:p>
    <w:p w14:paraId="7106623D" w14:textId="77777777" w:rsidR="00A51D81" w:rsidRDefault="000A1FFA" w:rsidP="00A30334">
      <w:pPr>
        <w:tabs>
          <w:tab w:val="center" w:pos="4535"/>
        </w:tabs>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This book</w:t>
      </w:r>
      <w:r w:rsidR="00E87C61">
        <w:rPr>
          <w:rFonts w:ascii="Times New Roman" w:eastAsia="Times New Roman" w:hAnsi="Times New Roman" w:cs="Times New Roman"/>
          <w:sz w:val="24"/>
          <w:szCs w:val="24"/>
          <w:lang w:eastAsia="en-GB"/>
        </w:rPr>
        <w:t xml:space="preserve"> is focussed on</w:t>
      </w:r>
      <w:r w:rsidR="00A51D81">
        <w:rPr>
          <w:rFonts w:ascii="Times New Roman" w:eastAsia="Times New Roman" w:hAnsi="Times New Roman" w:cs="Times New Roman"/>
          <w:sz w:val="24"/>
          <w:szCs w:val="24"/>
          <w:lang w:eastAsia="en-GB"/>
        </w:rPr>
        <w:t xml:space="preserve"> </w:t>
      </w:r>
      <w:r w:rsidR="004F7157">
        <w:rPr>
          <w:rFonts w:ascii="Times New Roman" w:eastAsia="Times New Roman" w:hAnsi="Times New Roman" w:cs="Times New Roman"/>
          <w:sz w:val="24"/>
          <w:szCs w:val="24"/>
          <w:lang w:eastAsia="en-GB"/>
        </w:rPr>
        <w:t xml:space="preserve">brief and concise but reasonably nuanced </w:t>
      </w:r>
      <w:r w:rsidR="00A51D81">
        <w:rPr>
          <w:rFonts w:ascii="Times New Roman" w:eastAsia="Times New Roman" w:hAnsi="Times New Roman" w:cs="Times New Roman"/>
          <w:sz w:val="24"/>
          <w:szCs w:val="24"/>
          <w:lang w:eastAsia="en-GB"/>
        </w:rPr>
        <w:t>answers to three questions:</w:t>
      </w:r>
    </w:p>
    <w:p w14:paraId="1CF3A676" w14:textId="77777777" w:rsidR="00A51D81" w:rsidRDefault="003F461E" w:rsidP="00A51D81">
      <w:pPr>
        <w:pStyle w:val="ListParagraph"/>
        <w:numPr>
          <w:ilvl w:val="0"/>
          <w:numId w:val="5"/>
        </w:numPr>
        <w:tabs>
          <w:tab w:val="center" w:pos="4535"/>
        </w:tabs>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W</w:t>
      </w:r>
      <w:r w:rsidR="00E87C61" w:rsidRPr="00A51D81">
        <w:rPr>
          <w:rFonts w:ascii="Times New Roman" w:eastAsia="Times New Roman" w:hAnsi="Times New Roman" w:cs="Times New Roman"/>
          <w:sz w:val="24"/>
          <w:szCs w:val="24"/>
          <w:lang w:eastAsia="en-GB"/>
        </w:rPr>
        <w:t xml:space="preserve">hat </w:t>
      </w:r>
      <w:r w:rsidR="00B47FF0">
        <w:rPr>
          <w:rFonts w:ascii="Times New Roman" w:eastAsia="Times New Roman" w:hAnsi="Times New Roman" w:cs="Times New Roman"/>
          <w:sz w:val="24"/>
          <w:szCs w:val="24"/>
          <w:lang w:eastAsia="en-GB"/>
        </w:rPr>
        <w:t>are</w:t>
      </w:r>
      <w:r w:rsidR="00E87C61" w:rsidRPr="00A51D81">
        <w:rPr>
          <w:rFonts w:ascii="Times New Roman" w:eastAsia="Times New Roman" w:hAnsi="Times New Roman" w:cs="Times New Roman"/>
          <w:sz w:val="24"/>
          <w:szCs w:val="24"/>
          <w:lang w:eastAsia="en-GB"/>
        </w:rPr>
        <w:t xml:space="preserve"> the </w:t>
      </w:r>
      <w:r w:rsidR="00B47FF0">
        <w:rPr>
          <w:rFonts w:ascii="Times New Roman" w:eastAsia="Times New Roman" w:hAnsi="Times New Roman" w:cs="Times New Roman"/>
          <w:sz w:val="24"/>
          <w:szCs w:val="24"/>
          <w:lang w:eastAsia="en-GB"/>
        </w:rPr>
        <w:t>characteristics</w:t>
      </w:r>
      <w:r w:rsidR="00E87C61" w:rsidRPr="00A51D81">
        <w:rPr>
          <w:rFonts w:ascii="Times New Roman" w:eastAsia="Times New Roman" w:hAnsi="Times New Roman" w:cs="Times New Roman"/>
          <w:sz w:val="24"/>
          <w:szCs w:val="24"/>
          <w:lang w:eastAsia="en-GB"/>
        </w:rPr>
        <w:t xml:space="preserve"> of the deliverables</w:t>
      </w:r>
      <w:r w:rsidR="005A4203">
        <w:rPr>
          <w:rFonts w:ascii="Times New Roman" w:eastAsia="Times New Roman" w:hAnsi="Times New Roman" w:cs="Times New Roman"/>
          <w:sz w:val="24"/>
          <w:szCs w:val="24"/>
          <w:lang w:eastAsia="en-GB"/>
        </w:rPr>
        <w:t xml:space="preserve"> of a systematic simplicity approach</w:t>
      </w:r>
      <w:r>
        <w:rPr>
          <w:rFonts w:ascii="Times New Roman" w:eastAsia="Times New Roman" w:hAnsi="Times New Roman" w:cs="Times New Roman"/>
          <w:sz w:val="24"/>
          <w:szCs w:val="24"/>
          <w:lang w:eastAsia="en-GB"/>
        </w:rPr>
        <w:t>?</w:t>
      </w:r>
      <w:r w:rsidR="00E87C61" w:rsidRPr="00A51D81">
        <w:rPr>
          <w:rFonts w:ascii="Times New Roman" w:eastAsia="Times New Roman" w:hAnsi="Times New Roman" w:cs="Times New Roman"/>
          <w:sz w:val="24"/>
          <w:szCs w:val="24"/>
          <w:lang w:eastAsia="en-GB"/>
        </w:rPr>
        <w:t xml:space="preserve"> </w:t>
      </w:r>
    </w:p>
    <w:p w14:paraId="4A45D0B6" w14:textId="77777777" w:rsidR="00A51D81" w:rsidRDefault="003F461E" w:rsidP="00A51D81">
      <w:pPr>
        <w:pStyle w:val="ListParagraph"/>
        <w:numPr>
          <w:ilvl w:val="0"/>
          <w:numId w:val="5"/>
        </w:numPr>
        <w:tabs>
          <w:tab w:val="center" w:pos="4535"/>
        </w:tabs>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W</w:t>
      </w:r>
      <w:r w:rsidR="00A51D81">
        <w:rPr>
          <w:rFonts w:ascii="Times New Roman" w:eastAsia="Times New Roman" w:hAnsi="Times New Roman" w:cs="Times New Roman"/>
          <w:sz w:val="24"/>
          <w:szCs w:val="24"/>
          <w:lang w:eastAsia="en-GB"/>
        </w:rPr>
        <w:t xml:space="preserve">hat is </w:t>
      </w:r>
      <w:r w:rsidR="00E87C61" w:rsidRPr="00A51D81">
        <w:rPr>
          <w:rFonts w:ascii="Times New Roman" w:eastAsia="Times New Roman" w:hAnsi="Times New Roman" w:cs="Times New Roman"/>
          <w:sz w:val="24"/>
          <w:szCs w:val="24"/>
          <w:lang w:eastAsia="en-GB"/>
        </w:rPr>
        <w:t>the scope of the resulting benefits</w:t>
      </w:r>
      <w:r>
        <w:rPr>
          <w:rFonts w:ascii="Times New Roman" w:eastAsia="Times New Roman" w:hAnsi="Times New Roman" w:cs="Times New Roman"/>
          <w:sz w:val="24"/>
          <w:szCs w:val="24"/>
          <w:lang w:eastAsia="en-GB"/>
        </w:rPr>
        <w:t>?</w:t>
      </w:r>
      <w:r w:rsidR="00E87C61" w:rsidRPr="00A51D81">
        <w:rPr>
          <w:rFonts w:ascii="Times New Roman" w:eastAsia="Times New Roman" w:hAnsi="Times New Roman" w:cs="Times New Roman"/>
          <w:sz w:val="24"/>
          <w:szCs w:val="24"/>
          <w:lang w:eastAsia="en-GB"/>
        </w:rPr>
        <w:t xml:space="preserve"> </w:t>
      </w:r>
    </w:p>
    <w:p w14:paraId="7364B9C5" w14:textId="77777777" w:rsidR="003212B5" w:rsidRDefault="003F461E" w:rsidP="00A51D81">
      <w:pPr>
        <w:pStyle w:val="ListParagraph"/>
        <w:numPr>
          <w:ilvl w:val="0"/>
          <w:numId w:val="5"/>
        </w:numPr>
        <w:tabs>
          <w:tab w:val="center" w:pos="4535"/>
        </w:tabs>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W</w:t>
      </w:r>
      <w:r w:rsidR="00FC6FBA">
        <w:rPr>
          <w:rFonts w:ascii="Times New Roman" w:eastAsia="Times New Roman" w:hAnsi="Times New Roman" w:cs="Times New Roman"/>
          <w:sz w:val="24"/>
          <w:szCs w:val="24"/>
          <w:lang w:eastAsia="en-GB"/>
        </w:rPr>
        <w:t>hat is</w:t>
      </w:r>
      <w:r w:rsidR="00E87C61" w:rsidRPr="00A51D81">
        <w:rPr>
          <w:rFonts w:ascii="Times New Roman" w:eastAsia="Times New Roman" w:hAnsi="Times New Roman" w:cs="Times New Roman"/>
          <w:sz w:val="24"/>
          <w:szCs w:val="24"/>
          <w:lang w:eastAsia="en-GB"/>
        </w:rPr>
        <w:t xml:space="preserve"> the </w:t>
      </w:r>
      <w:r w:rsidR="00CD0885">
        <w:rPr>
          <w:rFonts w:ascii="Times New Roman" w:eastAsia="Times New Roman" w:hAnsi="Times New Roman" w:cs="Times New Roman"/>
          <w:sz w:val="24"/>
          <w:szCs w:val="24"/>
          <w:lang w:eastAsia="en-GB"/>
        </w:rPr>
        <w:t>nature</w:t>
      </w:r>
      <w:r w:rsidR="00E87C61" w:rsidRPr="00A51D81">
        <w:rPr>
          <w:rFonts w:ascii="Times New Roman" w:eastAsia="Times New Roman" w:hAnsi="Times New Roman" w:cs="Times New Roman"/>
          <w:sz w:val="24"/>
          <w:szCs w:val="24"/>
          <w:lang w:eastAsia="en-GB"/>
        </w:rPr>
        <w:t xml:space="preserve"> of the</w:t>
      </w:r>
      <w:r w:rsidR="00851408" w:rsidRPr="00A51D81">
        <w:rPr>
          <w:rFonts w:ascii="Times New Roman" w:eastAsia="Times New Roman" w:hAnsi="Times New Roman" w:cs="Times New Roman"/>
          <w:sz w:val="24"/>
          <w:szCs w:val="24"/>
          <w:lang w:eastAsia="en-GB"/>
        </w:rPr>
        <w:t xml:space="preserve"> requisite </w:t>
      </w:r>
      <w:r w:rsidR="00E87C61" w:rsidRPr="00A51D81">
        <w:rPr>
          <w:rFonts w:ascii="Times New Roman" w:eastAsia="Times New Roman" w:hAnsi="Times New Roman" w:cs="Times New Roman"/>
          <w:sz w:val="24"/>
          <w:szCs w:val="24"/>
          <w:lang w:eastAsia="en-GB"/>
        </w:rPr>
        <w:t xml:space="preserve">investment </w:t>
      </w:r>
      <w:r w:rsidR="004F7157">
        <w:rPr>
          <w:rFonts w:ascii="Times New Roman" w:eastAsia="Times New Roman" w:hAnsi="Times New Roman" w:cs="Times New Roman"/>
          <w:sz w:val="24"/>
          <w:szCs w:val="24"/>
          <w:lang w:eastAsia="en-GB"/>
        </w:rPr>
        <w:t>in capability and cultur</w:t>
      </w:r>
      <w:r w:rsidR="003212B5">
        <w:rPr>
          <w:rFonts w:ascii="Times New Roman" w:eastAsia="Times New Roman" w:hAnsi="Times New Roman" w:cs="Times New Roman"/>
          <w:sz w:val="24"/>
          <w:szCs w:val="24"/>
          <w:lang w:eastAsia="en-GB"/>
        </w:rPr>
        <w:t>e terms</w:t>
      </w:r>
      <w:r>
        <w:rPr>
          <w:rFonts w:ascii="Times New Roman" w:eastAsia="Times New Roman" w:hAnsi="Times New Roman" w:cs="Times New Roman"/>
          <w:sz w:val="24"/>
          <w:szCs w:val="24"/>
          <w:lang w:eastAsia="en-GB"/>
        </w:rPr>
        <w:t>?</w:t>
      </w:r>
    </w:p>
    <w:p w14:paraId="7A37AABB" w14:textId="77777777" w:rsidR="003212B5" w:rsidRDefault="003212B5" w:rsidP="003212B5">
      <w:pPr>
        <w:tabs>
          <w:tab w:val="center" w:pos="4535"/>
        </w:tabs>
        <w:spacing w:after="0" w:line="240" w:lineRule="auto"/>
        <w:jc w:val="both"/>
        <w:rPr>
          <w:rFonts w:ascii="Times New Roman" w:eastAsia="Times New Roman" w:hAnsi="Times New Roman" w:cs="Times New Roman"/>
          <w:sz w:val="24"/>
          <w:szCs w:val="24"/>
          <w:lang w:eastAsia="en-GB"/>
        </w:rPr>
      </w:pPr>
    </w:p>
    <w:p w14:paraId="449DC4FD" w14:textId="4E686AB6" w:rsidR="0054480E" w:rsidRDefault="003212B5" w:rsidP="0054480E">
      <w:pPr>
        <w:tabs>
          <w:tab w:val="center" w:pos="4535"/>
        </w:tabs>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Question </w:t>
      </w:r>
      <w:r w:rsidR="00E93135">
        <w:rPr>
          <w:rFonts w:ascii="Times New Roman" w:eastAsia="Times New Roman" w:hAnsi="Times New Roman" w:cs="Times New Roman"/>
          <w:sz w:val="24"/>
          <w:szCs w:val="24"/>
          <w:lang w:eastAsia="en-GB"/>
        </w:rPr>
        <w:t>3</w:t>
      </w:r>
      <w:r>
        <w:rPr>
          <w:rFonts w:ascii="Times New Roman" w:eastAsia="Times New Roman" w:hAnsi="Times New Roman" w:cs="Times New Roman"/>
          <w:sz w:val="24"/>
          <w:szCs w:val="24"/>
          <w:lang w:eastAsia="en-GB"/>
        </w:rPr>
        <w:t xml:space="preserve"> is important because </w:t>
      </w:r>
      <w:r w:rsidRPr="003212B5">
        <w:rPr>
          <w:rFonts w:ascii="Times New Roman" w:eastAsia="Times New Roman" w:hAnsi="Times New Roman" w:cs="Times New Roman"/>
          <w:sz w:val="24"/>
          <w:szCs w:val="24"/>
          <w:lang w:eastAsia="en-GB"/>
        </w:rPr>
        <w:t xml:space="preserve">at </w:t>
      </w:r>
      <w:r>
        <w:rPr>
          <w:rFonts w:ascii="Times New Roman" w:eastAsia="Times New Roman" w:hAnsi="Times New Roman" w:cs="Times New Roman"/>
          <w:sz w:val="24"/>
          <w:szCs w:val="24"/>
          <w:lang w:eastAsia="en-GB"/>
        </w:rPr>
        <w:t xml:space="preserve">both </w:t>
      </w:r>
      <w:r w:rsidRPr="003212B5">
        <w:rPr>
          <w:rFonts w:ascii="Times New Roman" w:eastAsia="Times New Roman" w:hAnsi="Times New Roman" w:cs="Times New Roman"/>
          <w:sz w:val="24"/>
          <w:szCs w:val="24"/>
          <w:lang w:eastAsia="en-GB"/>
        </w:rPr>
        <w:t>an individual and corporate level</w:t>
      </w:r>
      <w:r>
        <w:rPr>
          <w:rFonts w:ascii="Times New Roman" w:eastAsia="Times New Roman" w:hAnsi="Times New Roman" w:cs="Times New Roman"/>
          <w:sz w:val="24"/>
          <w:szCs w:val="24"/>
          <w:lang w:eastAsia="en-GB"/>
        </w:rPr>
        <w:t>s</w:t>
      </w:r>
      <w:r w:rsidRPr="003212B5">
        <w:rPr>
          <w:rFonts w:ascii="Times New Roman" w:eastAsia="Times New Roman" w:hAnsi="Times New Roman" w:cs="Times New Roman"/>
          <w:sz w:val="24"/>
          <w:szCs w:val="24"/>
          <w:lang w:eastAsia="en-GB"/>
        </w:rPr>
        <w:t xml:space="preserve"> there are ‘no free lunches’</w:t>
      </w:r>
      <w:r>
        <w:rPr>
          <w:rFonts w:ascii="Times New Roman" w:eastAsia="Times New Roman" w:hAnsi="Times New Roman" w:cs="Times New Roman"/>
          <w:sz w:val="24"/>
          <w:szCs w:val="24"/>
          <w:lang w:eastAsia="en-GB"/>
        </w:rPr>
        <w:t xml:space="preserve"> – </w:t>
      </w:r>
      <w:r w:rsidR="0007792E">
        <w:rPr>
          <w:rFonts w:ascii="Times New Roman" w:eastAsia="Times New Roman" w:hAnsi="Times New Roman" w:cs="Times New Roman"/>
          <w:sz w:val="24"/>
          <w:szCs w:val="24"/>
          <w:lang w:eastAsia="en-GB"/>
        </w:rPr>
        <w:t xml:space="preserve">a systematic simplicity approach can provide </w:t>
      </w:r>
      <w:r>
        <w:rPr>
          <w:rFonts w:ascii="Times New Roman" w:eastAsia="Times New Roman" w:hAnsi="Times New Roman" w:cs="Times New Roman"/>
          <w:sz w:val="24"/>
          <w:szCs w:val="24"/>
          <w:lang w:eastAsia="en-GB"/>
        </w:rPr>
        <w:t xml:space="preserve">deliverables with </w:t>
      </w:r>
      <w:r w:rsidR="00FC7DF1">
        <w:rPr>
          <w:rFonts w:ascii="Times New Roman" w:eastAsia="Times New Roman" w:hAnsi="Times New Roman" w:cs="Times New Roman"/>
          <w:sz w:val="24"/>
          <w:szCs w:val="24"/>
          <w:lang w:eastAsia="en-GB"/>
        </w:rPr>
        <w:t>huge</w:t>
      </w:r>
      <w:r>
        <w:rPr>
          <w:rFonts w:ascii="Times New Roman" w:eastAsia="Times New Roman" w:hAnsi="Times New Roman" w:cs="Times New Roman"/>
          <w:sz w:val="24"/>
          <w:szCs w:val="24"/>
          <w:lang w:eastAsia="en-GB"/>
        </w:rPr>
        <w:t xml:space="preserve"> benefits</w:t>
      </w:r>
      <w:r w:rsidR="00175351">
        <w:rPr>
          <w:rFonts w:ascii="Times New Roman" w:eastAsia="Times New Roman" w:hAnsi="Times New Roman" w:cs="Times New Roman"/>
          <w:sz w:val="24"/>
          <w:szCs w:val="24"/>
          <w:lang w:eastAsia="en-GB"/>
        </w:rPr>
        <w:t xml:space="preserve"> net of the costs</w:t>
      </w:r>
      <w:r w:rsidR="00A228AC">
        <w:rPr>
          <w:rFonts w:ascii="Times New Roman" w:eastAsia="Times New Roman" w:hAnsi="Times New Roman" w:cs="Times New Roman"/>
          <w:sz w:val="24"/>
          <w:szCs w:val="24"/>
          <w:lang w:eastAsia="en-GB"/>
        </w:rPr>
        <w:t xml:space="preserve"> of the effort</w:t>
      </w:r>
      <w:r w:rsidR="00FC7DF1">
        <w:rPr>
          <w:rFonts w:ascii="Times New Roman" w:eastAsia="Times New Roman" w:hAnsi="Times New Roman" w:cs="Times New Roman"/>
          <w:sz w:val="24"/>
          <w:szCs w:val="24"/>
          <w:lang w:eastAsia="en-GB"/>
        </w:rPr>
        <w:t xml:space="preserve"> involved</w:t>
      </w:r>
      <w:r w:rsidR="005A4203">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 xml:space="preserve"> but</w:t>
      </w:r>
      <w:r w:rsidR="006100AF">
        <w:rPr>
          <w:rFonts w:ascii="Times New Roman" w:eastAsia="Times New Roman" w:hAnsi="Times New Roman" w:cs="Times New Roman"/>
          <w:sz w:val="24"/>
          <w:szCs w:val="24"/>
          <w:lang w:eastAsia="en-GB"/>
        </w:rPr>
        <w:t xml:space="preserve"> </w:t>
      </w:r>
      <w:r w:rsidR="00BF6825">
        <w:rPr>
          <w:rFonts w:ascii="Times New Roman" w:eastAsia="Times New Roman" w:hAnsi="Times New Roman" w:cs="Times New Roman"/>
          <w:sz w:val="24"/>
          <w:szCs w:val="24"/>
          <w:lang w:eastAsia="en-GB"/>
        </w:rPr>
        <w:t xml:space="preserve">the </w:t>
      </w:r>
      <w:r w:rsidR="00C808EE">
        <w:rPr>
          <w:rFonts w:ascii="Times New Roman" w:eastAsia="Times New Roman" w:hAnsi="Times New Roman" w:cs="Times New Roman"/>
          <w:sz w:val="24"/>
          <w:szCs w:val="24"/>
          <w:lang w:eastAsia="en-GB"/>
        </w:rPr>
        <w:t xml:space="preserve">required </w:t>
      </w:r>
      <w:r w:rsidR="006100AF">
        <w:rPr>
          <w:rFonts w:ascii="Times New Roman" w:eastAsia="Times New Roman" w:hAnsi="Times New Roman" w:cs="Times New Roman"/>
          <w:sz w:val="24"/>
          <w:szCs w:val="24"/>
          <w:lang w:eastAsia="en-GB"/>
        </w:rPr>
        <w:t>prior and ongoing</w:t>
      </w:r>
      <w:r>
        <w:rPr>
          <w:rFonts w:ascii="Times New Roman" w:eastAsia="Times New Roman" w:hAnsi="Times New Roman" w:cs="Times New Roman"/>
          <w:sz w:val="24"/>
          <w:szCs w:val="24"/>
          <w:lang w:eastAsia="en-GB"/>
        </w:rPr>
        <w:t xml:space="preserve"> investment</w:t>
      </w:r>
      <w:r w:rsidR="0007792E">
        <w:rPr>
          <w:rFonts w:ascii="Times New Roman" w:eastAsia="Times New Roman" w:hAnsi="Times New Roman" w:cs="Times New Roman"/>
          <w:sz w:val="24"/>
          <w:szCs w:val="24"/>
          <w:lang w:eastAsia="en-GB"/>
        </w:rPr>
        <w:t>s</w:t>
      </w:r>
      <w:r>
        <w:rPr>
          <w:rFonts w:ascii="Times New Roman" w:eastAsia="Times New Roman" w:hAnsi="Times New Roman" w:cs="Times New Roman"/>
          <w:sz w:val="24"/>
          <w:szCs w:val="24"/>
          <w:lang w:eastAsia="en-GB"/>
        </w:rPr>
        <w:t xml:space="preserve"> </w:t>
      </w:r>
      <w:r w:rsidR="00EC732D">
        <w:rPr>
          <w:rFonts w:ascii="Times New Roman" w:eastAsia="Times New Roman" w:hAnsi="Times New Roman" w:cs="Times New Roman"/>
          <w:sz w:val="24"/>
          <w:szCs w:val="24"/>
          <w:lang w:eastAsia="en-GB"/>
        </w:rPr>
        <w:t>in capability development and perhaps</w:t>
      </w:r>
      <w:r w:rsidR="009B48FF">
        <w:rPr>
          <w:rFonts w:ascii="Times New Roman" w:eastAsia="Times New Roman" w:hAnsi="Times New Roman" w:cs="Times New Roman"/>
          <w:sz w:val="24"/>
          <w:szCs w:val="24"/>
          <w:lang w:eastAsia="en-GB"/>
        </w:rPr>
        <w:t xml:space="preserve"> associated</w:t>
      </w:r>
      <w:r w:rsidR="00EC732D">
        <w:rPr>
          <w:rFonts w:ascii="Times New Roman" w:eastAsia="Times New Roman" w:hAnsi="Times New Roman" w:cs="Times New Roman"/>
          <w:sz w:val="24"/>
          <w:szCs w:val="24"/>
          <w:lang w:eastAsia="en-GB"/>
        </w:rPr>
        <w:t xml:space="preserve"> culture change </w:t>
      </w:r>
      <w:r w:rsidR="00FC7DF1">
        <w:rPr>
          <w:rFonts w:ascii="Times New Roman" w:eastAsia="Times New Roman" w:hAnsi="Times New Roman" w:cs="Times New Roman"/>
          <w:sz w:val="24"/>
          <w:szCs w:val="24"/>
          <w:lang w:eastAsia="en-GB"/>
        </w:rPr>
        <w:t>need to be understood and addressed</w:t>
      </w:r>
      <w:r w:rsidR="00F16132">
        <w:rPr>
          <w:rFonts w:ascii="Times New Roman" w:eastAsia="Times New Roman" w:hAnsi="Times New Roman" w:cs="Times New Roman"/>
          <w:sz w:val="24"/>
          <w:szCs w:val="24"/>
          <w:lang w:eastAsia="en-GB"/>
        </w:rPr>
        <w:t xml:space="preserve"> effectively and efficiently</w:t>
      </w:r>
      <w:r>
        <w:rPr>
          <w:rFonts w:ascii="Times New Roman" w:eastAsia="Times New Roman" w:hAnsi="Times New Roman" w:cs="Times New Roman"/>
          <w:sz w:val="24"/>
          <w:szCs w:val="24"/>
          <w:lang w:eastAsia="en-GB"/>
        </w:rPr>
        <w:t>.</w:t>
      </w:r>
      <w:r w:rsidR="00CC690E">
        <w:rPr>
          <w:rFonts w:ascii="Times New Roman" w:eastAsia="Times New Roman" w:hAnsi="Times New Roman" w:cs="Times New Roman"/>
          <w:sz w:val="24"/>
          <w:szCs w:val="24"/>
          <w:lang w:eastAsia="en-GB"/>
        </w:rPr>
        <w:t xml:space="preserve"> </w:t>
      </w:r>
      <w:r w:rsidR="00051395">
        <w:rPr>
          <w:rFonts w:ascii="Times New Roman" w:eastAsia="Times New Roman" w:hAnsi="Times New Roman" w:cs="Times New Roman"/>
          <w:sz w:val="24"/>
          <w:szCs w:val="24"/>
          <w:lang w:eastAsia="en-GB"/>
        </w:rPr>
        <w:t xml:space="preserve">Part 1 </w:t>
      </w:r>
      <w:r w:rsidR="00F16132">
        <w:rPr>
          <w:rFonts w:ascii="Times New Roman" w:eastAsia="Times New Roman" w:hAnsi="Times New Roman" w:cs="Times New Roman"/>
          <w:sz w:val="24"/>
          <w:szCs w:val="24"/>
          <w:lang w:eastAsia="en-GB"/>
        </w:rPr>
        <w:t xml:space="preserve">of this book </w:t>
      </w:r>
      <w:r w:rsidR="006100AF">
        <w:rPr>
          <w:rFonts w:ascii="Times New Roman" w:eastAsia="Times New Roman" w:hAnsi="Times New Roman" w:cs="Times New Roman"/>
          <w:sz w:val="24"/>
          <w:szCs w:val="24"/>
          <w:lang w:eastAsia="en-GB"/>
        </w:rPr>
        <w:t>give</w:t>
      </w:r>
      <w:r w:rsidR="00051395">
        <w:rPr>
          <w:rFonts w:ascii="Times New Roman" w:eastAsia="Times New Roman" w:hAnsi="Times New Roman" w:cs="Times New Roman"/>
          <w:sz w:val="24"/>
          <w:szCs w:val="24"/>
          <w:lang w:eastAsia="en-GB"/>
        </w:rPr>
        <w:t>s</w:t>
      </w:r>
      <w:r w:rsidR="005A4203">
        <w:rPr>
          <w:rFonts w:ascii="Times New Roman" w:eastAsia="Times New Roman" w:hAnsi="Times New Roman" w:cs="Times New Roman"/>
          <w:sz w:val="24"/>
          <w:szCs w:val="24"/>
          <w:lang w:eastAsia="en-GB"/>
        </w:rPr>
        <w:t xml:space="preserve"> priority </w:t>
      </w:r>
      <w:r w:rsidR="006100AF">
        <w:rPr>
          <w:rFonts w:ascii="Times New Roman" w:eastAsia="Times New Roman" w:hAnsi="Times New Roman" w:cs="Times New Roman"/>
          <w:sz w:val="24"/>
          <w:szCs w:val="24"/>
          <w:lang w:eastAsia="en-GB"/>
        </w:rPr>
        <w:t>to</w:t>
      </w:r>
      <w:r>
        <w:rPr>
          <w:rFonts w:ascii="Times New Roman" w:eastAsia="Times New Roman" w:hAnsi="Times New Roman" w:cs="Times New Roman"/>
          <w:sz w:val="24"/>
          <w:szCs w:val="24"/>
          <w:lang w:eastAsia="en-GB"/>
        </w:rPr>
        <w:t xml:space="preserve"> questions </w:t>
      </w:r>
      <w:r w:rsidR="00E93135">
        <w:rPr>
          <w:rFonts w:ascii="Times New Roman" w:eastAsia="Times New Roman" w:hAnsi="Times New Roman" w:cs="Times New Roman"/>
          <w:sz w:val="24"/>
          <w:szCs w:val="24"/>
          <w:lang w:eastAsia="en-GB"/>
        </w:rPr>
        <w:t>1 and 2</w:t>
      </w:r>
      <w:r w:rsidR="00E61868">
        <w:rPr>
          <w:rFonts w:ascii="Times New Roman" w:eastAsia="Times New Roman" w:hAnsi="Times New Roman" w:cs="Times New Roman"/>
          <w:sz w:val="24"/>
          <w:szCs w:val="24"/>
          <w:lang w:eastAsia="en-GB"/>
        </w:rPr>
        <w:t xml:space="preserve">, with attention to question </w:t>
      </w:r>
      <w:r w:rsidR="00E93135">
        <w:rPr>
          <w:rFonts w:ascii="Times New Roman" w:eastAsia="Times New Roman" w:hAnsi="Times New Roman" w:cs="Times New Roman"/>
          <w:sz w:val="24"/>
          <w:szCs w:val="24"/>
          <w:lang w:eastAsia="en-GB"/>
        </w:rPr>
        <w:t>3</w:t>
      </w:r>
      <w:r w:rsidR="00E61868">
        <w:rPr>
          <w:rFonts w:ascii="Times New Roman" w:eastAsia="Times New Roman" w:hAnsi="Times New Roman" w:cs="Times New Roman"/>
          <w:sz w:val="24"/>
          <w:szCs w:val="24"/>
          <w:lang w:eastAsia="en-GB"/>
        </w:rPr>
        <w:t xml:space="preserve"> </w:t>
      </w:r>
      <w:r w:rsidR="006100AF">
        <w:rPr>
          <w:rFonts w:ascii="Times New Roman" w:eastAsia="Times New Roman" w:hAnsi="Times New Roman" w:cs="Times New Roman"/>
          <w:sz w:val="24"/>
          <w:szCs w:val="24"/>
          <w:lang w:eastAsia="en-GB"/>
        </w:rPr>
        <w:t xml:space="preserve">limited to background for later </w:t>
      </w:r>
      <w:r w:rsidR="0082257F">
        <w:rPr>
          <w:rFonts w:ascii="Times New Roman" w:eastAsia="Times New Roman" w:hAnsi="Times New Roman" w:cs="Times New Roman"/>
          <w:sz w:val="24"/>
          <w:szCs w:val="24"/>
          <w:lang w:eastAsia="en-GB"/>
        </w:rPr>
        <w:t>discussion</w:t>
      </w:r>
      <w:r w:rsidR="005A4203">
        <w:rPr>
          <w:rFonts w:ascii="Times New Roman" w:eastAsia="Times New Roman" w:hAnsi="Times New Roman" w:cs="Times New Roman"/>
          <w:sz w:val="24"/>
          <w:szCs w:val="24"/>
          <w:lang w:eastAsia="en-GB"/>
        </w:rPr>
        <w:t xml:space="preserve">. </w:t>
      </w:r>
      <w:r w:rsidR="009F0A29">
        <w:rPr>
          <w:rFonts w:ascii="Times New Roman" w:eastAsia="Times New Roman" w:hAnsi="Times New Roman" w:cs="Times New Roman"/>
          <w:sz w:val="24"/>
          <w:szCs w:val="24"/>
          <w:lang w:eastAsia="en-GB"/>
        </w:rPr>
        <w:t xml:space="preserve"> </w:t>
      </w:r>
      <w:r w:rsidR="00F345B2">
        <w:rPr>
          <w:rFonts w:ascii="Times New Roman" w:eastAsia="Times New Roman" w:hAnsi="Times New Roman" w:cs="Times New Roman"/>
          <w:sz w:val="24"/>
          <w:szCs w:val="24"/>
          <w:lang w:eastAsia="en-GB"/>
        </w:rPr>
        <w:t>P</w:t>
      </w:r>
      <w:r w:rsidR="00405FD2">
        <w:rPr>
          <w:rFonts w:ascii="Times New Roman" w:eastAsia="Times New Roman" w:hAnsi="Times New Roman" w:cs="Times New Roman"/>
          <w:sz w:val="24"/>
          <w:szCs w:val="24"/>
          <w:lang w:eastAsia="en-GB"/>
        </w:rPr>
        <w:t>art</w:t>
      </w:r>
      <w:r w:rsidR="00051395">
        <w:rPr>
          <w:rFonts w:ascii="Times New Roman" w:eastAsia="Times New Roman" w:hAnsi="Times New Roman" w:cs="Times New Roman"/>
          <w:sz w:val="24"/>
          <w:szCs w:val="24"/>
          <w:lang w:eastAsia="en-GB"/>
        </w:rPr>
        <w:t>s</w:t>
      </w:r>
      <w:r w:rsidR="00405FD2">
        <w:rPr>
          <w:rFonts w:ascii="Times New Roman" w:eastAsia="Times New Roman" w:hAnsi="Times New Roman" w:cs="Times New Roman"/>
          <w:sz w:val="24"/>
          <w:szCs w:val="24"/>
          <w:lang w:eastAsia="en-GB"/>
        </w:rPr>
        <w:t xml:space="preserve"> </w:t>
      </w:r>
      <w:r w:rsidR="00F345B2">
        <w:rPr>
          <w:rFonts w:ascii="Times New Roman" w:eastAsia="Times New Roman" w:hAnsi="Times New Roman" w:cs="Times New Roman"/>
          <w:sz w:val="24"/>
          <w:szCs w:val="24"/>
          <w:lang w:eastAsia="en-GB"/>
        </w:rPr>
        <w:t xml:space="preserve">2 and 3 </w:t>
      </w:r>
      <w:r w:rsidR="00116E9B">
        <w:rPr>
          <w:rFonts w:ascii="Times New Roman" w:eastAsia="Times New Roman" w:hAnsi="Times New Roman" w:cs="Times New Roman"/>
          <w:sz w:val="24"/>
          <w:szCs w:val="24"/>
          <w:lang w:eastAsia="en-GB"/>
        </w:rPr>
        <w:t xml:space="preserve">address </w:t>
      </w:r>
      <w:r w:rsidR="009B48FF">
        <w:rPr>
          <w:rFonts w:ascii="Times New Roman" w:eastAsia="Times New Roman" w:hAnsi="Times New Roman" w:cs="Times New Roman"/>
          <w:sz w:val="24"/>
          <w:szCs w:val="24"/>
          <w:lang w:eastAsia="en-GB"/>
        </w:rPr>
        <w:t>all three questions</w:t>
      </w:r>
      <w:r w:rsidR="00F345B2">
        <w:rPr>
          <w:rFonts w:ascii="Times New Roman" w:eastAsia="Times New Roman" w:hAnsi="Times New Roman" w:cs="Times New Roman"/>
          <w:sz w:val="24"/>
          <w:szCs w:val="24"/>
          <w:lang w:eastAsia="en-GB"/>
        </w:rPr>
        <w:t>,</w:t>
      </w:r>
      <w:r w:rsidR="009B48FF">
        <w:rPr>
          <w:rFonts w:ascii="Times New Roman" w:eastAsia="Times New Roman" w:hAnsi="Times New Roman" w:cs="Times New Roman"/>
          <w:sz w:val="24"/>
          <w:szCs w:val="24"/>
          <w:lang w:eastAsia="en-GB"/>
        </w:rPr>
        <w:t xml:space="preserve"> </w:t>
      </w:r>
      <w:r w:rsidR="00821BBF">
        <w:rPr>
          <w:rFonts w:ascii="Times New Roman" w:eastAsia="Times New Roman" w:hAnsi="Times New Roman" w:cs="Times New Roman"/>
          <w:sz w:val="24"/>
          <w:szCs w:val="24"/>
          <w:lang w:eastAsia="en-GB"/>
        </w:rPr>
        <w:t xml:space="preserve">with </w:t>
      </w:r>
      <w:r w:rsidR="00116E9B">
        <w:rPr>
          <w:rFonts w:ascii="Times New Roman" w:eastAsia="Times New Roman" w:hAnsi="Times New Roman" w:cs="Times New Roman"/>
          <w:sz w:val="24"/>
          <w:szCs w:val="24"/>
          <w:lang w:eastAsia="en-GB"/>
        </w:rPr>
        <w:t>an</w:t>
      </w:r>
      <w:r w:rsidR="009B48FF">
        <w:rPr>
          <w:rFonts w:ascii="Times New Roman" w:eastAsia="Times New Roman" w:hAnsi="Times New Roman" w:cs="Times New Roman"/>
          <w:sz w:val="24"/>
          <w:szCs w:val="24"/>
          <w:lang w:eastAsia="en-GB"/>
        </w:rPr>
        <w:t xml:space="preserve"> emphasis </w:t>
      </w:r>
      <w:r w:rsidR="00405FD2">
        <w:rPr>
          <w:rFonts w:ascii="Times New Roman" w:eastAsia="Times New Roman" w:hAnsi="Times New Roman" w:cs="Times New Roman"/>
          <w:sz w:val="24"/>
          <w:szCs w:val="24"/>
          <w:lang w:eastAsia="en-GB"/>
        </w:rPr>
        <w:t>tailored to the topic</w:t>
      </w:r>
      <w:r w:rsidR="004B176A">
        <w:rPr>
          <w:rFonts w:ascii="Times New Roman" w:eastAsia="Times New Roman" w:hAnsi="Times New Roman" w:cs="Times New Roman"/>
          <w:sz w:val="24"/>
          <w:szCs w:val="24"/>
          <w:lang w:eastAsia="en-GB"/>
        </w:rPr>
        <w:t xml:space="preserve">. </w:t>
      </w:r>
    </w:p>
    <w:p w14:paraId="739AFDE4" w14:textId="77777777" w:rsidR="00405FD2" w:rsidRDefault="00405FD2" w:rsidP="0054480E">
      <w:pPr>
        <w:tabs>
          <w:tab w:val="center" w:pos="4535"/>
        </w:tabs>
        <w:spacing w:after="0" w:line="240" w:lineRule="auto"/>
        <w:jc w:val="both"/>
        <w:rPr>
          <w:rFonts w:ascii="Times New Roman" w:eastAsia="Times New Roman" w:hAnsi="Times New Roman" w:cs="Times New Roman"/>
          <w:sz w:val="24"/>
          <w:szCs w:val="24"/>
          <w:lang w:eastAsia="en-GB"/>
        </w:rPr>
      </w:pPr>
    </w:p>
    <w:p w14:paraId="29E3E272" w14:textId="01C6FDB2" w:rsidR="00AE7441" w:rsidRDefault="00C25A02" w:rsidP="00306EAE">
      <w:pPr>
        <w:tabs>
          <w:tab w:val="center" w:pos="4535"/>
        </w:tabs>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This book urges adoption of </w:t>
      </w:r>
      <w:r w:rsidR="00AD3CCB">
        <w:rPr>
          <w:rFonts w:ascii="Times New Roman" w:eastAsia="Times New Roman" w:hAnsi="Times New Roman" w:cs="Times New Roman"/>
          <w:sz w:val="24"/>
          <w:szCs w:val="24"/>
          <w:lang w:eastAsia="en-GB"/>
        </w:rPr>
        <w:t>a</w:t>
      </w:r>
      <w:r>
        <w:rPr>
          <w:rFonts w:ascii="Times New Roman" w:eastAsia="Times New Roman" w:hAnsi="Times New Roman" w:cs="Times New Roman"/>
          <w:sz w:val="24"/>
          <w:szCs w:val="24"/>
          <w:lang w:eastAsia="en-GB"/>
        </w:rPr>
        <w:t xml:space="preserve"> systematic simplicity approach </w:t>
      </w:r>
      <w:r w:rsidR="0001723D">
        <w:rPr>
          <w:rFonts w:ascii="Times New Roman" w:eastAsia="Times New Roman" w:hAnsi="Times New Roman" w:cs="Times New Roman"/>
          <w:sz w:val="24"/>
          <w:szCs w:val="24"/>
          <w:lang w:eastAsia="en-GB"/>
        </w:rPr>
        <w:t xml:space="preserve">to managing </w:t>
      </w:r>
      <w:r w:rsidR="00A93D79">
        <w:rPr>
          <w:rFonts w:ascii="Times New Roman" w:eastAsia="Times New Roman" w:hAnsi="Times New Roman" w:cs="Times New Roman"/>
          <w:sz w:val="24"/>
          <w:szCs w:val="24"/>
          <w:lang w:eastAsia="en-GB"/>
        </w:rPr>
        <w:t xml:space="preserve">decisions </w:t>
      </w:r>
      <w:r w:rsidR="008B4C01">
        <w:rPr>
          <w:rFonts w:ascii="Times New Roman" w:eastAsia="Times New Roman" w:hAnsi="Times New Roman" w:cs="Times New Roman"/>
          <w:sz w:val="24"/>
          <w:szCs w:val="24"/>
          <w:lang w:eastAsia="en-GB"/>
        </w:rPr>
        <w:t xml:space="preserve">explored </w:t>
      </w:r>
      <w:r w:rsidR="00143F1B">
        <w:rPr>
          <w:rFonts w:ascii="Times New Roman" w:eastAsia="Times New Roman" w:hAnsi="Times New Roman" w:cs="Times New Roman"/>
          <w:sz w:val="24"/>
          <w:szCs w:val="24"/>
          <w:lang w:eastAsia="en-GB"/>
        </w:rPr>
        <w:t xml:space="preserve">in </w:t>
      </w:r>
      <w:r w:rsidR="008B4C01">
        <w:rPr>
          <w:rFonts w:ascii="Times New Roman" w:eastAsia="Times New Roman" w:hAnsi="Times New Roman" w:cs="Times New Roman"/>
          <w:sz w:val="24"/>
          <w:szCs w:val="24"/>
          <w:lang w:eastAsia="en-GB"/>
        </w:rPr>
        <w:t xml:space="preserve">introductory but comprehensive terms in </w:t>
      </w:r>
      <w:r w:rsidR="00143F1B">
        <w:rPr>
          <w:rFonts w:ascii="Times New Roman" w:eastAsia="Times New Roman" w:hAnsi="Times New Roman" w:cs="Times New Roman"/>
          <w:sz w:val="24"/>
          <w:szCs w:val="24"/>
          <w:lang w:eastAsia="en-GB"/>
        </w:rPr>
        <w:t>this book and</w:t>
      </w:r>
      <w:r w:rsidR="001019CE">
        <w:rPr>
          <w:rFonts w:ascii="Times New Roman" w:eastAsia="Times New Roman" w:hAnsi="Times New Roman" w:cs="Times New Roman"/>
          <w:sz w:val="24"/>
          <w:szCs w:val="24"/>
          <w:lang w:eastAsia="en-GB"/>
        </w:rPr>
        <w:t xml:space="preserve"> elaborated in </w:t>
      </w:r>
      <w:r w:rsidR="001019CE">
        <w:rPr>
          <w:rFonts w:ascii="Times New Roman" w:eastAsia="Times New Roman" w:hAnsi="Times New Roman" w:cs="Times New Roman"/>
          <w:i/>
          <w:iCs/>
          <w:sz w:val="24"/>
          <w:szCs w:val="24"/>
          <w:lang w:eastAsia="en-GB"/>
        </w:rPr>
        <w:t>Enlightened Planning</w:t>
      </w:r>
      <w:r w:rsidR="001019CE">
        <w:rPr>
          <w:rFonts w:ascii="Times New Roman" w:eastAsia="Times New Roman" w:hAnsi="Times New Roman" w:cs="Times New Roman"/>
          <w:sz w:val="24"/>
          <w:szCs w:val="24"/>
          <w:lang w:eastAsia="en-GB"/>
        </w:rPr>
        <w:t xml:space="preserve"> (Chapman, 2019)</w:t>
      </w:r>
      <w:r w:rsidR="004263A2">
        <w:rPr>
          <w:rFonts w:ascii="Times New Roman" w:eastAsia="Times New Roman" w:hAnsi="Times New Roman" w:cs="Times New Roman"/>
          <w:sz w:val="24"/>
          <w:szCs w:val="24"/>
          <w:lang w:eastAsia="en-GB"/>
        </w:rPr>
        <w:t xml:space="preserve">. Doing so </w:t>
      </w:r>
      <w:r>
        <w:rPr>
          <w:rFonts w:ascii="Times New Roman" w:eastAsia="Times New Roman" w:hAnsi="Times New Roman" w:cs="Times New Roman"/>
          <w:sz w:val="24"/>
          <w:szCs w:val="24"/>
          <w:lang w:eastAsia="en-GB"/>
        </w:rPr>
        <w:t xml:space="preserve">can lead to </w:t>
      </w:r>
      <w:r w:rsidR="008B4C01">
        <w:rPr>
          <w:rFonts w:ascii="Times New Roman" w:eastAsia="Times New Roman" w:hAnsi="Times New Roman" w:cs="Times New Roman"/>
          <w:sz w:val="24"/>
          <w:szCs w:val="24"/>
          <w:lang w:eastAsia="en-GB"/>
        </w:rPr>
        <w:t>an</w:t>
      </w:r>
      <w:r>
        <w:rPr>
          <w:rFonts w:ascii="Times New Roman" w:eastAsia="Times New Roman" w:hAnsi="Times New Roman" w:cs="Times New Roman"/>
          <w:sz w:val="24"/>
          <w:szCs w:val="24"/>
          <w:lang w:eastAsia="en-GB"/>
        </w:rPr>
        <w:t xml:space="preserve"> operational basis for </w:t>
      </w:r>
      <w:r>
        <w:rPr>
          <w:rFonts w:ascii="Times New Roman" w:eastAsia="Times New Roman" w:hAnsi="Times New Roman" w:cs="Times New Roman"/>
          <w:i/>
          <w:iCs/>
          <w:sz w:val="24"/>
          <w:szCs w:val="24"/>
          <w:lang w:eastAsia="en-GB"/>
        </w:rPr>
        <w:t>m</w:t>
      </w:r>
      <w:r>
        <w:rPr>
          <w:rFonts w:ascii="Times New Roman" w:eastAsia="Times New Roman" w:hAnsi="Times New Roman" w:cs="Times New Roman"/>
          <w:i/>
          <w:sz w:val="24"/>
          <w:szCs w:val="24"/>
          <w:lang w:eastAsia="en-GB"/>
        </w:rPr>
        <w:t xml:space="preserve">uch better </w:t>
      </w:r>
      <w:r>
        <w:rPr>
          <w:rFonts w:ascii="Times New Roman" w:eastAsia="Times New Roman" w:hAnsi="Times New Roman" w:cs="Times New Roman"/>
          <w:sz w:val="24"/>
          <w:szCs w:val="24"/>
          <w:lang w:eastAsia="en-GB"/>
        </w:rPr>
        <w:t>decision making than most current ‘good practice’, a</w:t>
      </w:r>
      <w:r w:rsidR="00300B79">
        <w:rPr>
          <w:rFonts w:ascii="Times New Roman" w:eastAsia="Times New Roman" w:hAnsi="Times New Roman" w:cs="Times New Roman"/>
          <w:sz w:val="24"/>
          <w:szCs w:val="24"/>
          <w:lang w:eastAsia="en-GB"/>
        </w:rPr>
        <w:t>mounting to a</w:t>
      </w:r>
      <w:r>
        <w:rPr>
          <w:rFonts w:ascii="Times New Roman" w:eastAsia="Times New Roman" w:hAnsi="Times New Roman" w:cs="Times New Roman"/>
          <w:sz w:val="24"/>
          <w:szCs w:val="24"/>
          <w:lang w:eastAsia="en-GB"/>
        </w:rPr>
        <w:t xml:space="preserve"> significant step change improvement. Even if ‘very good practice’ is believed to be the current norm</w:t>
      </w:r>
      <w:r w:rsidR="004F1E60">
        <w:rPr>
          <w:rFonts w:ascii="Times New Roman" w:eastAsia="Times New Roman" w:hAnsi="Times New Roman" w:cs="Times New Roman"/>
          <w:sz w:val="24"/>
          <w:szCs w:val="24"/>
          <w:lang w:eastAsia="en-GB"/>
        </w:rPr>
        <w:t xml:space="preserve"> in </w:t>
      </w:r>
      <w:r w:rsidR="00D85CDE">
        <w:rPr>
          <w:rFonts w:ascii="Times New Roman" w:eastAsia="Times New Roman" w:hAnsi="Times New Roman" w:cs="Times New Roman"/>
          <w:sz w:val="24"/>
          <w:szCs w:val="24"/>
          <w:lang w:eastAsia="en-GB"/>
        </w:rPr>
        <w:t xml:space="preserve">any </w:t>
      </w:r>
      <w:r w:rsidR="004F1E60">
        <w:rPr>
          <w:rFonts w:ascii="Times New Roman" w:eastAsia="Times New Roman" w:hAnsi="Times New Roman" w:cs="Times New Roman"/>
          <w:sz w:val="24"/>
          <w:szCs w:val="24"/>
          <w:lang w:eastAsia="en-GB"/>
        </w:rPr>
        <w:t>organisation of interest to you</w:t>
      </w:r>
      <w:r>
        <w:rPr>
          <w:rFonts w:ascii="Times New Roman" w:eastAsia="Times New Roman" w:hAnsi="Times New Roman" w:cs="Times New Roman"/>
          <w:sz w:val="24"/>
          <w:szCs w:val="24"/>
          <w:lang w:eastAsia="en-GB"/>
        </w:rPr>
        <w:t xml:space="preserve">, demonstrating this is the case is an important by-product of adopting </w:t>
      </w:r>
      <w:r w:rsidR="00143F1B">
        <w:rPr>
          <w:rFonts w:ascii="Times New Roman" w:eastAsia="Times New Roman" w:hAnsi="Times New Roman" w:cs="Times New Roman"/>
          <w:sz w:val="24"/>
          <w:szCs w:val="24"/>
          <w:lang w:eastAsia="en-GB"/>
        </w:rPr>
        <w:t xml:space="preserve">a </w:t>
      </w:r>
      <w:r>
        <w:rPr>
          <w:rFonts w:ascii="Times New Roman" w:eastAsia="Times New Roman" w:hAnsi="Times New Roman" w:cs="Times New Roman"/>
          <w:sz w:val="24"/>
          <w:szCs w:val="24"/>
          <w:lang w:eastAsia="en-GB"/>
        </w:rPr>
        <w:t>systematic simplicity approach, and one of the many good reasons for organisations formally embracing</w:t>
      </w:r>
      <w:r w:rsidR="00AD3CCB">
        <w:rPr>
          <w:rFonts w:ascii="Times New Roman" w:eastAsia="Times New Roman" w:hAnsi="Times New Roman" w:cs="Times New Roman"/>
          <w:sz w:val="24"/>
          <w:szCs w:val="24"/>
          <w:lang w:eastAsia="en-GB"/>
        </w:rPr>
        <w:t xml:space="preserve"> an appropriate version of</w:t>
      </w:r>
      <w:r>
        <w:rPr>
          <w:rFonts w:ascii="Times New Roman" w:eastAsia="Times New Roman" w:hAnsi="Times New Roman" w:cs="Times New Roman"/>
          <w:sz w:val="24"/>
          <w:szCs w:val="24"/>
          <w:lang w:eastAsia="en-GB"/>
        </w:rPr>
        <w:t xml:space="preserve"> the approach </w:t>
      </w:r>
      <w:r w:rsidR="00143F1B">
        <w:rPr>
          <w:rFonts w:ascii="Times New Roman" w:eastAsia="Times New Roman" w:hAnsi="Times New Roman" w:cs="Times New Roman"/>
          <w:sz w:val="24"/>
          <w:szCs w:val="24"/>
          <w:lang w:eastAsia="en-GB"/>
        </w:rPr>
        <w:t>advocated</w:t>
      </w:r>
      <w:r>
        <w:rPr>
          <w:rFonts w:ascii="Times New Roman" w:eastAsia="Times New Roman" w:hAnsi="Times New Roman" w:cs="Times New Roman"/>
          <w:sz w:val="24"/>
          <w:szCs w:val="24"/>
          <w:lang w:eastAsia="en-GB"/>
        </w:rPr>
        <w:t xml:space="preserve"> in this book.</w:t>
      </w:r>
      <w:r w:rsidR="00955D30">
        <w:rPr>
          <w:rFonts w:ascii="Times New Roman" w:eastAsia="Times New Roman" w:hAnsi="Times New Roman" w:cs="Times New Roman"/>
          <w:sz w:val="24"/>
          <w:szCs w:val="24"/>
          <w:lang w:eastAsia="en-GB"/>
        </w:rPr>
        <w:t xml:space="preserve"> The ongoing organisational vision ought to be seeking to achieve opportunity efficiency with everyone playing appropriate roles in a well-led collaborative effort, whatever the changes in the organisation’s opportunities and threats as our economic, political and social landscape evolves.</w:t>
      </w:r>
    </w:p>
    <w:p w14:paraId="612642D2" w14:textId="77777777" w:rsidR="006228FB" w:rsidRDefault="006228FB" w:rsidP="00306EAE">
      <w:pPr>
        <w:tabs>
          <w:tab w:val="center" w:pos="4535"/>
        </w:tabs>
        <w:spacing w:after="0" w:line="240" w:lineRule="auto"/>
        <w:jc w:val="both"/>
        <w:rPr>
          <w:rFonts w:ascii="Times New Roman" w:eastAsia="Times New Roman" w:hAnsi="Times New Roman" w:cs="Times New Roman"/>
          <w:sz w:val="24"/>
          <w:szCs w:val="24"/>
          <w:lang w:eastAsia="en-GB"/>
        </w:rPr>
      </w:pPr>
    </w:p>
    <w:p w14:paraId="2D69BF71" w14:textId="6A757976" w:rsidR="00C36DAD" w:rsidRPr="00C4594D" w:rsidRDefault="00631BB1" w:rsidP="00C4594D">
      <w:pPr>
        <w:pStyle w:val="Heading1"/>
        <w:jc w:val="center"/>
      </w:pPr>
      <w:bookmarkStart w:id="24" w:name="_Hlk43457990"/>
      <w:r>
        <w:lastRenderedPageBreak/>
        <w:t xml:space="preserve">   </w:t>
      </w:r>
      <w:r w:rsidR="00C4594D">
        <w:rPr>
          <w:rFonts w:ascii="Times New Roman" w:eastAsia="Times New Roman" w:hAnsi="Times New Roman" w:cs="Times New Roman"/>
          <w:sz w:val="40"/>
          <w:szCs w:val="40"/>
          <w:lang w:eastAsia="en-GB"/>
        </w:rPr>
        <w:t>Part 1</w:t>
      </w:r>
      <w:r w:rsidR="00540C8A">
        <w:rPr>
          <w:rFonts w:ascii="Times New Roman" w:eastAsia="Times New Roman" w:hAnsi="Times New Roman" w:cs="Times New Roman"/>
          <w:sz w:val="40"/>
          <w:szCs w:val="40"/>
          <w:lang w:eastAsia="en-GB"/>
        </w:rPr>
        <w:t xml:space="preserve">                                                                </w:t>
      </w:r>
      <w:r w:rsidR="00C4594D">
        <w:rPr>
          <w:rFonts w:ascii="Times New Roman" w:eastAsia="Times New Roman" w:hAnsi="Times New Roman" w:cs="Times New Roman"/>
          <w:sz w:val="40"/>
          <w:szCs w:val="40"/>
          <w:lang w:eastAsia="en-GB"/>
        </w:rPr>
        <w:t xml:space="preserve">Introducing efficiency </w:t>
      </w:r>
      <w:r w:rsidR="00C8299C">
        <w:rPr>
          <w:rFonts w:ascii="Times New Roman" w:eastAsia="Times New Roman" w:hAnsi="Times New Roman" w:cs="Times New Roman"/>
          <w:sz w:val="40"/>
          <w:szCs w:val="40"/>
          <w:lang w:eastAsia="en-GB"/>
        </w:rPr>
        <w:t xml:space="preserve">                                              </w:t>
      </w:r>
      <w:r w:rsidR="00C4594D">
        <w:rPr>
          <w:rFonts w:ascii="Times New Roman" w:eastAsia="Times New Roman" w:hAnsi="Times New Roman" w:cs="Times New Roman"/>
          <w:sz w:val="40"/>
          <w:szCs w:val="40"/>
          <w:lang w:eastAsia="en-GB"/>
        </w:rPr>
        <w:t xml:space="preserve">and decomposition </w:t>
      </w:r>
      <w:r w:rsidRPr="00631BB1">
        <w:rPr>
          <w:rFonts w:ascii="Times New Roman" w:eastAsia="Times New Roman" w:hAnsi="Times New Roman" w:cs="Times New Roman"/>
          <w:sz w:val="40"/>
          <w:szCs w:val="40"/>
          <w:lang w:eastAsia="en-GB"/>
        </w:rPr>
        <w:t>concept</w:t>
      </w:r>
      <w:r w:rsidR="00DD21B2">
        <w:rPr>
          <w:rFonts w:ascii="Times New Roman" w:eastAsia="Times New Roman" w:hAnsi="Times New Roman" w:cs="Times New Roman"/>
          <w:sz w:val="40"/>
          <w:szCs w:val="40"/>
          <w:lang w:eastAsia="en-GB"/>
        </w:rPr>
        <w:t>s</w:t>
      </w:r>
    </w:p>
    <w:p w14:paraId="043767FB" w14:textId="77777777" w:rsidR="00F16132" w:rsidRDefault="00F16132" w:rsidP="00631BB1">
      <w:pPr>
        <w:tabs>
          <w:tab w:val="center" w:pos="4535"/>
        </w:tabs>
        <w:spacing w:after="0" w:line="240" w:lineRule="auto"/>
        <w:jc w:val="both"/>
        <w:rPr>
          <w:rFonts w:ascii="Times New Roman" w:hAnsi="Times New Roman" w:cs="Times New Roman"/>
          <w:sz w:val="24"/>
          <w:szCs w:val="24"/>
          <w:lang w:eastAsia="en-GB"/>
        </w:rPr>
      </w:pPr>
    </w:p>
    <w:p w14:paraId="02C1409D" w14:textId="77777777" w:rsidR="00F16132" w:rsidRDefault="00F16132" w:rsidP="00631BB1">
      <w:pPr>
        <w:tabs>
          <w:tab w:val="center" w:pos="4535"/>
        </w:tabs>
        <w:spacing w:after="0" w:line="240" w:lineRule="auto"/>
        <w:jc w:val="both"/>
        <w:rPr>
          <w:rFonts w:ascii="Times New Roman" w:hAnsi="Times New Roman" w:cs="Times New Roman"/>
          <w:sz w:val="24"/>
          <w:szCs w:val="24"/>
          <w:lang w:eastAsia="en-GB"/>
        </w:rPr>
      </w:pPr>
    </w:p>
    <w:p w14:paraId="6A60BC7B" w14:textId="4B9B6071" w:rsidR="000E0F66" w:rsidRDefault="00631BB1" w:rsidP="00631BB1">
      <w:pPr>
        <w:tabs>
          <w:tab w:val="center" w:pos="4535"/>
        </w:tabs>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Part 1</w:t>
      </w:r>
      <w:r w:rsidR="00B62A86">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provide</w:t>
      </w:r>
      <w:r w:rsidR="00B62A86">
        <w:rPr>
          <w:rFonts w:ascii="Times New Roman" w:eastAsia="Times New Roman" w:hAnsi="Times New Roman" w:cs="Times New Roman"/>
          <w:sz w:val="24"/>
          <w:szCs w:val="24"/>
          <w:lang w:eastAsia="en-GB"/>
        </w:rPr>
        <w:t>s</w:t>
      </w:r>
      <w:r>
        <w:rPr>
          <w:rFonts w:ascii="Times New Roman" w:eastAsia="Times New Roman" w:hAnsi="Times New Roman" w:cs="Times New Roman"/>
          <w:sz w:val="24"/>
          <w:szCs w:val="24"/>
          <w:lang w:eastAsia="en-GB"/>
        </w:rPr>
        <w:t xml:space="preserve"> an </w:t>
      </w:r>
      <w:r w:rsidR="007D53A3">
        <w:rPr>
          <w:rFonts w:ascii="Times New Roman" w:eastAsia="Times New Roman" w:hAnsi="Times New Roman" w:cs="Times New Roman"/>
          <w:sz w:val="24"/>
          <w:szCs w:val="24"/>
          <w:lang w:eastAsia="en-GB"/>
        </w:rPr>
        <w:t xml:space="preserve">introductory </w:t>
      </w:r>
      <w:r>
        <w:rPr>
          <w:rFonts w:ascii="Times New Roman" w:eastAsia="Times New Roman" w:hAnsi="Times New Roman" w:cs="Times New Roman"/>
          <w:sz w:val="24"/>
          <w:szCs w:val="24"/>
          <w:lang w:eastAsia="en-GB"/>
        </w:rPr>
        <w:t xml:space="preserve">overview of </w:t>
      </w:r>
      <w:r w:rsidR="00B766C1">
        <w:rPr>
          <w:rFonts w:ascii="Times New Roman" w:eastAsia="Times New Roman" w:hAnsi="Times New Roman" w:cs="Times New Roman"/>
          <w:sz w:val="24"/>
          <w:szCs w:val="24"/>
          <w:lang w:eastAsia="en-GB"/>
        </w:rPr>
        <w:t xml:space="preserve">several </w:t>
      </w:r>
      <w:r>
        <w:rPr>
          <w:rFonts w:ascii="Times New Roman" w:eastAsia="Times New Roman" w:hAnsi="Times New Roman" w:cs="Times New Roman"/>
          <w:sz w:val="24"/>
          <w:szCs w:val="24"/>
          <w:lang w:eastAsia="en-GB"/>
        </w:rPr>
        <w:t xml:space="preserve">basic concepts which underpin </w:t>
      </w:r>
      <w:r w:rsidR="003371AC">
        <w:rPr>
          <w:rFonts w:ascii="Times New Roman" w:eastAsia="Times New Roman" w:hAnsi="Times New Roman" w:cs="Times New Roman"/>
          <w:sz w:val="24"/>
          <w:szCs w:val="24"/>
          <w:lang w:eastAsia="en-GB"/>
        </w:rPr>
        <w:t xml:space="preserve">the foundations of </w:t>
      </w:r>
      <w:r>
        <w:rPr>
          <w:rFonts w:ascii="Times New Roman" w:eastAsia="Times New Roman" w:hAnsi="Times New Roman" w:cs="Times New Roman"/>
          <w:sz w:val="24"/>
          <w:szCs w:val="24"/>
          <w:lang w:eastAsia="en-GB"/>
        </w:rPr>
        <w:t>a systematic simplicity approach</w:t>
      </w:r>
      <w:r w:rsidR="00540C8A">
        <w:rPr>
          <w:rFonts w:ascii="Times New Roman" w:eastAsia="Times New Roman" w:hAnsi="Times New Roman" w:cs="Times New Roman"/>
          <w:sz w:val="24"/>
          <w:szCs w:val="24"/>
          <w:lang w:eastAsia="en-GB"/>
        </w:rPr>
        <w:t>.</w:t>
      </w:r>
      <w:r w:rsidR="00BA0DBC">
        <w:rPr>
          <w:rFonts w:ascii="Times New Roman" w:eastAsia="Times New Roman" w:hAnsi="Times New Roman" w:cs="Times New Roman"/>
          <w:sz w:val="24"/>
          <w:szCs w:val="24"/>
          <w:lang w:eastAsia="en-GB"/>
        </w:rPr>
        <w:t xml:space="preserve"> </w:t>
      </w:r>
    </w:p>
    <w:p w14:paraId="5514E37B" w14:textId="77777777" w:rsidR="000E0F66" w:rsidRDefault="000E0F66" w:rsidP="00631BB1">
      <w:pPr>
        <w:tabs>
          <w:tab w:val="center" w:pos="4535"/>
        </w:tabs>
        <w:spacing w:after="0" w:line="240" w:lineRule="auto"/>
        <w:jc w:val="both"/>
        <w:rPr>
          <w:rFonts w:ascii="Times New Roman" w:eastAsia="Times New Roman" w:hAnsi="Times New Roman" w:cs="Times New Roman"/>
          <w:sz w:val="24"/>
          <w:szCs w:val="24"/>
          <w:lang w:eastAsia="en-GB"/>
        </w:rPr>
      </w:pPr>
    </w:p>
    <w:p w14:paraId="02E6E043" w14:textId="3DCF89A0" w:rsidR="00B766C1" w:rsidRDefault="00BA0DBC" w:rsidP="00631BB1">
      <w:pPr>
        <w:tabs>
          <w:tab w:val="center" w:pos="4535"/>
        </w:tabs>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The focus of the first two chapters is a</w:t>
      </w:r>
      <w:r w:rsidR="00F16132">
        <w:rPr>
          <w:rFonts w:ascii="Times New Roman" w:eastAsia="Times New Roman" w:hAnsi="Times New Roman" w:cs="Times New Roman"/>
          <w:sz w:val="24"/>
          <w:szCs w:val="24"/>
          <w:lang w:eastAsia="en-GB"/>
        </w:rPr>
        <w:t xml:space="preserve"> </w:t>
      </w:r>
      <w:r w:rsidR="007F4EDE">
        <w:rPr>
          <w:rFonts w:ascii="Times New Roman" w:eastAsia="Times New Roman" w:hAnsi="Times New Roman" w:cs="Times New Roman"/>
          <w:sz w:val="24"/>
          <w:szCs w:val="24"/>
          <w:lang w:eastAsia="en-GB"/>
        </w:rPr>
        <w:t xml:space="preserve">low clarity level view of </w:t>
      </w:r>
      <w:r>
        <w:rPr>
          <w:rFonts w:ascii="Times New Roman" w:eastAsia="Times New Roman" w:hAnsi="Times New Roman" w:cs="Times New Roman"/>
          <w:sz w:val="24"/>
          <w:szCs w:val="24"/>
          <w:lang w:eastAsia="en-GB"/>
        </w:rPr>
        <w:t xml:space="preserve">the trio of efficiency concepts: clarity efficiency, </w:t>
      </w:r>
      <w:r w:rsidR="007F4EDE">
        <w:rPr>
          <w:rFonts w:ascii="Times New Roman" w:eastAsia="Times New Roman" w:hAnsi="Times New Roman" w:cs="Times New Roman"/>
          <w:sz w:val="24"/>
          <w:szCs w:val="24"/>
          <w:lang w:eastAsia="en-GB"/>
        </w:rPr>
        <w:t>risk efficiency and opportunity efficiency</w:t>
      </w:r>
      <w:r w:rsidR="00C44E14">
        <w:rPr>
          <w:rFonts w:ascii="Times New Roman" w:eastAsia="Times New Roman" w:hAnsi="Times New Roman" w:cs="Times New Roman"/>
          <w:sz w:val="24"/>
          <w:szCs w:val="24"/>
          <w:lang w:eastAsia="en-GB"/>
        </w:rPr>
        <w:t>, beginning with a low clarity exploration of parameter estimation</w:t>
      </w:r>
      <w:r w:rsidR="007F4EDE">
        <w:rPr>
          <w:rFonts w:ascii="Times New Roman" w:eastAsia="Times New Roman" w:hAnsi="Times New Roman" w:cs="Times New Roman"/>
          <w:sz w:val="24"/>
          <w:szCs w:val="24"/>
          <w:lang w:eastAsia="en-GB"/>
        </w:rPr>
        <w:t xml:space="preserve">. The next three chapters explore higher clarity levels </w:t>
      </w:r>
      <w:r w:rsidR="00B766C1">
        <w:rPr>
          <w:rFonts w:ascii="Times New Roman" w:eastAsia="Times New Roman" w:hAnsi="Times New Roman" w:cs="Times New Roman"/>
          <w:sz w:val="24"/>
          <w:szCs w:val="24"/>
          <w:lang w:eastAsia="en-GB"/>
        </w:rPr>
        <w:t>of the same basic concepts</w:t>
      </w:r>
      <w:r w:rsidR="00127F9E">
        <w:rPr>
          <w:rFonts w:ascii="Times New Roman" w:eastAsia="Times New Roman" w:hAnsi="Times New Roman" w:cs="Times New Roman"/>
          <w:sz w:val="24"/>
          <w:szCs w:val="24"/>
          <w:lang w:eastAsia="en-GB"/>
        </w:rPr>
        <w:t>, illustrating how the additional clarity can be</w:t>
      </w:r>
      <w:r w:rsidR="00B766C1">
        <w:rPr>
          <w:rFonts w:ascii="Times New Roman" w:eastAsia="Times New Roman" w:hAnsi="Times New Roman" w:cs="Times New Roman"/>
          <w:sz w:val="24"/>
          <w:szCs w:val="24"/>
          <w:lang w:eastAsia="en-GB"/>
        </w:rPr>
        <w:t xml:space="preserve"> </w:t>
      </w:r>
      <w:r w:rsidR="007F4EDE">
        <w:rPr>
          <w:rFonts w:ascii="Times New Roman" w:eastAsia="Times New Roman" w:hAnsi="Times New Roman" w:cs="Times New Roman"/>
          <w:sz w:val="24"/>
          <w:szCs w:val="24"/>
          <w:lang w:eastAsia="en-GB"/>
        </w:rPr>
        <w:t xml:space="preserve">provided by effective and efficient decomposition. A sixth chapter </w:t>
      </w:r>
      <w:r w:rsidR="00C44E14">
        <w:rPr>
          <w:rFonts w:ascii="Times New Roman" w:eastAsia="Times New Roman" w:hAnsi="Times New Roman" w:cs="Times New Roman"/>
          <w:sz w:val="24"/>
          <w:szCs w:val="24"/>
          <w:lang w:eastAsia="en-GB"/>
        </w:rPr>
        <w:t xml:space="preserve">concludes Part 1 by </w:t>
      </w:r>
      <w:r w:rsidR="007F4EDE">
        <w:rPr>
          <w:rFonts w:ascii="Times New Roman" w:eastAsia="Times New Roman" w:hAnsi="Times New Roman" w:cs="Times New Roman"/>
          <w:sz w:val="24"/>
          <w:szCs w:val="24"/>
          <w:lang w:eastAsia="en-GB"/>
        </w:rPr>
        <w:t>explor</w:t>
      </w:r>
      <w:r w:rsidR="00C44E14">
        <w:rPr>
          <w:rFonts w:ascii="Times New Roman" w:eastAsia="Times New Roman" w:hAnsi="Times New Roman" w:cs="Times New Roman"/>
          <w:sz w:val="24"/>
          <w:szCs w:val="24"/>
          <w:lang w:eastAsia="en-GB"/>
        </w:rPr>
        <w:t>ing</w:t>
      </w:r>
      <w:r w:rsidR="007F4EDE">
        <w:rPr>
          <w:rFonts w:ascii="Times New Roman" w:eastAsia="Times New Roman" w:hAnsi="Times New Roman" w:cs="Times New Roman"/>
          <w:sz w:val="24"/>
          <w:szCs w:val="24"/>
          <w:lang w:eastAsia="en-GB"/>
        </w:rPr>
        <w:t xml:space="preserve"> a</w:t>
      </w:r>
      <w:r w:rsidR="006D42A4">
        <w:rPr>
          <w:rFonts w:ascii="Times New Roman" w:eastAsia="Times New Roman" w:hAnsi="Times New Roman" w:cs="Times New Roman"/>
          <w:sz w:val="24"/>
          <w:szCs w:val="24"/>
          <w:lang w:eastAsia="en-GB"/>
        </w:rPr>
        <w:t xml:space="preserve"> case-based</w:t>
      </w:r>
      <w:r w:rsidR="000243CC">
        <w:rPr>
          <w:rFonts w:ascii="Times New Roman" w:eastAsia="Times New Roman" w:hAnsi="Times New Roman" w:cs="Times New Roman"/>
          <w:sz w:val="24"/>
          <w:szCs w:val="24"/>
          <w:lang w:eastAsia="en-GB"/>
        </w:rPr>
        <w:t xml:space="preserve"> </w:t>
      </w:r>
      <w:r w:rsidR="007F4EDE">
        <w:rPr>
          <w:rFonts w:ascii="Times New Roman" w:eastAsia="Times New Roman" w:hAnsi="Times New Roman" w:cs="Times New Roman"/>
          <w:sz w:val="24"/>
          <w:szCs w:val="24"/>
          <w:lang w:eastAsia="en-GB"/>
        </w:rPr>
        <w:t xml:space="preserve">illustration of why organisations </w:t>
      </w:r>
      <w:r w:rsidR="00B0332A">
        <w:rPr>
          <w:rFonts w:ascii="Times New Roman" w:eastAsia="Times New Roman" w:hAnsi="Times New Roman" w:cs="Times New Roman"/>
          <w:sz w:val="24"/>
          <w:szCs w:val="24"/>
          <w:lang w:eastAsia="en-GB"/>
        </w:rPr>
        <w:t xml:space="preserve">which </w:t>
      </w:r>
      <w:r w:rsidR="007F4EDE">
        <w:rPr>
          <w:rFonts w:ascii="Times New Roman" w:eastAsia="Times New Roman" w:hAnsi="Times New Roman" w:cs="Times New Roman"/>
          <w:sz w:val="24"/>
          <w:szCs w:val="24"/>
          <w:lang w:eastAsia="en-GB"/>
        </w:rPr>
        <w:t xml:space="preserve">fail to eliminate the common problem of </w:t>
      </w:r>
      <w:r w:rsidR="00B0332A">
        <w:rPr>
          <w:rFonts w:ascii="Times New Roman" w:eastAsia="Times New Roman" w:hAnsi="Times New Roman" w:cs="Times New Roman"/>
          <w:sz w:val="24"/>
          <w:szCs w:val="24"/>
          <w:lang w:eastAsia="en-GB"/>
        </w:rPr>
        <w:t xml:space="preserve">consistently </w:t>
      </w:r>
      <w:r w:rsidR="007F4EDE">
        <w:rPr>
          <w:rFonts w:ascii="Times New Roman" w:eastAsia="Times New Roman" w:hAnsi="Times New Roman" w:cs="Times New Roman"/>
          <w:sz w:val="24"/>
          <w:szCs w:val="24"/>
          <w:lang w:eastAsia="en-GB"/>
        </w:rPr>
        <w:t>underestimat</w:t>
      </w:r>
      <w:r w:rsidR="00B0332A">
        <w:rPr>
          <w:rFonts w:ascii="Times New Roman" w:eastAsia="Times New Roman" w:hAnsi="Times New Roman" w:cs="Times New Roman"/>
          <w:sz w:val="24"/>
          <w:szCs w:val="24"/>
          <w:lang w:eastAsia="en-GB"/>
        </w:rPr>
        <w:t>ing</w:t>
      </w:r>
      <w:r w:rsidR="007F4EDE">
        <w:rPr>
          <w:rFonts w:ascii="Times New Roman" w:eastAsia="Times New Roman" w:hAnsi="Times New Roman" w:cs="Times New Roman"/>
          <w:sz w:val="24"/>
          <w:szCs w:val="24"/>
          <w:lang w:eastAsia="en-GB"/>
        </w:rPr>
        <w:t xml:space="preserve"> project</w:t>
      </w:r>
      <w:r w:rsidR="00B0332A">
        <w:rPr>
          <w:rFonts w:ascii="Times New Roman" w:eastAsia="Times New Roman" w:hAnsi="Times New Roman" w:cs="Times New Roman"/>
          <w:sz w:val="24"/>
          <w:szCs w:val="24"/>
          <w:lang w:eastAsia="en-GB"/>
        </w:rPr>
        <w:t xml:space="preserve"> costs</w:t>
      </w:r>
      <w:r w:rsidR="007F4EDE">
        <w:rPr>
          <w:rFonts w:ascii="Times New Roman" w:eastAsia="Times New Roman" w:hAnsi="Times New Roman" w:cs="Times New Roman"/>
          <w:sz w:val="24"/>
          <w:szCs w:val="24"/>
          <w:lang w:eastAsia="en-GB"/>
        </w:rPr>
        <w:t xml:space="preserve"> are demonstrating symptoms of serious underlying problems which need attention from a</w:t>
      </w:r>
      <w:r w:rsidR="00E37478">
        <w:rPr>
          <w:rFonts w:ascii="Times New Roman" w:eastAsia="Times New Roman" w:hAnsi="Times New Roman" w:cs="Times New Roman"/>
          <w:sz w:val="24"/>
          <w:szCs w:val="24"/>
          <w:lang w:eastAsia="en-GB"/>
        </w:rPr>
        <w:t xml:space="preserve"> holistic</w:t>
      </w:r>
      <w:r w:rsidR="007F4EDE">
        <w:rPr>
          <w:rFonts w:ascii="Times New Roman" w:eastAsia="Times New Roman" w:hAnsi="Times New Roman" w:cs="Times New Roman"/>
          <w:sz w:val="24"/>
          <w:szCs w:val="24"/>
          <w:lang w:eastAsia="en-GB"/>
        </w:rPr>
        <w:t xml:space="preserve"> systematic simplicity perspective. </w:t>
      </w:r>
      <w:r w:rsidR="00540C8A">
        <w:rPr>
          <w:rFonts w:ascii="Times New Roman" w:eastAsia="Times New Roman" w:hAnsi="Times New Roman" w:cs="Times New Roman"/>
          <w:sz w:val="24"/>
          <w:szCs w:val="24"/>
          <w:lang w:eastAsia="en-GB"/>
        </w:rPr>
        <w:t xml:space="preserve"> </w:t>
      </w:r>
    </w:p>
    <w:p w14:paraId="2E591EA2" w14:textId="77777777" w:rsidR="00B766C1" w:rsidRDefault="00B766C1" w:rsidP="00631BB1">
      <w:pPr>
        <w:tabs>
          <w:tab w:val="center" w:pos="4535"/>
        </w:tabs>
        <w:spacing w:after="0" w:line="240" w:lineRule="auto"/>
        <w:jc w:val="both"/>
        <w:rPr>
          <w:rFonts w:ascii="Times New Roman" w:eastAsia="Times New Roman" w:hAnsi="Times New Roman" w:cs="Times New Roman"/>
          <w:sz w:val="24"/>
          <w:szCs w:val="24"/>
          <w:lang w:eastAsia="en-GB"/>
        </w:rPr>
      </w:pPr>
    </w:p>
    <w:p w14:paraId="1C335612" w14:textId="24C56C85" w:rsidR="00631BB1" w:rsidRDefault="00540C8A" w:rsidP="00631BB1">
      <w:pPr>
        <w:tabs>
          <w:tab w:val="center" w:pos="4535"/>
        </w:tabs>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E</w:t>
      </w:r>
      <w:r w:rsidR="00C4594D">
        <w:rPr>
          <w:rFonts w:ascii="Times New Roman" w:eastAsia="Times New Roman" w:hAnsi="Times New Roman" w:cs="Times New Roman"/>
          <w:sz w:val="24"/>
          <w:szCs w:val="24"/>
          <w:lang w:eastAsia="en-GB"/>
        </w:rPr>
        <w:t xml:space="preserve">veryone interested in </w:t>
      </w:r>
      <w:r w:rsidR="00B766C1">
        <w:rPr>
          <w:rFonts w:ascii="Times New Roman" w:eastAsia="Times New Roman" w:hAnsi="Times New Roman" w:cs="Times New Roman"/>
          <w:sz w:val="24"/>
          <w:szCs w:val="24"/>
          <w:lang w:eastAsia="en-GB"/>
        </w:rPr>
        <w:t xml:space="preserve">understanding why </w:t>
      </w:r>
      <w:r>
        <w:rPr>
          <w:rFonts w:ascii="Times New Roman" w:eastAsia="Times New Roman" w:hAnsi="Times New Roman" w:cs="Times New Roman"/>
          <w:sz w:val="24"/>
          <w:szCs w:val="24"/>
          <w:lang w:eastAsia="en-GB"/>
        </w:rPr>
        <w:t>a systematic simplicity</w:t>
      </w:r>
      <w:r w:rsidR="00C4594D">
        <w:rPr>
          <w:rFonts w:ascii="Times New Roman" w:eastAsia="Times New Roman" w:hAnsi="Times New Roman" w:cs="Times New Roman"/>
          <w:sz w:val="24"/>
          <w:szCs w:val="24"/>
          <w:lang w:eastAsia="en-GB"/>
        </w:rPr>
        <w:t xml:space="preserve"> approach </w:t>
      </w:r>
      <w:r w:rsidR="00B766C1">
        <w:rPr>
          <w:rFonts w:ascii="Times New Roman" w:eastAsia="Times New Roman" w:hAnsi="Times New Roman" w:cs="Times New Roman"/>
          <w:sz w:val="24"/>
          <w:szCs w:val="24"/>
          <w:lang w:eastAsia="en-GB"/>
        </w:rPr>
        <w:t xml:space="preserve">might be worth adopting </w:t>
      </w:r>
      <w:r w:rsidR="00C4594D">
        <w:rPr>
          <w:rFonts w:ascii="Times New Roman" w:eastAsia="Times New Roman" w:hAnsi="Times New Roman" w:cs="Times New Roman"/>
          <w:sz w:val="24"/>
          <w:szCs w:val="24"/>
          <w:lang w:eastAsia="en-GB"/>
        </w:rPr>
        <w:t xml:space="preserve">needs </w:t>
      </w:r>
      <w:r w:rsidR="000350A9">
        <w:rPr>
          <w:rFonts w:ascii="Times New Roman" w:eastAsia="Times New Roman" w:hAnsi="Times New Roman" w:cs="Times New Roman"/>
          <w:sz w:val="24"/>
          <w:szCs w:val="24"/>
          <w:lang w:eastAsia="en-GB"/>
        </w:rPr>
        <w:t>the</w:t>
      </w:r>
      <w:r w:rsidR="00C4594D">
        <w:rPr>
          <w:rFonts w:ascii="Times New Roman" w:eastAsia="Times New Roman" w:hAnsi="Times New Roman" w:cs="Times New Roman"/>
          <w:sz w:val="24"/>
          <w:szCs w:val="24"/>
          <w:lang w:eastAsia="en-GB"/>
        </w:rPr>
        <w:t xml:space="preserve"> level of clarity about</w:t>
      </w:r>
      <w:r>
        <w:rPr>
          <w:rFonts w:ascii="Times New Roman" w:eastAsia="Times New Roman" w:hAnsi="Times New Roman" w:cs="Times New Roman"/>
          <w:sz w:val="24"/>
          <w:szCs w:val="24"/>
          <w:lang w:eastAsia="en-GB"/>
        </w:rPr>
        <w:t xml:space="preserve"> the </w:t>
      </w:r>
      <w:r w:rsidR="000350A9">
        <w:rPr>
          <w:rFonts w:ascii="Times New Roman" w:eastAsia="Times New Roman" w:hAnsi="Times New Roman" w:cs="Times New Roman"/>
          <w:sz w:val="24"/>
          <w:szCs w:val="24"/>
          <w:lang w:eastAsia="en-GB"/>
        </w:rPr>
        <w:t xml:space="preserve">basic </w:t>
      </w:r>
      <w:r>
        <w:rPr>
          <w:rFonts w:ascii="Times New Roman" w:eastAsia="Times New Roman" w:hAnsi="Times New Roman" w:cs="Times New Roman"/>
          <w:sz w:val="24"/>
          <w:szCs w:val="24"/>
          <w:lang w:eastAsia="en-GB"/>
        </w:rPr>
        <w:t>concepts</w:t>
      </w:r>
      <w:r w:rsidR="000350A9">
        <w:rPr>
          <w:rFonts w:ascii="Times New Roman" w:eastAsia="Times New Roman" w:hAnsi="Times New Roman" w:cs="Times New Roman"/>
          <w:sz w:val="24"/>
          <w:szCs w:val="24"/>
          <w:lang w:eastAsia="en-GB"/>
        </w:rPr>
        <w:t xml:space="preserve"> provided in the first few chapters, and most need to develop their understanding </w:t>
      </w:r>
      <w:r w:rsidR="009E0D48">
        <w:rPr>
          <w:rFonts w:ascii="Times New Roman" w:eastAsia="Times New Roman" w:hAnsi="Times New Roman" w:cs="Times New Roman"/>
          <w:sz w:val="24"/>
          <w:szCs w:val="24"/>
          <w:lang w:eastAsia="en-GB"/>
        </w:rPr>
        <w:t xml:space="preserve">much </w:t>
      </w:r>
      <w:r w:rsidR="000350A9">
        <w:rPr>
          <w:rFonts w:ascii="Times New Roman" w:eastAsia="Times New Roman" w:hAnsi="Times New Roman" w:cs="Times New Roman"/>
          <w:sz w:val="24"/>
          <w:szCs w:val="24"/>
          <w:lang w:eastAsia="en-GB"/>
        </w:rPr>
        <w:t>further</w:t>
      </w:r>
      <w:r>
        <w:rPr>
          <w:rFonts w:ascii="Times New Roman" w:eastAsia="Times New Roman" w:hAnsi="Times New Roman" w:cs="Times New Roman"/>
          <w:sz w:val="24"/>
          <w:szCs w:val="24"/>
          <w:lang w:eastAsia="en-GB"/>
        </w:rPr>
        <w:t>.</w:t>
      </w:r>
      <w:r w:rsidR="007D53A3">
        <w:rPr>
          <w:rFonts w:ascii="Times New Roman" w:eastAsia="Times New Roman" w:hAnsi="Times New Roman" w:cs="Times New Roman"/>
          <w:sz w:val="24"/>
          <w:szCs w:val="24"/>
          <w:lang w:eastAsia="en-GB"/>
        </w:rPr>
        <w:t xml:space="preserve"> How much further </w:t>
      </w:r>
      <w:r w:rsidR="007F4EDE">
        <w:rPr>
          <w:rFonts w:ascii="Times New Roman" w:eastAsia="Times New Roman" w:hAnsi="Times New Roman" w:cs="Times New Roman"/>
          <w:sz w:val="24"/>
          <w:szCs w:val="24"/>
          <w:lang w:eastAsia="en-GB"/>
        </w:rPr>
        <w:t xml:space="preserve">you </w:t>
      </w:r>
      <w:r w:rsidR="007D53A3">
        <w:rPr>
          <w:rFonts w:ascii="Times New Roman" w:eastAsia="Times New Roman" w:hAnsi="Times New Roman" w:cs="Times New Roman"/>
          <w:sz w:val="24"/>
          <w:szCs w:val="24"/>
          <w:lang w:eastAsia="en-GB"/>
        </w:rPr>
        <w:t xml:space="preserve">will </w:t>
      </w:r>
      <w:r w:rsidR="00A04E9B">
        <w:rPr>
          <w:rFonts w:ascii="Times New Roman" w:eastAsia="Times New Roman" w:hAnsi="Times New Roman" w:cs="Times New Roman"/>
          <w:sz w:val="24"/>
          <w:szCs w:val="24"/>
          <w:lang w:eastAsia="en-GB"/>
        </w:rPr>
        <w:t xml:space="preserve">be persuaded to go will </w:t>
      </w:r>
      <w:r w:rsidR="007D53A3">
        <w:rPr>
          <w:rFonts w:ascii="Times New Roman" w:eastAsia="Times New Roman" w:hAnsi="Times New Roman" w:cs="Times New Roman"/>
          <w:sz w:val="24"/>
          <w:szCs w:val="24"/>
          <w:lang w:eastAsia="en-GB"/>
        </w:rPr>
        <w:t xml:space="preserve">depend </w:t>
      </w:r>
      <w:r w:rsidR="00DB2DAA">
        <w:rPr>
          <w:rFonts w:ascii="Times New Roman" w:eastAsia="Times New Roman" w:hAnsi="Times New Roman" w:cs="Times New Roman"/>
          <w:sz w:val="24"/>
          <w:szCs w:val="24"/>
          <w:lang w:eastAsia="en-GB"/>
        </w:rPr>
        <w:t>up</w:t>
      </w:r>
      <w:r w:rsidR="007D53A3">
        <w:rPr>
          <w:rFonts w:ascii="Times New Roman" w:eastAsia="Times New Roman" w:hAnsi="Times New Roman" w:cs="Times New Roman"/>
          <w:sz w:val="24"/>
          <w:szCs w:val="24"/>
          <w:lang w:eastAsia="en-GB"/>
        </w:rPr>
        <w:t>on a number of factors you can</w:t>
      </w:r>
      <w:r w:rsidR="00956E27">
        <w:rPr>
          <w:rFonts w:ascii="Times New Roman" w:eastAsia="Times New Roman" w:hAnsi="Times New Roman" w:cs="Times New Roman"/>
          <w:sz w:val="24"/>
          <w:szCs w:val="24"/>
          <w:lang w:eastAsia="en-GB"/>
        </w:rPr>
        <w:t xml:space="preserve"> begin to</w:t>
      </w:r>
      <w:r w:rsidR="007D53A3">
        <w:rPr>
          <w:rFonts w:ascii="Times New Roman" w:eastAsia="Times New Roman" w:hAnsi="Times New Roman" w:cs="Times New Roman"/>
          <w:sz w:val="24"/>
          <w:szCs w:val="24"/>
          <w:lang w:eastAsia="en-GB"/>
        </w:rPr>
        <w:t xml:space="preserve"> judge for yourself</w:t>
      </w:r>
      <w:r w:rsidR="007D67A6">
        <w:rPr>
          <w:rFonts w:ascii="Times New Roman" w:eastAsia="Times New Roman" w:hAnsi="Times New Roman" w:cs="Times New Roman"/>
          <w:sz w:val="24"/>
          <w:szCs w:val="24"/>
          <w:lang w:eastAsia="en-GB"/>
        </w:rPr>
        <w:t xml:space="preserve"> as your exploration of Part 1 progresses</w:t>
      </w:r>
      <w:r w:rsidR="007D53A3">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 xml:space="preserve"> </w:t>
      </w:r>
    </w:p>
    <w:p w14:paraId="7879B64B" w14:textId="77777777" w:rsidR="00C36DAD" w:rsidRDefault="00C36DAD" w:rsidP="00306EAE">
      <w:pPr>
        <w:tabs>
          <w:tab w:val="center" w:pos="4535"/>
        </w:tabs>
        <w:spacing w:after="0" w:line="240" w:lineRule="auto"/>
        <w:jc w:val="both"/>
        <w:rPr>
          <w:rFonts w:ascii="Times New Roman" w:eastAsia="Times New Roman" w:hAnsi="Times New Roman" w:cs="Times New Roman"/>
          <w:sz w:val="24"/>
          <w:szCs w:val="24"/>
          <w:lang w:eastAsia="en-GB"/>
        </w:rPr>
      </w:pPr>
    </w:p>
    <w:p w14:paraId="70535F91" w14:textId="77777777" w:rsidR="00631BB1" w:rsidRDefault="00631BB1" w:rsidP="00306EAE">
      <w:pPr>
        <w:tabs>
          <w:tab w:val="center" w:pos="4535"/>
        </w:tabs>
        <w:spacing w:after="0" w:line="240" w:lineRule="auto"/>
        <w:jc w:val="both"/>
        <w:rPr>
          <w:rFonts w:ascii="Times New Roman" w:eastAsia="Times New Roman" w:hAnsi="Times New Roman" w:cs="Times New Roman"/>
          <w:sz w:val="24"/>
          <w:szCs w:val="24"/>
          <w:lang w:eastAsia="en-GB"/>
        </w:rPr>
      </w:pPr>
    </w:p>
    <w:p w14:paraId="4986357C" w14:textId="77777777" w:rsidR="00631BB1" w:rsidRDefault="00631BB1" w:rsidP="00306EAE">
      <w:pPr>
        <w:tabs>
          <w:tab w:val="center" w:pos="4535"/>
        </w:tabs>
        <w:spacing w:after="0" w:line="240" w:lineRule="auto"/>
        <w:jc w:val="both"/>
        <w:rPr>
          <w:rFonts w:ascii="Times New Roman" w:eastAsia="Times New Roman" w:hAnsi="Times New Roman" w:cs="Times New Roman"/>
          <w:sz w:val="24"/>
          <w:szCs w:val="24"/>
          <w:lang w:eastAsia="en-GB"/>
        </w:rPr>
      </w:pPr>
    </w:p>
    <w:p w14:paraId="3CBEC0F8" w14:textId="77777777" w:rsidR="00067B7B" w:rsidRDefault="00067B7B" w:rsidP="00306EAE">
      <w:pPr>
        <w:tabs>
          <w:tab w:val="center" w:pos="4535"/>
        </w:tabs>
        <w:spacing w:after="0" w:line="240" w:lineRule="auto"/>
        <w:jc w:val="both"/>
        <w:rPr>
          <w:rFonts w:ascii="Times New Roman" w:eastAsia="Times New Roman" w:hAnsi="Times New Roman" w:cs="Times New Roman"/>
          <w:sz w:val="24"/>
          <w:szCs w:val="24"/>
          <w:lang w:eastAsia="en-GB"/>
        </w:rPr>
      </w:pPr>
    </w:p>
    <w:p w14:paraId="7CFDCBA6" w14:textId="77777777" w:rsidR="00631BB1" w:rsidRDefault="00631BB1" w:rsidP="00306EAE">
      <w:pPr>
        <w:tabs>
          <w:tab w:val="center" w:pos="4535"/>
        </w:tabs>
        <w:spacing w:after="0" w:line="240" w:lineRule="auto"/>
        <w:jc w:val="both"/>
        <w:rPr>
          <w:rFonts w:ascii="Times New Roman" w:eastAsia="Times New Roman" w:hAnsi="Times New Roman" w:cs="Times New Roman"/>
          <w:sz w:val="24"/>
          <w:szCs w:val="24"/>
          <w:lang w:eastAsia="en-GB"/>
        </w:rPr>
      </w:pPr>
    </w:p>
    <w:p w14:paraId="2F7A8C2D" w14:textId="77777777" w:rsidR="00631BB1" w:rsidRDefault="00631BB1" w:rsidP="00306EAE">
      <w:pPr>
        <w:tabs>
          <w:tab w:val="center" w:pos="4535"/>
        </w:tabs>
        <w:spacing w:after="0" w:line="240" w:lineRule="auto"/>
        <w:jc w:val="both"/>
        <w:rPr>
          <w:rFonts w:ascii="Times New Roman" w:eastAsia="Times New Roman" w:hAnsi="Times New Roman" w:cs="Times New Roman"/>
          <w:sz w:val="24"/>
          <w:szCs w:val="24"/>
          <w:lang w:eastAsia="en-GB"/>
        </w:rPr>
      </w:pPr>
    </w:p>
    <w:p w14:paraId="0B607158" w14:textId="77777777" w:rsidR="00631BB1" w:rsidRDefault="00631BB1" w:rsidP="00306EAE">
      <w:pPr>
        <w:tabs>
          <w:tab w:val="center" w:pos="4535"/>
        </w:tabs>
        <w:spacing w:after="0" w:line="240" w:lineRule="auto"/>
        <w:jc w:val="both"/>
        <w:rPr>
          <w:rFonts w:ascii="Times New Roman" w:eastAsia="Times New Roman" w:hAnsi="Times New Roman" w:cs="Times New Roman"/>
          <w:sz w:val="24"/>
          <w:szCs w:val="24"/>
          <w:lang w:eastAsia="en-GB"/>
        </w:rPr>
      </w:pPr>
    </w:p>
    <w:p w14:paraId="0DE8EC07" w14:textId="77777777" w:rsidR="00631BB1" w:rsidRDefault="00631BB1" w:rsidP="00306EAE">
      <w:pPr>
        <w:tabs>
          <w:tab w:val="center" w:pos="4535"/>
        </w:tabs>
        <w:spacing w:after="0" w:line="240" w:lineRule="auto"/>
        <w:jc w:val="both"/>
        <w:rPr>
          <w:rFonts w:ascii="Times New Roman" w:eastAsia="Times New Roman" w:hAnsi="Times New Roman" w:cs="Times New Roman"/>
          <w:sz w:val="24"/>
          <w:szCs w:val="24"/>
          <w:lang w:eastAsia="en-GB"/>
        </w:rPr>
      </w:pPr>
    </w:p>
    <w:p w14:paraId="3BB37EB7" w14:textId="77777777" w:rsidR="00631BB1" w:rsidRDefault="00631BB1" w:rsidP="00306EAE">
      <w:pPr>
        <w:tabs>
          <w:tab w:val="center" w:pos="4535"/>
        </w:tabs>
        <w:spacing w:after="0" w:line="240" w:lineRule="auto"/>
        <w:jc w:val="both"/>
        <w:rPr>
          <w:rFonts w:ascii="Times New Roman" w:eastAsia="Times New Roman" w:hAnsi="Times New Roman" w:cs="Times New Roman"/>
          <w:sz w:val="24"/>
          <w:szCs w:val="24"/>
          <w:lang w:eastAsia="en-GB"/>
        </w:rPr>
      </w:pPr>
    </w:p>
    <w:p w14:paraId="701118D4" w14:textId="77777777" w:rsidR="00631BB1" w:rsidRDefault="00631BB1" w:rsidP="00306EAE">
      <w:pPr>
        <w:tabs>
          <w:tab w:val="center" w:pos="4535"/>
        </w:tabs>
        <w:spacing w:after="0" w:line="240" w:lineRule="auto"/>
        <w:jc w:val="both"/>
        <w:rPr>
          <w:rFonts w:ascii="Times New Roman" w:eastAsia="Times New Roman" w:hAnsi="Times New Roman" w:cs="Times New Roman"/>
          <w:sz w:val="24"/>
          <w:szCs w:val="24"/>
          <w:lang w:eastAsia="en-GB"/>
        </w:rPr>
      </w:pPr>
    </w:p>
    <w:p w14:paraId="5AF281DD" w14:textId="77777777" w:rsidR="00631BB1" w:rsidRDefault="00631BB1" w:rsidP="00306EAE">
      <w:pPr>
        <w:tabs>
          <w:tab w:val="center" w:pos="4535"/>
        </w:tabs>
        <w:spacing w:after="0" w:line="240" w:lineRule="auto"/>
        <w:jc w:val="both"/>
        <w:rPr>
          <w:rFonts w:ascii="Times New Roman" w:eastAsia="Times New Roman" w:hAnsi="Times New Roman" w:cs="Times New Roman"/>
          <w:sz w:val="24"/>
          <w:szCs w:val="24"/>
          <w:lang w:eastAsia="en-GB"/>
        </w:rPr>
      </w:pPr>
    </w:p>
    <w:p w14:paraId="246CD713" w14:textId="77777777" w:rsidR="00631BB1" w:rsidRDefault="00631BB1" w:rsidP="00306EAE">
      <w:pPr>
        <w:tabs>
          <w:tab w:val="center" w:pos="4535"/>
        </w:tabs>
        <w:spacing w:after="0" w:line="240" w:lineRule="auto"/>
        <w:jc w:val="both"/>
        <w:rPr>
          <w:rFonts w:ascii="Times New Roman" w:eastAsia="Times New Roman" w:hAnsi="Times New Roman" w:cs="Times New Roman"/>
          <w:sz w:val="24"/>
          <w:szCs w:val="24"/>
          <w:lang w:eastAsia="en-GB"/>
        </w:rPr>
      </w:pPr>
    </w:p>
    <w:p w14:paraId="7E83BAEE" w14:textId="77777777" w:rsidR="00631BB1" w:rsidRDefault="00631BB1" w:rsidP="00306EAE">
      <w:pPr>
        <w:tabs>
          <w:tab w:val="center" w:pos="4535"/>
        </w:tabs>
        <w:spacing w:after="0" w:line="240" w:lineRule="auto"/>
        <w:jc w:val="both"/>
        <w:rPr>
          <w:rFonts w:ascii="Times New Roman" w:eastAsia="Times New Roman" w:hAnsi="Times New Roman" w:cs="Times New Roman"/>
          <w:sz w:val="24"/>
          <w:szCs w:val="24"/>
          <w:lang w:eastAsia="en-GB"/>
        </w:rPr>
      </w:pPr>
    </w:p>
    <w:p w14:paraId="1EA74429" w14:textId="77777777" w:rsidR="00631BB1" w:rsidRDefault="00631BB1" w:rsidP="00306EAE">
      <w:pPr>
        <w:tabs>
          <w:tab w:val="center" w:pos="4535"/>
        </w:tabs>
        <w:spacing w:after="0" w:line="240" w:lineRule="auto"/>
        <w:jc w:val="both"/>
        <w:rPr>
          <w:rFonts w:ascii="Times New Roman" w:eastAsia="Times New Roman" w:hAnsi="Times New Roman" w:cs="Times New Roman"/>
          <w:sz w:val="24"/>
          <w:szCs w:val="24"/>
          <w:lang w:eastAsia="en-GB"/>
        </w:rPr>
      </w:pPr>
    </w:p>
    <w:p w14:paraId="11EE8A93" w14:textId="77777777" w:rsidR="00631BB1" w:rsidRDefault="00631BB1" w:rsidP="00306EAE">
      <w:pPr>
        <w:tabs>
          <w:tab w:val="center" w:pos="4535"/>
        </w:tabs>
        <w:spacing w:after="0" w:line="240" w:lineRule="auto"/>
        <w:jc w:val="both"/>
        <w:rPr>
          <w:rFonts w:ascii="Times New Roman" w:eastAsia="Times New Roman" w:hAnsi="Times New Roman" w:cs="Times New Roman"/>
          <w:sz w:val="24"/>
          <w:szCs w:val="24"/>
          <w:lang w:eastAsia="en-GB"/>
        </w:rPr>
      </w:pPr>
    </w:p>
    <w:p w14:paraId="0746ED4B" w14:textId="77777777" w:rsidR="00631BB1" w:rsidRDefault="00631BB1" w:rsidP="00306EAE">
      <w:pPr>
        <w:tabs>
          <w:tab w:val="center" w:pos="4535"/>
        </w:tabs>
        <w:spacing w:after="0" w:line="240" w:lineRule="auto"/>
        <w:jc w:val="both"/>
        <w:rPr>
          <w:rFonts w:ascii="Times New Roman" w:eastAsia="Times New Roman" w:hAnsi="Times New Roman" w:cs="Times New Roman"/>
          <w:sz w:val="24"/>
          <w:szCs w:val="24"/>
          <w:lang w:eastAsia="en-GB"/>
        </w:rPr>
      </w:pPr>
    </w:p>
    <w:p w14:paraId="4709F916" w14:textId="77777777" w:rsidR="00631BB1" w:rsidRDefault="00631BB1" w:rsidP="00306EAE">
      <w:pPr>
        <w:tabs>
          <w:tab w:val="center" w:pos="4535"/>
        </w:tabs>
        <w:spacing w:after="0" w:line="240" w:lineRule="auto"/>
        <w:jc w:val="both"/>
        <w:rPr>
          <w:rFonts w:ascii="Times New Roman" w:eastAsia="Times New Roman" w:hAnsi="Times New Roman" w:cs="Times New Roman"/>
          <w:sz w:val="24"/>
          <w:szCs w:val="24"/>
          <w:lang w:eastAsia="en-GB"/>
        </w:rPr>
      </w:pPr>
    </w:p>
    <w:p w14:paraId="64A5AC96" w14:textId="77777777" w:rsidR="00631BB1" w:rsidRDefault="00631BB1" w:rsidP="00306EAE">
      <w:pPr>
        <w:tabs>
          <w:tab w:val="center" w:pos="4535"/>
        </w:tabs>
        <w:spacing w:after="0" w:line="240" w:lineRule="auto"/>
        <w:jc w:val="both"/>
        <w:rPr>
          <w:rFonts w:ascii="Times New Roman" w:eastAsia="Times New Roman" w:hAnsi="Times New Roman" w:cs="Times New Roman"/>
          <w:sz w:val="24"/>
          <w:szCs w:val="24"/>
          <w:lang w:eastAsia="en-GB"/>
        </w:rPr>
      </w:pPr>
    </w:p>
    <w:p w14:paraId="42DAF067" w14:textId="77777777" w:rsidR="00631BB1" w:rsidRDefault="00631BB1" w:rsidP="00306EAE">
      <w:pPr>
        <w:tabs>
          <w:tab w:val="center" w:pos="4535"/>
        </w:tabs>
        <w:spacing w:after="0" w:line="240" w:lineRule="auto"/>
        <w:jc w:val="both"/>
        <w:rPr>
          <w:rFonts w:ascii="Times New Roman" w:eastAsia="Times New Roman" w:hAnsi="Times New Roman" w:cs="Times New Roman"/>
          <w:sz w:val="24"/>
          <w:szCs w:val="24"/>
          <w:lang w:eastAsia="en-GB"/>
        </w:rPr>
      </w:pPr>
    </w:p>
    <w:p w14:paraId="64456733" w14:textId="77777777" w:rsidR="00631BB1" w:rsidRDefault="00631BB1" w:rsidP="00306EAE">
      <w:pPr>
        <w:tabs>
          <w:tab w:val="center" w:pos="4535"/>
        </w:tabs>
        <w:spacing w:after="0" w:line="240" w:lineRule="auto"/>
        <w:jc w:val="both"/>
        <w:rPr>
          <w:rFonts w:ascii="Times New Roman" w:eastAsia="Times New Roman" w:hAnsi="Times New Roman" w:cs="Times New Roman"/>
          <w:sz w:val="24"/>
          <w:szCs w:val="24"/>
          <w:lang w:eastAsia="en-GB"/>
        </w:rPr>
      </w:pPr>
    </w:p>
    <w:p w14:paraId="724D2B3B" w14:textId="77777777" w:rsidR="000D086F" w:rsidRDefault="000D086F" w:rsidP="00306EAE">
      <w:pPr>
        <w:tabs>
          <w:tab w:val="center" w:pos="4535"/>
        </w:tabs>
        <w:spacing w:after="0" w:line="240" w:lineRule="auto"/>
        <w:jc w:val="both"/>
        <w:rPr>
          <w:rFonts w:ascii="Times New Roman" w:eastAsia="Times New Roman" w:hAnsi="Times New Roman" w:cs="Times New Roman"/>
          <w:sz w:val="24"/>
          <w:szCs w:val="24"/>
          <w:lang w:eastAsia="en-GB"/>
        </w:rPr>
      </w:pPr>
    </w:p>
    <w:p w14:paraId="00D2A907" w14:textId="77777777" w:rsidR="00631BB1" w:rsidRDefault="00631BB1" w:rsidP="00306EAE">
      <w:pPr>
        <w:tabs>
          <w:tab w:val="center" w:pos="4535"/>
        </w:tabs>
        <w:spacing w:after="0" w:line="240" w:lineRule="auto"/>
        <w:jc w:val="both"/>
        <w:rPr>
          <w:rFonts w:ascii="Times New Roman" w:eastAsia="Times New Roman" w:hAnsi="Times New Roman" w:cs="Times New Roman"/>
          <w:sz w:val="24"/>
          <w:szCs w:val="24"/>
          <w:lang w:eastAsia="en-GB"/>
        </w:rPr>
      </w:pPr>
    </w:p>
    <w:p w14:paraId="62637BF3" w14:textId="77777777" w:rsidR="00E37478" w:rsidRDefault="00E37478" w:rsidP="00306EAE">
      <w:pPr>
        <w:tabs>
          <w:tab w:val="center" w:pos="4535"/>
        </w:tabs>
        <w:spacing w:after="0" w:line="240" w:lineRule="auto"/>
        <w:jc w:val="both"/>
        <w:rPr>
          <w:rFonts w:ascii="Times New Roman" w:eastAsia="Times New Roman" w:hAnsi="Times New Roman" w:cs="Times New Roman"/>
          <w:sz w:val="24"/>
          <w:szCs w:val="24"/>
          <w:lang w:eastAsia="en-GB"/>
        </w:rPr>
      </w:pPr>
    </w:p>
    <w:p w14:paraId="65C28FFD" w14:textId="77777777" w:rsidR="006D42A4" w:rsidRDefault="006D42A4" w:rsidP="00306EAE">
      <w:pPr>
        <w:tabs>
          <w:tab w:val="center" w:pos="4535"/>
        </w:tabs>
        <w:spacing w:after="0" w:line="240" w:lineRule="auto"/>
        <w:jc w:val="both"/>
        <w:rPr>
          <w:rFonts w:ascii="Times New Roman" w:eastAsia="Times New Roman" w:hAnsi="Times New Roman" w:cs="Times New Roman"/>
          <w:sz w:val="24"/>
          <w:szCs w:val="24"/>
          <w:lang w:eastAsia="en-GB"/>
        </w:rPr>
      </w:pPr>
    </w:p>
    <w:p w14:paraId="33A1A66C" w14:textId="77777777" w:rsidR="00C8299C" w:rsidRPr="0028571F" w:rsidRDefault="00C8299C" w:rsidP="00306EAE">
      <w:pPr>
        <w:tabs>
          <w:tab w:val="center" w:pos="4535"/>
        </w:tabs>
        <w:spacing w:after="0" w:line="240" w:lineRule="auto"/>
        <w:jc w:val="both"/>
        <w:rPr>
          <w:rFonts w:ascii="Times New Roman" w:eastAsia="Times New Roman" w:hAnsi="Times New Roman" w:cs="Times New Roman"/>
          <w:sz w:val="24"/>
          <w:szCs w:val="24"/>
          <w:lang w:eastAsia="en-GB"/>
        </w:rPr>
      </w:pPr>
    </w:p>
    <w:p w14:paraId="1BA93658" w14:textId="1A544EA0" w:rsidR="00C90BF5" w:rsidRPr="00C36FAD" w:rsidRDefault="00C90BF5" w:rsidP="00C36FAD">
      <w:pPr>
        <w:pStyle w:val="Heading1"/>
        <w:jc w:val="center"/>
        <w:rPr>
          <w:rFonts w:ascii="Times New Roman" w:eastAsia="Times New Roman" w:hAnsi="Times New Roman" w:cs="Times New Roman"/>
          <w:sz w:val="40"/>
          <w:szCs w:val="40"/>
          <w:lang w:eastAsia="en-GB"/>
        </w:rPr>
      </w:pPr>
      <w:bookmarkStart w:id="25" w:name="_Hlk5284278"/>
      <w:bookmarkStart w:id="26" w:name="_Hlk3994581"/>
      <w:bookmarkEnd w:id="24"/>
      <w:r w:rsidRPr="00C36FAD">
        <w:rPr>
          <w:rFonts w:ascii="Times New Roman" w:eastAsia="Times New Roman" w:hAnsi="Times New Roman" w:cs="Times New Roman"/>
          <w:sz w:val="40"/>
          <w:szCs w:val="40"/>
          <w:lang w:eastAsia="en-GB"/>
        </w:rPr>
        <w:lastRenderedPageBreak/>
        <w:t>Chapter 1</w:t>
      </w:r>
      <w:r w:rsidR="00BC6869" w:rsidRPr="00C36FAD">
        <w:rPr>
          <w:rFonts w:ascii="Times New Roman" w:eastAsia="Times New Roman" w:hAnsi="Times New Roman" w:cs="Times New Roman"/>
          <w:sz w:val="40"/>
          <w:szCs w:val="40"/>
          <w:lang w:eastAsia="en-GB"/>
        </w:rPr>
        <w:t xml:space="preserve"> </w:t>
      </w:r>
      <w:r w:rsidR="004625DA">
        <w:rPr>
          <w:rFonts w:ascii="Times New Roman" w:eastAsia="Times New Roman" w:hAnsi="Times New Roman" w:cs="Times New Roman"/>
          <w:sz w:val="40"/>
          <w:szCs w:val="40"/>
          <w:lang w:eastAsia="en-GB"/>
        </w:rPr>
        <w:t xml:space="preserve">                            </w:t>
      </w:r>
      <w:r w:rsidR="0027738F">
        <w:rPr>
          <w:rFonts w:ascii="Times New Roman" w:eastAsia="Times New Roman" w:hAnsi="Times New Roman" w:cs="Times New Roman"/>
          <w:sz w:val="40"/>
          <w:szCs w:val="40"/>
          <w:lang w:eastAsia="en-GB"/>
        </w:rPr>
        <w:t xml:space="preserve">         </w:t>
      </w:r>
      <w:r w:rsidR="004625DA">
        <w:rPr>
          <w:rFonts w:ascii="Times New Roman" w:eastAsia="Times New Roman" w:hAnsi="Times New Roman" w:cs="Times New Roman"/>
          <w:sz w:val="40"/>
          <w:szCs w:val="40"/>
          <w:lang w:eastAsia="en-GB"/>
        </w:rPr>
        <w:t xml:space="preserve">                            </w:t>
      </w:r>
      <w:r w:rsidR="00C65178">
        <w:rPr>
          <w:rFonts w:ascii="Times New Roman" w:eastAsia="Times New Roman" w:hAnsi="Times New Roman" w:cs="Times New Roman"/>
          <w:sz w:val="40"/>
          <w:szCs w:val="40"/>
          <w:lang w:eastAsia="en-GB"/>
        </w:rPr>
        <w:t xml:space="preserve">     </w:t>
      </w:r>
      <w:r w:rsidR="00C65178" w:rsidRPr="00C65178">
        <w:rPr>
          <w:rFonts w:ascii="Times New Roman" w:eastAsia="Times New Roman" w:hAnsi="Times New Roman" w:cs="Times New Roman"/>
          <w:sz w:val="40"/>
          <w:szCs w:val="40"/>
          <w:lang w:eastAsia="en-GB"/>
        </w:rPr>
        <w:t xml:space="preserve">A minimum clarity estimation approach </w:t>
      </w:r>
      <w:r w:rsidR="00C65178">
        <w:rPr>
          <w:rFonts w:ascii="Times New Roman" w:eastAsia="Times New Roman" w:hAnsi="Times New Roman" w:cs="Times New Roman"/>
          <w:sz w:val="40"/>
          <w:szCs w:val="40"/>
          <w:lang w:eastAsia="en-GB"/>
        </w:rPr>
        <w:t xml:space="preserve">               </w:t>
      </w:r>
      <w:r w:rsidR="00C65178" w:rsidRPr="00C65178">
        <w:rPr>
          <w:rFonts w:ascii="Times New Roman" w:eastAsia="Times New Roman" w:hAnsi="Times New Roman" w:cs="Times New Roman"/>
          <w:sz w:val="40"/>
          <w:szCs w:val="40"/>
          <w:lang w:eastAsia="en-GB"/>
        </w:rPr>
        <w:t>and the clarity efficiency concept</w:t>
      </w:r>
      <w:r w:rsidR="004625DA">
        <w:rPr>
          <w:rFonts w:ascii="Times New Roman" w:eastAsia="Times New Roman" w:hAnsi="Times New Roman" w:cs="Times New Roman"/>
          <w:sz w:val="40"/>
          <w:szCs w:val="40"/>
          <w:lang w:eastAsia="en-GB"/>
        </w:rPr>
        <w:t xml:space="preserve"> </w:t>
      </w:r>
    </w:p>
    <w:p w14:paraId="56D2A882" w14:textId="7E16FA11" w:rsidR="00C90BF5" w:rsidRDefault="00C90BF5" w:rsidP="00C90BF5">
      <w:pPr>
        <w:tabs>
          <w:tab w:val="center" w:pos="4535"/>
        </w:tabs>
        <w:spacing w:after="0" w:line="240" w:lineRule="auto"/>
        <w:jc w:val="both"/>
        <w:rPr>
          <w:rFonts w:ascii="Times New Roman" w:eastAsia="Times New Roman" w:hAnsi="Times New Roman" w:cs="Times New Roman"/>
          <w:b/>
          <w:sz w:val="24"/>
          <w:szCs w:val="24"/>
          <w:lang w:eastAsia="en-GB"/>
        </w:rPr>
      </w:pPr>
    </w:p>
    <w:p w14:paraId="52846412" w14:textId="77777777" w:rsidR="000243CC" w:rsidRDefault="000243CC" w:rsidP="00C90BF5">
      <w:pPr>
        <w:tabs>
          <w:tab w:val="center" w:pos="4535"/>
        </w:tabs>
        <w:spacing w:after="0" w:line="240" w:lineRule="auto"/>
        <w:jc w:val="both"/>
        <w:rPr>
          <w:rFonts w:ascii="Times New Roman" w:eastAsia="Times New Roman" w:hAnsi="Times New Roman" w:cs="Times New Roman"/>
          <w:b/>
          <w:sz w:val="24"/>
          <w:szCs w:val="24"/>
          <w:lang w:eastAsia="en-GB"/>
        </w:rPr>
      </w:pPr>
    </w:p>
    <w:p w14:paraId="38D219A2" w14:textId="1B7A1E59" w:rsidR="00CE5314" w:rsidRPr="00F20876" w:rsidRDefault="00C65178" w:rsidP="00CE5314">
      <w:pPr>
        <w:pStyle w:val="Heading2"/>
        <w:rPr>
          <w:rFonts w:ascii="Times New Roman" w:eastAsia="Times New Roman" w:hAnsi="Times New Roman" w:cs="Times New Roman"/>
          <w:sz w:val="32"/>
          <w:szCs w:val="32"/>
          <w:lang w:eastAsia="en-GB"/>
        </w:rPr>
      </w:pPr>
      <w:bookmarkStart w:id="27" w:name="_Hlk54168072"/>
      <w:r w:rsidRPr="00F20876">
        <w:rPr>
          <w:rFonts w:ascii="Times New Roman" w:eastAsia="Times New Roman" w:hAnsi="Times New Roman" w:cs="Times New Roman"/>
          <w:sz w:val="32"/>
          <w:szCs w:val="32"/>
          <w:lang w:eastAsia="en-GB"/>
        </w:rPr>
        <w:t>Basic estimation concerns</w:t>
      </w:r>
      <w:r w:rsidR="00DE1A7B">
        <w:rPr>
          <w:rFonts w:ascii="Times New Roman" w:eastAsia="Times New Roman" w:hAnsi="Times New Roman" w:cs="Times New Roman"/>
          <w:sz w:val="32"/>
          <w:szCs w:val="32"/>
          <w:lang w:eastAsia="en-GB"/>
        </w:rPr>
        <w:t xml:space="preserve"> common to all contexts</w:t>
      </w:r>
    </w:p>
    <w:bookmarkEnd w:id="25"/>
    <w:bookmarkEnd w:id="27"/>
    <w:p w14:paraId="76F27B9B" w14:textId="77777777" w:rsidR="00CE5314" w:rsidRDefault="00CE5314" w:rsidP="00A30334">
      <w:pPr>
        <w:tabs>
          <w:tab w:val="center" w:pos="4535"/>
        </w:tabs>
        <w:spacing w:after="0" w:line="240" w:lineRule="auto"/>
        <w:jc w:val="both"/>
        <w:rPr>
          <w:rFonts w:ascii="Times New Roman" w:eastAsia="Times New Roman" w:hAnsi="Times New Roman" w:cs="Times New Roman"/>
          <w:sz w:val="24"/>
          <w:szCs w:val="24"/>
          <w:lang w:eastAsia="en-GB"/>
        </w:rPr>
      </w:pPr>
    </w:p>
    <w:p w14:paraId="6A975472" w14:textId="3844599C" w:rsidR="00903E19" w:rsidRDefault="00FD2C3B" w:rsidP="00A30334">
      <w:pPr>
        <w:tabs>
          <w:tab w:val="center" w:pos="4535"/>
        </w:tabs>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One</w:t>
      </w:r>
      <w:r w:rsidR="008F1750">
        <w:rPr>
          <w:rFonts w:ascii="Times New Roman" w:eastAsia="Times New Roman" w:hAnsi="Times New Roman" w:cs="Times New Roman"/>
          <w:sz w:val="24"/>
          <w:szCs w:val="24"/>
          <w:lang w:eastAsia="en-GB"/>
        </w:rPr>
        <w:t xml:space="preserve"> </w:t>
      </w:r>
      <w:r w:rsidR="00A84357">
        <w:rPr>
          <w:rFonts w:ascii="Times New Roman" w:eastAsia="Times New Roman" w:hAnsi="Times New Roman" w:cs="Times New Roman"/>
          <w:sz w:val="24"/>
          <w:szCs w:val="24"/>
          <w:lang w:eastAsia="en-GB"/>
        </w:rPr>
        <w:t xml:space="preserve">important </w:t>
      </w:r>
      <w:r w:rsidR="000B60F7">
        <w:rPr>
          <w:rFonts w:ascii="Times New Roman" w:eastAsia="Times New Roman" w:hAnsi="Times New Roman" w:cs="Times New Roman"/>
          <w:sz w:val="24"/>
          <w:szCs w:val="24"/>
          <w:lang w:eastAsia="en-GB"/>
        </w:rPr>
        <w:t xml:space="preserve">basic </w:t>
      </w:r>
      <w:r w:rsidR="008F1750">
        <w:rPr>
          <w:rFonts w:ascii="Times New Roman" w:eastAsia="Times New Roman" w:hAnsi="Times New Roman" w:cs="Times New Roman"/>
          <w:sz w:val="24"/>
          <w:szCs w:val="24"/>
          <w:lang w:eastAsia="en-GB"/>
        </w:rPr>
        <w:t xml:space="preserve">concern for </w:t>
      </w:r>
      <w:r w:rsidR="004E70C0">
        <w:rPr>
          <w:rFonts w:ascii="Times New Roman" w:eastAsia="Times New Roman" w:hAnsi="Times New Roman" w:cs="Times New Roman"/>
          <w:sz w:val="24"/>
          <w:szCs w:val="24"/>
          <w:lang w:eastAsia="en-GB"/>
        </w:rPr>
        <w:t>all</w:t>
      </w:r>
      <w:r w:rsidR="008F1750">
        <w:rPr>
          <w:rFonts w:ascii="Times New Roman" w:eastAsia="Times New Roman" w:hAnsi="Times New Roman" w:cs="Times New Roman"/>
          <w:sz w:val="24"/>
          <w:szCs w:val="24"/>
          <w:lang w:eastAsia="en-GB"/>
        </w:rPr>
        <w:t xml:space="preserve"> </w:t>
      </w:r>
      <w:r w:rsidR="00A346AD">
        <w:rPr>
          <w:rFonts w:ascii="Times New Roman" w:eastAsia="Times New Roman" w:hAnsi="Times New Roman" w:cs="Times New Roman"/>
          <w:sz w:val="24"/>
          <w:szCs w:val="24"/>
          <w:lang w:eastAsia="en-GB"/>
        </w:rPr>
        <w:t xml:space="preserve">decision making </w:t>
      </w:r>
      <w:r w:rsidR="006648FD">
        <w:rPr>
          <w:rFonts w:ascii="Times New Roman" w:eastAsia="Times New Roman" w:hAnsi="Times New Roman" w:cs="Times New Roman"/>
          <w:sz w:val="24"/>
          <w:szCs w:val="24"/>
          <w:lang w:eastAsia="en-GB"/>
        </w:rPr>
        <w:t xml:space="preserve">and </w:t>
      </w:r>
      <w:r w:rsidR="00B62A86">
        <w:rPr>
          <w:rFonts w:ascii="Times New Roman" w:eastAsia="Times New Roman" w:hAnsi="Times New Roman" w:cs="Times New Roman"/>
          <w:sz w:val="24"/>
          <w:szCs w:val="24"/>
          <w:lang w:eastAsia="en-GB"/>
        </w:rPr>
        <w:t xml:space="preserve">all of the </w:t>
      </w:r>
      <w:r w:rsidR="00E331EA">
        <w:rPr>
          <w:rFonts w:ascii="Times New Roman" w:eastAsia="Times New Roman" w:hAnsi="Times New Roman" w:cs="Times New Roman"/>
          <w:sz w:val="24"/>
          <w:szCs w:val="24"/>
          <w:lang w:eastAsia="en-GB"/>
        </w:rPr>
        <w:t xml:space="preserve">personal and </w:t>
      </w:r>
      <w:r w:rsidR="0030090C">
        <w:rPr>
          <w:rFonts w:ascii="Times New Roman" w:eastAsia="Times New Roman" w:hAnsi="Times New Roman" w:cs="Times New Roman"/>
          <w:sz w:val="24"/>
          <w:szCs w:val="24"/>
          <w:lang w:eastAsia="en-GB"/>
        </w:rPr>
        <w:t>organisational</w:t>
      </w:r>
      <w:r w:rsidR="008F1750">
        <w:rPr>
          <w:rFonts w:ascii="Times New Roman" w:eastAsia="Times New Roman" w:hAnsi="Times New Roman" w:cs="Times New Roman"/>
          <w:sz w:val="24"/>
          <w:szCs w:val="24"/>
          <w:lang w:eastAsia="en-GB"/>
        </w:rPr>
        <w:t xml:space="preserve"> </w:t>
      </w:r>
      <w:r w:rsidR="00A346AD">
        <w:rPr>
          <w:rFonts w:ascii="Times New Roman" w:eastAsia="Times New Roman" w:hAnsi="Times New Roman" w:cs="Times New Roman"/>
          <w:sz w:val="24"/>
          <w:szCs w:val="24"/>
          <w:lang w:eastAsia="en-GB"/>
        </w:rPr>
        <w:t>planning</w:t>
      </w:r>
      <w:r w:rsidR="008F1750">
        <w:rPr>
          <w:rFonts w:ascii="Times New Roman" w:eastAsia="Times New Roman" w:hAnsi="Times New Roman" w:cs="Times New Roman"/>
          <w:sz w:val="24"/>
          <w:szCs w:val="24"/>
          <w:lang w:eastAsia="en-GB"/>
        </w:rPr>
        <w:t xml:space="preserve"> </w:t>
      </w:r>
      <w:r w:rsidR="004E70C0">
        <w:rPr>
          <w:rFonts w:ascii="Times New Roman" w:eastAsia="Times New Roman" w:hAnsi="Times New Roman" w:cs="Times New Roman"/>
          <w:sz w:val="24"/>
          <w:szCs w:val="24"/>
          <w:lang w:eastAsia="en-GB"/>
        </w:rPr>
        <w:t>toolsets</w:t>
      </w:r>
      <w:r w:rsidR="00B90D13">
        <w:rPr>
          <w:rFonts w:ascii="Times New Roman" w:eastAsia="Times New Roman" w:hAnsi="Times New Roman" w:cs="Times New Roman"/>
          <w:sz w:val="24"/>
          <w:szCs w:val="24"/>
          <w:lang w:eastAsia="en-GB"/>
        </w:rPr>
        <w:t xml:space="preserve"> needed to support </w:t>
      </w:r>
      <w:r w:rsidR="00A346AD">
        <w:rPr>
          <w:rFonts w:ascii="Times New Roman" w:eastAsia="Times New Roman" w:hAnsi="Times New Roman" w:cs="Times New Roman"/>
          <w:sz w:val="24"/>
          <w:szCs w:val="24"/>
          <w:lang w:eastAsia="en-GB"/>
        </w:rPr>
        <w:t>decision making</w:t>
      </w:r>
      <w:r w:rsidR="00A84357">
        <w:rPr>
          <w:rFonts w:ascii="Times New Roman" w:eastAsia="Times New Roman" w:hAnsi="Times New Roman" w:cs="Times New Roman"/>
          <w:sz w:val="24"/>
          <w:szCs w:val="24"/>
          <w:lang w:eastAsia="en-GB"/>
        </w:rPr>
        <w:t xml:space="preserve"> </w:t>
      </w:r>
      <w:r w:rsidR="00A84357">
        <w:rPr>
          <w:rFonts w:ascii="Times New Roman" w:eastAsia="Times New Roman" w:hAnsi="Times New Roman" w:cs="Times New Roman"/>
          <w:i/>
          <w:sz w:val="24"/>
          <w:szCs w:val="24"/>
          <w:lang w:eastAsia="en-GB"/>
        </w:rPr>
        <w:t>ought</w:t>
      </w:r>
      <w:r w:rsidR="00A84357">
        <w:rPr>
          <w:rFonts w:ascii="Times New Roman" w:eastAsia="Times New Roman" w:hAnsi="Times New Roman" w:cs="Times New Roman"/>
          <w:sz w:val="24"/>
          <w:szCs w:val="24"/>
          <w:lang w:eastAsia="en-GB"/>
        </w:rPr>
        <w:t xml:space="preserve"> to be</w:t>
      </w:r>
      <w:r w:rsidR="008F1750">
        <w:rPr>
          <w:rFonts w:ascii="Times New Roman" w:eastAsia="Times New Roman" w:hAnsi="Times New Roman" w:cs="Times New Roman"/>
          <w:sz w:val="24"/>
          <w:szCs w:val="24"/>
          <w:lang w:eastAsia="en-GB"/>
        </w:rPr>
        <w:t xml:space="preserve"> clarity of meaning for </w:t>
      </w:r>
      <w:r w:rsidR="006F65C7">
        <w:rPr>
          <w:rFonts w:ascii="Times New Roman" w:eastAsia="Times New Roman" w:hAnsi="Times New Roman" w:cs="Times New Roman"/>
          <w:sz w:val="24"/>
          <w:szCs w:val="24"/>
          <w:lang w:eastAsia="en-GB"/>
        </w:rPr>
        <w:t xml:space="preserve">all </w:t>
      </w:r>
      <w:r w:rsidR="008F1750">
        <w:rPr>
          <w:rFonts w:ascii="Times New Roman" w:eastAsia="Times New Roman" w:hAnsi="Times New Roman" w:cs="Times New Roman"/>
          <w:sz w:val="24"/>
          <w:szCs w:val="24"/>
          <w:lang w:eastAsia="en-GB"/>
        </w:rPr>
        <w:t xml:space="preserve">parameter estimates of </w:t>
      </w:r>
      <w:r>
        <w:rPr>
          <w:rFonts w:ascii="Times New Roman" w:eastAsia="Times New Roman" w:hAnsi="Times New Roman" w:cs="Times New Roman"/>
          <w:sz w:val="24"/>
          <w:szCs w:val="24"/>
          <w:lang w:eastAsia="en-GB"/>
        </w:rPr>
        <w:t>t</w:t>
      </w:r>
      <w:r w:rsidR="008F1750">
        <w:rPr>
          <w:rFonts w:ascii="Times New Roman" w:eastAsia="Times New Roman" w:hAnsi="Times New Roman" w:cs="Times New Roman"/>
          <w:sz w:val="24"/>
          <w:szCs w:val="24"/>
          <w:lang w:eastAsia="en-GB"/>
        </w:rPr>
        <w:t>he measurable attributes being addressed.</w:t>
      </w:r>
      <w:r>
        <w:rPr>
          <w:rFonts w:ascii="Times New Roman" w:eastAsia="Times New Roman" w:hAnsi="Times New Roman" w:cs="Times New Roman"/>
          <w:sz w:val="24"/>
          <w:szCs w:val="24"/>
          <w:lang w:eastAsia="en-GB"/>
        </w:rPr>
        <w:t xml:space="preserve"> A</w:t>
      </w:r>
      <w:r w:rsidR="0030090C">
        <w:rPr>
          <w:rFonts w:ascii="Times New Roman" w:eastAsia="Times New Roman" w:hAnsi="Times New Roman" w:cs="Times New Roman"/>
          <w:sz w:val="24"/>
          <w:szCs w:val="24"/>
          <w:lang w:eastAsia="en-GB"/>
        </w:rPr>
        <w:t>n</w:t>
      </w:r>
      <w:r w:rsidR="00A84357">
        <w:rPr>
          <w:rFonts w:ascii="Times New Roman" w:eastAsia="Times New Roman" w:hAnsi="Times New Roman" w:cs="Times New Roman"/>
          <w:sz w:val="24"/>
          <w:szCs w:val="24"/>
          <w:lang w:eastAsia="en-GB"/>
        </w:rPr>
        <w:t xml:space="preserve"> </w:t>
      </w:r>
      <w:bookmarkEnd w:id="26"/>
      <w:r w:rsidR="00A51D81">
        <w:rPr>
          <w:rFonts w:ascii="Times New Roman" w:eastAsia="Times New Roman" w:hAnsi="Times New Roman" w:cs="Times New Roman"/>
          <w:sz w:val="24"/>
          <w:szCs w:val="24"/>
          <w:lang w:eastAsia="en-GB"/>
        </w:rPr>
        <w:t>equally</w:t>
      </w:r>
      <w:r w:rsidR="00A84357">
        <w:rPr>
          <w:rFonts w:ascii="Times New Roman" w:eastAsia="Times New Roman" w:hAnsi="Times New Roman" w:cs="Times New Roman"/>
          <w:sz w:val="24"/>
          <w:szCs w:val="24"/>
          <w:lang w:eastAsia="en-GB"/>
        </w:rPr>
        <w:t xml:space="preserve"> important </w:t>
      </w:r>
      <w:r w:rsidR="000B60F7">
        <w:rPr>
          <w:rFonts w:ascii="Times New Roman" w:eastAsia="Times New Roman" w:hAnsi="Times New Roman" w:cs="Times New Roman"/>
          <w:sz w:val="24"/>
          <w:szCs w:val="24"/>
          <w:lang w:eastAsia="en-GB"/>
        </w:rPr>
        <w:t xml:space="preserve">basic </w:t>
      </w:r>
      <w:r>
        <w:rPr>
          <w:rFonts w:ascii="Times New Roman" w:eastAsia="Times New Roman" w:hAnsi="Times New Roman" w:cs="Times New Roman"/>
          <w:sz w:val="24"/>
          <w:szCs w:val="24"/>
          <w:lang w:eastAsia="en-GB"/>
        </w:rPr>
        <w:t xml:space="preserve">concern </w:t>
      </w:r>
      <w:r w:rsidR="00A84357">
        <w:rPr>
          <w:rFonts w:ascii="Times New Roman" w:eastAsia="Times New Roman" w:hAnsi="Times New Roman" w:cs="Times New Roman"/>
          <w:i/>
          <w:sz w:val="24"/>
          <w:szCs w:val="24"/>
          <w:lang w:eastAsia="en-GB"/>
        </w:rPr>
        <w:t>ought</w:t>
      </w:r>
      <w:r w:rsidR="00A84357">
        <w:rPr>
          <w:rFonts w:ascii="Times New Roman" w:eastAsia="Times New Roman" w:hAnsi="Times New Roman" w:cs="Times New Roman"/>
          <w:sz w:val="24"/>
          <w:szCs w:val="24"/>
          <w:lang w:eastAsia="en-GB"/>
        </w:rPr>
        <w:t xml:space="preserve"> to be</w:t>
      </w:r>
      <w:r>
        <w:rPr>
          <w:rFonts w:ascii="Times New Roman" w:eastAsia="Times New Roman" w:hAnsi="Times New Roman" w:cs="Times New Roman"/>
          <w:sz w:val="24"/>
          <w:szCs w:val="24"/>
          <w:lang w:eastAsia="en-GB"/>
        </w:rPr>
        <w:t xml:space="preserve"> a lack of bias</w:t>
      </w:r>
      <w:r w:rsidR="0031242C">
        <w:rPr>
          <w:rFonts w:ascii="Times New Roman" w:eastAsia="Times New Roman" w:hAnsi="Times New Roman" w:cs="Times New Roman"/>
          <w:sz w:val="24"/>
          <w:szCs w:val="24"/>
          <w:lang w:eastAsia="en-GB"/>
        </w:rPr>
        <w:t xml:space="preserve"> (systematic error)</w:t>
      </w:r>
      <w:r>
        <w:rPr>
          <w:rFonts w:ascii="Times New Roman" w:eastAsia="Times New Roman" w:hAnsi="Times New Roman" w:cs="Times New Roman"/>
          <w:sz w:val="24"/>
          <w:szCs w:val="24"/>
          <w:lang w:eastAsia="en-GB"/>
        </w:rPr>
        <w:t xml:space="preserve"> in the estimation process</w:t>
      </w:r>
      <w:r w:rsidR="00EC4235">
        <w:rPr>
          <w:rFonts w:ascii="Times New Roman" w:eastAsia="Times New Roman" w:hAnsi="Times New Roman" w:cs="Times New Roman"/>
          <w:sz w:val="24"/>
          <w:szCs w:val="24"/>
          <w:lang w:eastAsia="en-GB"/>
        </w:rPr>
        <w:t>es employed</w:t>
      </w:r>
      <w:r>
        <w:rPr>
          <w:rFonts w:ascii="Times New Roman" w:eastAsia="Times New Roman" w:hAnsi="Times New Roman" w:cs="Times New Roman"/>
          <w:sz w:val="24"/>
          <w:szCs w:val="24"/>
          <w:lang w:eastAsia="en-GB"/>
        </w:rPr>
        <w:t>.</w:t>
      </w:r>
      <w:r w:rsidR="009E182E">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 xml:space="preserve"> </w:t>
      </w:r>
    </w:p>
    <w:p w14:paraId="4A8F95B8" w14:textId="77777777" w:rsidR="00903E19" w:rsidRDefault="00903E19" w:rsidP="00A30334">
      <w:pPr>
        <w:tabs>
          <w:tab w:val="center" w:pos="4535"/>
        </w:tabs>
        <w:spacing w:after="0" w:line="240" w:lineRule="auto"/>
        <w:jc w:val="both"/>
        <w:rPr>
          <w:rFonts w:ascii="Times New Roman" w:eastAsia="Times New Roman" w:hAnsi="Times New Roman" w:cs="Times New Roman"/>
          <w:sz w:val="24"/>
          <w:szCs w:val="24"/>
          <w:lang w:eastAsia="en-GB"/>
        </w:rPr>
      </w:pPr>
    </w:p>
    <w:p w14:paraId="016F9ACD" w14:textId="18E170C5" w:rsidR="00B3336F" w:rsidRDefault="00FD2C3B" w:rsidP="00A30334">
      <w:pPr>
        <w:tabs>
          <w:tab w:val="center" w:pos="4535"/>
        </w:tabs>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These concerns </w:t>
      </w:r>
      <w:r w:rsidR="00A86C6E">
        <w:rPr>
          <w:rFonts w:ascii="Times New Roman" w:eastAsia="Times New Roman" w:hAnsi="Times New Roman" w:cs="Times New Roman"/>
          <w:sz w:val="24"/>
          <w:szCs w:val="24"/>
          <w:lang w:eastAsia="en-GB"/>
        </w:rPr>
        <w:t>affect</w:t>
      </w:r>
      <w:r w:rsidR="00917DA7">
        <w:rPr>
          <w:rFonts w:ascii="Times New Roman" w:eastAsia="Times New Roman" w:hAnsi="Times New Roman" w:cs="Times New Roman"/>
          <w:sz w:val="24"/>
          <w:szCs w:val="24"/>
          <w:lang w:eastAsia="en-GB"/>
        </w:rPr>
        <w:t xml:space="preserve"> an organisation’s</w:t>
      </w:r>
      <w:r w:rsidR="00A86C6E">
        <w:rPr>
          <w:rFonts w:ascii="Times New Roman" w:eastAsia="Times New Roman" w:hAnsi="Times New Roman" w:cs="Times New Roman"/>
          <w:sz w:val="24"/>
          <w:szCs w:val="24"/>
          <w:lang w:eastAsia="en-GB"/>
        </w:rPr>
        <w:t xml:space="preserve"> </w:t>
      </w:r>
      <w:r w:rsidR="00B3336F">
        <w:rPr>
          <w:rFonts w:ascii="Times New Roman" w:eastAsia="Times New Roman" w:hAnsi="Times New Roman" w:cs="Times New Roman"/>
          <w:sz w:val="24"/>
          <w:szCs w:val="24"/>
          <w:lang w:eastAsia="en-GB"/>
        </w:rPr>
        <w:t>‘</w:t>
      </w:r>
      <w:r w:rsidR="00A86C6E">
        <w:rPr>
          <w:rFonts w:ascii="Times New Roman" w:eastAsia="Times New Roman" w:hAnsi="Times New Roman" w:cs="Times New Roman"/>
          <w:sz w:val="24"/>
          <w:szCs w:val="24"/>
          <w:lang w:eastAsia="en-GB"/>
        </w:rPr>
        <w:t>operations management</w:t>
      </w:r>
      <w:r w:rsidR="00B3336F">
        <w:rPr>
          <w:rFonts w:ascii="Times New Roman" w:eastAsia="Times New Roman" w:hAnsi="Times New Roman" w:cs="Times New Roman"/>
          <w:sz w:val="24"/>
          <w:szCs w:val="24"/>
          <w:lang w:eastAsia="en-GB"/>
        </w:rPr>
        <w:t>’</w:t>
      </w:r>
      <w:r w:rsidR="00A86C6E">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defined in broad terms</w:t>
      </w:r>
      <w:r w:rsidR="00D56840">
        <w:rPr>
          <w:rFonts w:ascii="Times New Roman" w:eastAsia="Times New Roman" w:hAnsi="Times New Roman" w:cs="Times New Roman"/>
          <w:sz w:val="24"/>
          <w:szCs w:val="24"/>
          <w:lang w:eastAsia="en-GB"/>
        </w:rPr>
        <w:t xml:space="preserve"> to</w:t>
      </w:r>
      <w:r w:rsidR="00A86C6E">
        <w:rPr>
          <w:rFonts w:ascii="Times New Roman" w:eastAsia="Times New Roman" w:hAnsi="Times New Roman" w:cs="Times New Roman"/>
          <w:sz w:val="24"/>
          <w:szCs w:val="24"/>
          <w:lang w:eastAsia="en-GB"/>
        </w:rPr>
        <w:t xml:space="preserve"> includ</w:t>
      </w:r>
      <w:r w:rsidR="00D56840">
        <w:rPr>
          <w:rFonts w:ascii="Times New Roman" w:eastAsia="Times New Roman" w:hAnsi="Times New Roman" w:cs="Times New Roman"/>
          <w:sz w:val="24"/>
          <w:szCs w:val="24"/>
          <w:lang w:eastAsia="en-GB"/>
        </w:rPr>
        <w:t>e</w:t>
      </w:r>
      <w:r w:rsidR="00A86C6E">
        <w:rPr>
          <w:rFonts w:ascii="Times New Roman" w:eastAsia="Times New Roman" w:hAnsi="Times New Roman" w:cs="Times New Roman"/>
          <w:sz w:val="24"/>
          <w:szCs w:val="24"/>
          <w:lang w:eastAsia="en-GB"/>
        </w:rPr>
        <w:t xml:space="preserve"> </w:t>
      </w:r>
      <w:r w:rsidR="00B3336F">
        <w:rPr>
          <w:rFonts w:ascii="Times New Roman" w:eastAsia="Times New Roman" w:hAnsi="Times New Roman" w:cs="Times New Roman"/>
          <w:sz w:val="24"/>
          <w:szCs w:val="24"/>
          <w:lang w:eastAsia="en-GB"/>
        </w:rPr>
        <w:t>bottom-up c</w:t>
      </w:r>
      <w:r>
        <w:rPr>
          <w:rFonts w:ascii="Times New Roman" w:eastAsia="Times New Roman" w:hAnsi="Times New Roman" w:cs="Times New Roman"/>
          <w:sz w:val="24"/>
          <w:szCs w:val="24"/>
          <w:lang w:eastAsia="en-GB"/>
        </w:rPr>
        <w:t xml:space="preserve">hange management </w:t>
      </w:r>
      <w:r w:rsidR="00B3336F">
        <w:rPr>
          <w:rFonts w:ascii="Times New Roman" w:eastAsia="Times New Roman" w:hAnsi="Times New Roman" w:cs="Times New Roman"/>
          <w:sz w:val="24"/>
          <w:szCs w:val="24"/>
          <w:lang w:eastAsia="en-GB"/>
        </w:rPr>
        <w:t>strateg</w:t>
      </w:r>
      <w:r>
        <w:rPr>
          <w:rFonts w:ascii="Times New Roman" w:eastAsia="Times New Roman" w:hAnsi="Times New Roman" w:cs="Times New Roman"/>
          <w:sz w:val="24"/>
          <w:szCs w:val="24"/>
          <w:lang w:eastAsia="en-GB"/>
        </w:rPr>
        <w:t>ic</w:t>
      </w:r>
      <w:r w:rsidR="00B3336F">
        <w:rPr>
          <w:rFonts w:ascii="Times New Roman" w:eastAsia="Times New Roman" w:hAnsi="Times New Roman" w:cs="Times New Roman"/>
          <w:sz w:val="24"/>
          <w:szCs w:val="24"/>
          <w:lang w:eastAsia="en-GB"/>
        </w:rPr>
        <w:t xml:space="preserve"> </w:t>
      </w:r>
      <w:r w:rsidR="00A86C6E">
        <w:rPr>
          <w:rFonts w:ascii="Times New Roman" w:eastAsia="Times New Roman" w:hAnsi="Times New Roman" w:cs="Times New Roman"/>
          <w:sz w:val="24"/>
          <w:szCs w:val="24"/>
          <w:lang w:eastAsia="en-GB"/>
        </w:rPr>
        <w:t>choice</w:t>
      </w:r>
      <w:r w:rsidR="00A21BF0">
        <w:rPr>
          <w:rFonts w:ascii="Times New Roman" w:eastAsia="Times New Roman" w:hAnsi="Times New Roman" w:cs="Times New Roman"/>
          <w:sz w:val="24"/>
          <w:szCs w:val="24"/>
          <w:lang w:eastAsia="en-GB"/>
        </w:rPr>
        <w:t xml:space="preserve"> recommendations</w:t>
      </w:r>
      <w:r w:rsidR="00A86C6E">
        <w:rPr>
          <w:rFonts w:ascii="Times New Roman" w:eastAsia="Times New Roman" w:hAnsi="Times New Roman" w:cs="Times New Roman"/>
          <w:sz w:val="24"/>
          <w:szCs w:val="24"/>
          <w:lang w:eastAsia="en-GB"/>
        </w:rPr>
        <w:t xml:space="preserve"> w</w:t>
      </w:r>
      <w:r w:rsidR="00B3336F">
        <w:rPr>
          <w:rFonts w:ascii="Times New Roman" w:eastAsia="Times New Roman" w:hAnsi="Times New Roman" w:cs="Times New Roman"/>
          <w:sz w:val="24"/>
          <w:szCs w:val="24"/>
          <w:lang w:eastAsia="en-GB"/>
        </w:rPr>
        <w:t>hich may</w:t>
      </w:r>
      <w:r w:rsidR="00A21BF0">
        <w:rPr>
          <w:rFonts w:ascii="Times New Roman" w:eastAsia="Times New Roman" w:hAnsi="Times New Roman" w:cs="Times New Roman"/>
          <w:sz w:val="24"/>
          <w:szCs w:val="24"/>
          <w:lang w:eastAsia="en-GB"/>
        </w:rPr>
        <w:t xml:space="preserve"> have</w:t>
      </w:r>
      <w:r w:rsidR="00A51D81">
        <w:rPr>
          <w:rFonts w:ascii="Times New Roman" w:eastAsia="Times New Roman" w:hAnsi="Times New Roman" w:cs="Times New Roman"/>
          <w:sz w:val="24"/>
          <w:szCs w:val="24"/>
          <w:lang w:eastAsia="en-GB"/>
        </w:rPr>
        <w:t xml:space="preserve"> highly</w:t>
      </w:r>
      <w:r w:rsidR="00A21BF0">
        <w:rPr>
          <w:rFonts w:ascii="Times New Roman" w:eastAsia="Times New Roman" w:hAnsi="Times New Roman" w:cs="Times New Roman"/>
          <w:sz w:val="24"/>
          <w:szCs w:val="24"/>
          <w:lang w:eastAsia="en-GB"/>
        </w:rPr>
        <w:t xml:space="preserve"> significa</w:t>
      </w:r>
      <w:r w:rsidR="009C0F87">
        <w:rPr>
          <w:rFonts w:ascii="Times New Roman" w:eastAsia="Times New Roman" w:hAnsi="Times New Roman" w:cs="Times New Roman"/>
          <w:sz w:val="24"/>
          <w:szCs w:val="24"/>
          <w:lang w:eastAsia="en-GB"/>
        </w:rPr>
        <w:t>nt</w:t>
      </w:r>
      <w:r w:rsidR="00A21BF0">
        <w:rPr>
          <w:rFonts w:ascii="Times New Roman" w:eastAsia="Times New Roman" w:hAnsi="Times New Roman" w:cs="Times New Roman"/>
          <w:sz w:val="24"/>
          <w:szCs w:val="24"/>
          <w:lang w:eastAsia="en-GB"/>
        </w:rPr>
        <w:t xml:space="preserve"> </w:t>
      </w:r>
      <w:r w:rsidR="00A86C6E">
        <w:rPr>
          <w:rFonts w:ascii="Times New Roman" w:eastAsia="Times New Roman" w:hAnsi="Times New Roman" w:cs="Times New Roman"/>
          <w:sz w:val="24"/>
          <w:szCs w:val="24"/>
          <w:lang w:eastAsia="en-GB"/>
        </w:rPr>
        <w:t>corporate</w:t>
      </w:r>
      <w:r w:rsidR="00B47FF0">
        <w:rPr>
          <w:rFonts w:ascii="Times New Roman" w:eastAsia="Times New Roman" w:hAnsi="Times New Roman" w:cs="Times New Roman"/>
          <w:sz w:val="24"/>
          <w:szCs w:val="24"/>
          <w:lang w:eastAsia="en-GB"/>
        </w:rPr>
        <w:t xml:space="preserve"> strategy</w:t>
      </w:r>
      <w:r w:rsidR="00A86C6E">
        <w:rPr>
          <w:rFonts w:ascii="Times New Roman" w:eastAsia="Times New Roman" w:hAnsi="Times New Roman" w:cs="Times New Roman"/>
          <w:sz w:val="24"/>
          <w:szCs w:val="24"/>
          <w:lang w:eastAsia="en-GB"/>
        </w:rPr>
        <w:t xml:space="preserve"> implications. </w:t>
      </w:r>
      <w:r w:rsidR="00831106">
        <w:rPr>
          <w:rFonts w:ascii="Times New Roman" w:eastAsia="Times New Roman" w:hAnsi="Times New Roman" w:cs="Times New Roman"/>
          <w:sz w:val="24"/>
          <w:szCs w:val="24"/>
          <w:lang w:eastAsia="en-GB"/>
        </w:rPr>
        <w:t>They</w:t>
      </w:r>
      <w:r>
        <w:rPr>
          <w:rFonts w:ascii="Times New Roman" w:eastAsia="Times New Roman" w:hAnsi="Times New Roman" w:cs="Times New Roman"/>
          <w:sz w:val="24"/>
          <w:szCs w:val="24"/>
          <w:lang w:eastAsia="en-GB"/>
        </w:rPr>
        <w:t xml:space="preserve"> affect </w:t>
      </w:r>
      <w:r w:rsidR="006F65C7">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project management</w:t>
      </w:r>
      <w:r w:rsidR="006F65C7">
        <w:rPr>
          <w:rFonts w:ascii="Times New Roman" w:eastAsia="Times New Roman" w:hAnsi="Times New Roman" w:cs="Times New Roman"/>
          <w:sz w:val="24"/>
          <w:szCs w:val="24"/>
          <w:lang w:eastAsia="en-GB"/>
        </w:rPr>
        <w:t xml:space="preserve">’ defined </w:t>
      </w:r>
      <w:r>
        <w:rPr>
          <w:rFonts w:ascii="Times New Roman" w:eastAsia="Times New Roman" w:hAnsi="Times New Roman" w:cs="Times New Roman"/>
          <w:sz w:val="24"/>
          <w:szCs w:val="24"/>
          <w:lang w:eastAsia="en-GB"/>
        </w:rPr>
        <w:t>in broad terms</w:t>
      </w:r>
      <w:r w:rsidR="00D56840">
        <w:rPr>
          <w:rFonts w:ascii="Times New Roman" w:eastAsia="Times New Roman" w:hAnsi="Times New Roman" w:cs="Times New Roman"/>
          <w:sz w:val="24"/>
          <w:szCs w:val="24"/>
          <w:lang w:eastAsia="en-GB"/>
        </w:rPr>
        <w:t xml:space="preserve"> to</w:t>
      </w:r>
      <w:r w:rsidR="002E1BC7">
        <w:rPr>
          <w:rFonts w:ascii="Times New Roman" w:eastAsia="Times New Roman" w:hAnsi="Times New Roman" w:cs="Times New Roman"/>
          <w:sz w:val="24"/>
          <w:szCs w:val="24"/>
          <w:lang w:eastAsia="en-GB"/>
        </w:rPr>
        <w:t xml:space="preserve"> embrace all </w:t>
      </w:r>
      <w:r>
        <w:rPr>
          <w:rFonts w:ascii="Times New Roman" w:eastAsia="Times New Roman" w:hAnsi="Times New Roman" w:cs="Times New Roman"/>
          <w:sz w:val="24"/>
          <w:szCs w:val="24"/>
          <w:lang w:eastAsia="en-GB"/>
        </w:rPr>
        <w:t>management of change</w:t>
      </w:r>
      <w:r w:rsidR="00831106">
        <w:rPr>
          <w:rFonts w:ascii="Times New Roman" w:eastAsia="Times New Roman" w:hAnsi="Times New Roman" w:cs="Times New Roman"/>
          <w:sz w:val="24"/>
          <w:szCs w:val="24"/>
          <w:lang w:eastAsia="en-GB"/>
        </w:rPr>
        <w:t xml:space="preserve"> </w:t>
      </w:r>
      <w:r w:rsidR="00D56840">
        <w:rPr>
          <w:rFonts w:ascii="Times New Roman" w:eastAsia="Times New Roman" w:hAnsi="Times New Roman" w:cs="Times New Roman"/>
          <w:sz w:val="24"/>
          <w:szCs w:val="24"/>
          <w:lang w:eastAsia="en-GB"/>
        </w:rPr>
        <w:t>including</w:t>
      </w:r>
      <w:r w:rsidR="002B4F8B">
        <w:rPr>
          <w:rFonts w:ascii="Times New Roman" w:eastAsia="Times New Roman" w:hAnsi="Times New Roman" w:cs="Times New Roman"/>
          <w:sz w:val="24"/>
          <w:szCs w:val="24"/>
          <w:lang w:eastAsia="en-GB"/>
        </w:rPr>
        <w:t xml:space="preserve"> programme </w:t>
      </w:r>
      <w:r w:rsidR="00024301">
        <w:rPr>
          <w:rFonts w:ascii="Times New Roman" w:eastAsia="Times New Roman" w:hAnsi="Times New Roman" w:cs="Times New Roman"/>
          <w:sz w:val="24"/>
          <w:szCs w:val="24"/>
          <w:lang w:eastAsia="en-GB"/>
        </w:rPr>
        <w:t xml:space="preserve">management </w:t>
      </w:r>
      <w:r w:rsidR="002B4F8B">
        <w:rPr>
          <w:rFonts w:ascii="Times New Roman" w:eastAsia="Times New Roman" w:hAnsi="Times New Roman" w:cs="Times New Roman"/>
          <w:sz w:val="24"/>
          <w:szCs w:val="24"/>
          <w:lang w:eastAsia="en-GB"/>
        </w:rPr>
        <w:t>and associated portfolio</w:t>
      </w:r>
      <w:r w:rsidR="00024301">
        <w:rPr>
          <w:rFonts w:ascii="Times New Roman" w:eastAsia="Times New Roman" w:hAnsi="Times New Roman" w:cs="Times New Roman"/>
          <w:sz w:val="24"/>
          <w:szCs w:val="24"/>
          <w:lang w:eastAsia="en-GB"/>
        </w:rPr>
        <w:t xml:space="preserve"> management</w:t>
      </w:r>
      <w:r w:rsidR="002B4F8B">
        <w:rPr>
          <w:rFonts w:ascii="Times New Roman" w:eastAsia="Times New Roman" w:hAnsi="Times New Roman" w:cs="Times New Roman"/>
          <w:sz w:val="24"/>
          <w:szCs w:val="24"/>
          <w:lang w:eastAsia="en-GB"/>
        </w:rPr>
        <w:t xml:space="preserve"> (of projects and programmes) plus</w:t>
      </w:r>
      <w:r w:rsidR="00831106">
        <w:rPr>
          <w:rFonts w:ascii="Times New Roman" w:eastAsia="Times New Roman" w:hAnsi="Times New Roman" w:cs="Times New Roman"/>
          <w:sz w:val="24"/>
          <w:szCs w:val="24"/>
          <w:lang w:eastAsia="en-GB"/>
        </w:rPr>
        <w:t xml:space="preserve"> collaboratio</w:t>
      </w:r>
      <w:r w:rsidR="004D4E0B">
        <w:rPr>
          <w:rFonts w:ascii="Times New Roman" w:eastAsia="Times New Roman" w:hAnsi="Times New Roman" w:cs="Times New Roman"/>
          <w:sz w:val="24"/>
          <w:szCs w:val="24"/>
          <w:lang w:eastAsia="en-GB"/>
        </w:rPr>
        <w:t xml:space="preserve">n with </w:t>
      </w:r>
      <w:r w:rsidR="00E82B9E">
        <w:rPr>
          <w:rFonts w:ascii="Times New Roman" w:eastAsia="Times New Roman" w:hAnsi="Times New Roman" w:cs="Times New Roman"/>
          <w:sz w:val="24"/>
          <w:szCs w:val="24"/>
          <w:lang w:eastAsia="en-GB"/>
        </w:rPr>
        <w:t xml:space="preserve">all </w:t>
      </w:r>
      <w:r w:rsidR="004D4E0B">
        <w:rPr>
          <w:rFonts w:ascii="Times New Roman" w:eastAsia="Times New Roman" w:hAnsi="Times New Roman" w:cs="Times New Roman"/>
          <w:sz w:val="24"/>
          <w:szCs w:val="24"/>
          <w:lang w:eastAsia="en-GB"/>
        </w:rPr>
        <w:t>other</w:t>
      </w:r>
      <w:r w:rsidR="00E82B9E">
        <w:rPr>
          <w:rFonts w:ascii="Times New Roman" w:eastAsia="Times New Roman" w:hAnsi="Times New Roman" w:cs="Times New Roman"/>
          <w:sz w:val="24"/>
          <w:szCs w:val="24"/>
          <w:lang w:eastAsia="en-GB"/>
        </w:rPr>
        <w:t xml:space="preserve"> parties</w:t>
      </w:r>
      <w:r w:rsidR="004D4E0B">
        <w:rPr>
          <w:rFonts w:ascii="Times New Roman" w:eastAsia="Times New Roman" w:hAnsi="Times New Roman" w:cs="Times New Roman"/>
          <w:sz w:val="24"/>
          <w:szCs w:val="24"/>
          <w:lang w:eastAsia="en-GB"/>
        </w:rPr>
        <w:t xml:space="preserve"> involved in the same changes</w:t>
      </w:r>
      <w:r>
        <w:rPr>
          <w:rFonts w:ascii="Times New Roman" w:eastAsia="Times New Roman" w:hAnsi="Times New Roman" w:cs="Times New Roman"/>
          <w:sz w:val="24"/>
          <w:szCs w:val="24"/>
          <w:lang w:eastAsia="en-GB"/>
        </w:rPr>
        <w:t xml:space="preserve">. </w:t>
      </w:r>
      <w:r w:rsidR="004D4E0B">
        <w:rPr>
          <w:rFonts w:ascii="Times New Roman" w:eastAsia="Times New Roman" w:hAnsi="Times New Roman" w:cs="Times New Roman"/>
          <w:sz w:val="24"/>
          <w:szCs w:val="24"/>
          <w:lang w:eastAsia="en-GB"/>
        </w:rPr>
        <w:t xml:space="preserve">They </w:t>
      </w:r>
      <w:r w:rsidR="00A86C6E">
        <w:rPr>
          <w:rFonts w:ascii="Times New Roman" w:eastAsia="Times New Roman" w:hAnsi="Times New Roman" w:cs="Times New Roman"/>
          <w:sz w:val="24"/>
          <w:szCs w:val="24"/>
          <w:lang w:eastAsia="en-GB"/>
        </w:rPr>
        <w:t xml:space="preserve">also affect </w:t>
      </w:r>
      <w:r w:rsidR="00A21BF0">
        <w:rPr>
          <w:rFonts w:ascii="Times New Roman" w:eastAsia="Times New Roman" w:hAnsi="Times New Roman" w:cs="Times New Roman"/>
          <w:sz w:val="24"/>
          <w:szCs w:val="24"/>
          <w:lang w:eastAsia="en-GB"/>
        </w:rPr>
        <w:t>‘</w:t>
      </w:r>
      <w:r w:rsidR="00A86C6E">
        <w:rPr>
          <w:rFonts w:ascii="Times New Roman" w:eastAsia="Times New Roman" w:hAnsi="Times New Roman" w:cs="Times New Roman"/>
          <w:sz w:val="24"/>
          <w:szCs w:val="24"/>
          <w:lang w:eastAsia="en-GB"/>
        </w:rPr>
        <w:t>corporate management</w:t>
      </w:r>
      <w:r w:rsidR="00A21BF0">
        <w:rPr>
          <w:rFonts w:ascii="Times New Roman" w:eastAsia="Times New Roman" w:hAnsi="Times New Roman" w:cs="Times New Roman"/>
          <w:sz w:val="24"/>
          <w:szCs w:val="24"/>
          <w:lang w:eastAsia="en-GB"/>
        </w:rPr>
        <w:t>’</w:t>
      </w:r>
      <w:r w:rsidR="00A86C6E">
        <w:rPr>
          <w:rFonts w:ascii="Times New Roman" w:eastAsia="Times New Roman" w:hAnsi="Times New Roman" w:cs="Times New Roman"/>
          <w:sz w:val="24"/>
          <w:szCs w:val="24"/>
          <w:lang w:eastAsia="en-GB"/>
        </w:rPr>
        <w:t xml:space="preserve"> </w:t>
      </w:r>
      <w:r w:rsidR="00A21BF0">
        <w:rPr>
          <w:rFonts w:ascii="Times New Roman" w:eastAsia="Times New Roman" w:hAnsi="Times New Roman" w:cs="Times New Roman"/>
          <w:sz w:val="24"/>
          <w:szCs w:val="24"/>
          <w:lang w:eastAsia="en-GB"/>
        </w:rPr>
        <w:t>defined</w:t>
      </w:r>
      <w:r w:rsidR="002E1BC7">
        <w:rPr>
          <w:rFonts w:ascii="Times New Roman" w:eastAsia="Times New Roman" w:hAnsi="Times New Roman" w:cs="Times New Roman"/>
          <w:sz w:val="24"/>
          <w:szCs w:val="24"/>
          <w:lang w:eastAsia="en-GB"/>
        </w:rPr>
        <w:t xml:space="preserve"> </w:t>
      </w:r>
      <w:r w:rsidR="00C10D0A">
        <w:rPr>
          <w:rFonts w:ascii="Times New Roman" w:eastAsia="Times New Roman" w:hAnsi="Times New Roman" w:cs="Times New Roman"/>
          <w:sz w:val="24"/>
          <w:szCs w:val="24"/>
          <w:lang w:eastAsia="en-GB"/>
        </w:rPr>
        <w:t xml:space="preserve">in </w:t>
      </w:r>
      <w:r w:rsidR="002E1BC7">
        <w:rPr>
          <w:rFonts w:ascii="Times New Roman" w:eastAsia="Times New Roman" w:hAnsi="Times New Roman" w:cs="Times New Roman"/>
          <w:sz w:val="24"/>
          <w:szCs w:val="24"/>
          <w:lang w:eastAsia="en-GB"/>
        </w:rPr>
        <w:t>broad</w:t>
      </w:r>
      <w:r w:rsidR="00C10D0A">
        <w:rPr>
          <w:rFonts w:ascii="Times New Roman" w:eastAsia="Times New Roman" w:hAnsi="Times New Roman" w:cs="Times New Roman"/>
          <w:sz w:val="24"/>
          <w:szCs w:val="24"/>
          <w:lang w:eastAsia="en-GB"/>
        </w:rPr>
        <w:t xml:space="preserve"> terms</w:t>
      </w:r>
      <w:r w:rsidR="00A21BF0">
        <w:rPr>
          <w:rFonts w:ascii="Times New Roman" w:eastAsia="Times New Roman" w:hAnsi="Times New Roman" w:cs="Times New Roman"/>
          <w:sz w:val="24"/>
          <w:szCs w:val="24"/>
          <w:lang w:eastAsia="en-GB"/>
        </w:rPr>
        <w:t xml:space="preserve"> to incorporate all </w:t>
      </w:r>
      <w:r w:rsidR="006F65C7">
        <w:rPr>
          <w:rFonts w:ascii="Times New Roman" w:eastAsia="Times New Roman" w:hAnsi="Times New Roman" w:cs="Times New Roman"/>
          <w:sz w:val="24"/>
          <w:szCs w:val="24"/>
          <w:lang w:eastAsia="en-GB"/>
        </w:rPr>
        <w:t>decision making not delegated to operations or project management</w:t>
      </w:r>
      <w:r w:rsidR="000459EA">
        <w:rPr>
          <w:rFonts w:ascii="Times New Roman" w:eastAsia="Times New Roman" w:hAnsi="Times New Roman" w:cs="Times New Roman"/>
          <w:sz w:val="24"/>
          <w:szCs w:val="24"/>
          <w:lang w:eastAsia="en-GB"/>
        </w:rPr>
        <w:t xml:space="preserve"> functions</w:t>
      </w:r>
      <w:r w:rsidR="00A86C6E">
        <w:rPr>
          <w:rFonts w:ascii="Times New Roman" w:eastAsia="Times New Roman" w:hAnsi="Times New Roman" w:cs="Times New Roman"/>
          <w:sz w:val="24"/>
          <w:szCs w:val="24"/>
          <w:lang w:eastAsia="en-GB"/>
        </w:rPr>
        <w:t>, including top-down strategic planning at board level</w:t>
      </w:r>
      <w:r w:rsidR="00D56840">
        <w:rPr>
          <w:rFonts w:ascii="Times New Roman" w:eastAsia="Times New Roman" w:hAnsi="Times New Roman" w:cs="Times New Roman"/>
          <w:sz w:val="24"/>
          <w:szCs w:val="24"/>
          <w:lang w:eastAsia="en-GB"/>
        </w:rPr>
        <w:t xml:space="preserve"> and </w:t>
      </w:r>
      <w:r w:rsidR="00E82B9E">
        <w:rPr>
          <w:rFonts w:ascii="Times New Roman" w:eastAsia="Times New Roman" w:hAnsi="Times New Roman" w:cs="Times New Roman"/>
          <w:sz w:val="24"/>
          <w:szCs w:val="24"/>
          <w:lang w:eastAsia="en-GB"/>
        </w:rPr>
        <w:t xml:space="preserve">overall corporate </w:t>
      </w:r>
      <w:r w:rsidR="00D56840">
        <w:rPr>
          <w:rFonts w:ascii="Times New Roman" w:eastAsia="Times New Roman" w:hAnsi="Times New Roman" w:cs="Times New Roman"/>
          <w:sz w:val="24"/>
          <w:szCs w:val="24"/>
          <w:lang w:eastAsia="en-GB"/>
        </w:rPr>
        <w:t>governance</w:t>
      </w:r>
      <w:r w:rsidR="00A86C6E">
        <w:rPr>
          <w:rFonts w:ascii="Times New Roman" w:eastAsia="Times New Roman" w:hAnsi="Times New Roman" w:cs="Times New Roman"/>
          <w:sz w:val="24"/>
          <w:szCs w:val="24"/>
          <w:lang w:eastAsia="en-GB"/>
        </w:rPr>
        <w:t xml:space="preserve">. </w:t>
      </w:r>
      <w:r w:rsidR="00A51D81">
        <w:rPr>
          <w:rFonts w:ascii="Times New Roman" w:eastAsia="Times New Roman" w:hAnsi="Times New Roman" w:cs="Times New Roman"/>
          <w:sz w:val="24"/>
          <w:szCs w:val="24"/>
          <w:lang w:eastAsia="en-GB"/>
        </w:rPr>
        <w:t>Some of t</w:t>
      </w:r>
      <w:r w:rsidR="00A86C6E">
        <w:rPr>
          <w:rFonts w:ascii="Times New Roman" w:eastAsia="Times New Roman" w:hAnsi="Times New Roman" w:cs="Times New Roman"/>
          <w:sz w:val="24"/>
          <w:szCs w:val="24"/>
          <w:lang w:eastAsia="en-GB"/>
        </w:rPr>
        <w:t xml:space="preserve">hese </w:t>
      </w:r>
      <w:r w:rsidR="004D4E0B">
        <w:rPr>
          <w:rFonts w:ascii="Times New Roman" w:eastAsia="Times New Roman" w:hAnsi="Times New Roman" w:cs="Times New Roman"/>
          <w:sz w:val="24"/>
          <w:szCs w:val="24"/>
          <w:lang w:eastAsia="en-GB"/>
        </w:rPr>
        <w:t xml:space="preserve">operations, project and corporate </w:t>
      </w:r>
      <w:r w:rsidR="003371AC">
        <w:rPr>
          <w:rFonts w:ascii="Times New Roman" w:eastAsia="Times New Roman" w:hAnsi="Times New Roman" w:cs="Times New Roman"/>
          <w:sz w:val="24"/>
          <w:szCs w:val="24"/>
          <w:lang w:eastAsia="en-GB"/>
        </w:rPr>
        <w:t xml:space="preserve">management </w:t>
      </w:r>
      <w:r w:rsidR="00A86C6E">
        <w:rPr>
          <w:rFonts w:ascii="Times New Roman" w:eastAsia="Times New Roman" w:hAnsi="Times New Roman" w:cs="Times New Roman"/>
          <w:sz w:val="24"/>
          <w:szCs w:val="24"/>
          <w:lang w:eastAsia="en-GB"/>
        </w:rPr>
        <w:t>aspects o</w:t>
      </w:r>
      <w:r w:rsidR="006F65C7">
        <w:rPr>
          <w:rFonts w:ascii="Times New Roman" w:eastAsia="Times New Roman" w:hAnsi="Times New Roman" w:cs="Times New Roman"/>
          <w:sz w:val="24"/>
          <w:szCs w:val="24"/>
          <w:lang w:eastAsia="en-GB"/>
        </w:rPr>
        <w:t xml:space="preserve">f </w:t>
      </w:r>
      <w:r w:rsidR="00A21BF0">
        <w:rPr>
          <w:rFonts w:ascii="Times New Roman" w:eastAsia="Times New Roman" w:hAnsi="Times New Roman" w:cs="Times New Roman"/>
          <w:sz w:val="24"/>
          <w:szCs w:val="24"/>
          <w:lang w:eastAsia="en-GB"/>
        </w:rPr>
        <w:t xml:space="preserve">an organisation’s </w:t>
      </w:r>
      <w:r w:rsidR="00A86C6E">
        <w:rPr>
          <w:rFonts w:ascii="Times New Roman" w:eastAsia="Times New Roman" w:hAnsi="Times New Roman" w:cs="Times New Roman"/>
          <w:sz w:val="24"/>
          <w:szCs w:val="24"/>
          <w:lang w:eastAsia="en-GB"/>
        </w:rPr>
        <w:t xml:space="preserve">decision making are </w:t>
      </w:r>
      <w:r w:rsidR="006F65C7">
        <w:rPr>
          <w:rFonts w:ascii="Times New Roman" w:eastAsia="Times New Roman" w:hAnsi="Times New Roman" w:cs="Times New Roman"/>
          <w:sz w:val="24"/>
          <w:szCs w:val="24"/>
          <w:lang w:eastAsia="en-GB"/>
        </w:rPr>
        <w:t>not separable</w:t>
      </w:r>
      <w:r w:rsidR="00A86C6E">
        <w:rPr>
          <w:rFonts w:ascii="Times New Roman" w:eastAsia="Times New Roman" w:hAnsi="Times New Roman" w:cs="Times New Roman"/>
          <w:sz w:val="24"/>
          <w:szCs w:val="24"/>
          <w:lang w:eastAsia="en-GB"/>
        </w:rPr>
        <w:t>, and</w:t>
      </w:r>
      <w:r w:rsidR="00B3336F">
        <w:rPr>
          <w:rFonts w:ascii="Times New Roman" w:eastAsia="Times New Roman" w:hAnsi="Times New Roman" w:cs="Times New Roman"/>
          <w:sz w:val="24"/>
          <w:szCs w:val="24"/>
          <w:lang w:eastAsia="en-GB"/>
        </w:rPr>
        <w:t xml:space="preserve"> estimates</w:t>
      </w:r>
      <w:r w:rsidR="00DF706A">
        <w:rPr>
          <w:rFonts w:ascii="Times New Roman" w:eastAsia="Times New Roman" w:hAnsi="Times New Roman" w:cs="Times New Roman"/>
          <w:sz w:val="24"/>
          <w:szCs w:val="24"/>
          <w:lang w:eastAsia="en-GB"/>
        </w:rPr>
        <w:t xml:space="preserve"> of parameters used for making decisions </w:t>
      </w:r>
      <w:r w:rsidR="00B3336F">
        <w:rPr>
          <w:rFonts w:ascii="Times New Roman" w:eastAsia="Times New Roman" w:hAnsi="Times New Roman" w:cs="Times New Roman"/>
          <w:sz w:val="24"/>
          <w:szCs w:val="24"/>
          <w:lang w:eastAsia="en-GB"/>
        </w:rPr>
        <w:t>are often central to</w:t>
      </w:r>
      <w:r w:rsidR="002E1BC7">
        <w:rPr>
          <w:rFonts w:ascii="Times New Roman" w:eastAsia="Times New Roman" w:hAnsi="Times New Roman" w:cs="Times New Roman"/>
          <w:sz w:val="24"/>
          <w:szCs w:val="24"/>
          <w:lang w:eastAsia="en-GB"/>
        </w:rPr>
        <w:t xml:space="preserve"> crucial </w:t>
      </w:r>
      <w:r w:rsidR="00B3336F">
        <w:rPr>
          <w:rFonts w:ascii="Times New Roman" w:eastAsia="Times New Roman" w:hAnsi="Times New Roman" w:cs="Times New Roman"/>
          <w:sz w:val="24"/>
          <w:szCs w:val="24"/>
          <w:lang w:eastAsia="en-GB"/>
        </w:rPr>
        <w:t>interdependences</w:t>
      </w:r>
      <w:r w:rsidR="00363C4E">
        <w:rPr>
          <w:rFonts w:ascii="Times New Roman" w:eastAsia="Times New Roman" w:hAnsi="Times New Roman" w:cs="Times New Roman"/>
          <w:sz w:val="24"/>
          <w:szCs w:val="24"/>
          <w:lang w:eastAsia="en-GB"/>
        </w:rPr>
        <w:t xml:space="preserve"> which may involve complex issues</w:t>
      </w:r>
      <w:r w:rsidR="00B3336F">
        <w:rPr>
          <w:rFonts w:ascii="Times New Roman" w:eastAsia="Times New Roman" w:hAnsi="Times New Roman" w:cs="Times New Roman"/>
          <w:sz w:val="24"/>
          <w:szCs w:val="24"/>
          <w:lang w:eastAsia="en-GB"/>
        </w:rPr>
        <w:t>.</w:t>
      </w:r>
      <w:r w:rsidR="00E331EA">
        <w:rPr>
          <w:rFonts w:ascii="Times New Roman" w:eastAsia="Times New Roman" w:hAnsi="Times New Roman" w:cs="Times New Roman"/>
          <w:sz w:val="24"/>
          <w:szCs w:val="24"/>
          <w:lang w:eastAsia="en-GB"/>
        </w:rPr>
        <w:t xml:space="preserve"> </w:t>
      </w:r>
      <w:r w:rsidR="00D0577A">
        <w:rPr>
          <w:rFonts w:ascii="Times New Roman" w:eastAsia="Times New Roman" w:hAnsi="Times New Roman" w:cs="Times New Roman"/>
          <w:sz w:val="24"/>
          <w:szCs w:val="24"/>
          <w:lang w:eastAsia="en-GB"/>
        </w:rPr>
        <w:t xml:space="preserve">Important interdependencies may </w:t>
      </w:r>
      <w:r w:rsidR="00E331EA">
        <w:rPr>
          <w:rFonts w:ascii="Times New Roman" w:eastAsia="Times New Roman" w:hAnsi="Times New Roman" w:cs="Times New Roman"/>
          <w:sz w:val="24"/>
          <w:szCs w:val="24"/>
          <w:lang w:eastAsia="en-GB"/>
        </w:rPr>
        <w:t xml:space="preserve">also </w:t>
      </w:r>
      <w:r w:rsidR="00D0577A">
        <w:rPr>
          <w:rFonts w:ascii="Times New Roman" w:eastAsia="Times New Roman" w:hAnsi="Times New Roman" w:cs="Times New Roman"/>
          <w:sz w:val="24"/>
          <w:szCs w:val="24"/>
          <w:lang w:eastAsia="en-GB"/>
        </w:rPr>
        <w:t>link</w:t>
      </w:r>
      <w:r w:rsidR="00E331EA">
        <w:rPr>
          <w:rFonts w:ascii="Times New Roman" w:eastAsia="Times New Roman" w:hAnsi="Times New Roman" w:cs="Times New Roman"/>
          <w:sz w:val="24"/>
          <w:szCs w:val="24"/>
          <w:lang w:eastAsia="en-GB"/>
        </w:rPr>
        <w:t xml:space="preserve"> relatively simple personal </w:t>
      </w:r>
      <w:r w:rsidR="00B90D13">
        <w:rPr>
          <w:rFonts w:ascii="Times New Roman" w:eastAsia="Times New Roman" w:hAnsi="Times New Roman" w:cs="Times New Roman"/>
          <w:sz w:val="24"/>
          <w:szCs w:val="24"/>
          <w:lang w:eastAsia="en-GB"/>
        </w:rPr>
        <w:t>estimates</w:t>
      </w:r>
      <w:r w:rsidR="000243CC">
        <w:rPr>
          <w:rFonts w:ascii="Times New Roman" w:eastAsia="Times New Roman" w:hAnsi="Times New Roman" w:cs="Times New Roman"/>
          <w:sz w:val="24"/>
          <w:szCs w:val="24"/>
          <w:lang w:eastAsia="en-GB"/>
        </w:rPr>
        <w:t xml:space="preserve"> and associated planning decisions,</w:t>
      </w:r>
      <w:r w:rsidR="00B90D13">
        <w:rPr>
          <w:rFonts w:ascii="Times New Roman" w:eastAsia="Times New Roman" w:hAnsi="Times New Roman" w:cs="Times New Roman"/>
          <w:sz w:val="24"/>
          <w:szCs w:val="24"/>
          <w:lang w:eastAsia="en-GB"/>
        </w:rPr>
        <w:t xml:space="preserve"> </w:t>
      </w:r>
      <w:r w:rsidR="00E331EA">
        <w:rPr>
          <w:rFonts w:ascii="Times New Roman" w:eastAsia="Times New Roman" w:hAnsi="Times New Roman" w:cs="Times New Roman"/>
          <w:sz w:val="24"/>
          <w:szCs w:val="24"/>
          <w:lang w:eastAsia="en-GB"/>
        </w:rPr>
        <w:t xml:space="preserve">like ‘how long will it take to get to </w:t>
      </w:r>
      <w:r w:rsidR="00B62A86">
        <w:rPr>
          <w:rFonts w:ascii="Times New Roman" w:eastAsia="Times New Roman" w:hAnsi="Times New Roman" w:cs="Times New Roman"/>
          <w:sz w:val="24"/>
          <w:szCs w:val="24"/>
          <w:lang w:eastAsia="en-GB"/>
        </w:rPr>
        <w:t>an</w:t>
      </w:r>
      <w:r w:rsidR="00E331EA">
        <w:rPr>
          <w:rFonts w:ascii="Times New Roman" w:eastAsia="Times New Roman" w:hAnsi="Times New Roman" w:cs="Times New Roman"/>
          <w:sz w:val="24"/>
          <w:szCs w:val="24"/>
          <w:lang w:eastAsia="en-GB"/>
        </w:rPr>
        <w:t xml:space="preserve"> airport to catch a flight?</w:t>
      </w:r>
      <w:r w:rsidR="00B90D13">
        <w:rPr>
          <w:rFonts w:ascii="Times New Roman" w:eastAsia="Times New Roman" w:hAnsi="Times New Roman" w:cs="Times New Roman"/>
          <w:sz w:val="24"/>
          <w:szCs w:val="24"/>
          <w:lang w:eastAsia="en-GB"/>
        </w:rPr>
        <w:t xml:space="preserve">’ and ‘what </w:t>
      </w:r>
      <w:r w:rsidR="00A346AD">
        <w:rPr>
          <w:rFonts w:ascii="Times New Roman" w:eastAsia="Times New Roman" w:hAnsi="Times New Roman" w:cs="Times New Roman"/>
          <w:sz w:val="24"/>
          <w:szCs w:val="24"/>
          <w:lang w:eastAsia="en-GB"/>
        </w:rPr>
        <w:t xml:space="preserve">is the best time to </w:t>
      </w:r>
      <w:r w:rsidR="00B90D13">
        <w:rPr>
          <w:rFonts w:ascii="Times New Roman" w:eastAsia="Times New Roman" w:hAnsi="Times New Roman" w:cs="Times New Roman"/>
          <w:sz w:val="24"/>
          <w:szCs w:val="24"/>
          <w:lang w:eastAsia="en-GB"/>
        </w:rPr>
        <w:t>leave for the airport</w:t>
      </w:r>
      <w:r w:rsidR="003371AC">
        <w:rPr>
          <w:rFonts w:ascii="Times New Roman" w:eastAsia="Times New Roman" w:hAnsi="Times New Roman" w:cs="Times New Roman"/>
          <w:sz w:val="24"/>
          <w:szCs w:val="24"/>
          <w:lang w:eastAsia="en-GB"/>
        </w:rPr>
        <w:t xml:space="preserve"> on a</w:t>
      </w:r>
      <w:r w:rsidR="00D0577A">
        <w:rPr>
          <w:rFonts w:ascii="Times New Roman" w:eastAsia="Times New Roman" w:hAnsi="Times New Roman" w:cs="Times New Roman"/>
          <w:sz w:val="24"/>
          <w:szCs w:val="24"/>
          <w:lang w:eastAsia="en-GB"/>
        </w:rPr>
        <w:t xml:space="preserve"> </w:t>
      </w:r>
      <w:r w:rsidR="003371AC">
        <w:rPr>
          <w:rFonts w:ascii="Times New Roman" w:eastAsia="Times New Roman" w:hAnsi="Times New Roman" w:cs="Times New Roman"/>
          <w:sz w:val="24"/>
          <w:szCs w:val="24"/>
          <w:lang w:eastAsia="en-GB"/>
        </w:rPr>
        <w:t>bus</w:t>
      </w:r>
      <w:r w:rsidR="00521D51">
        <w:rPr>
          <w:rFonts w:ascii="Times New Roman" w:eastAsia="Times New Roman" w:hAnsi="Times New Roman" w:cs="Times New Roman"/>
          <w:sz w:val="24"/>
          <w:szCs w:val="24"/>
          <w:lang w:eastAsia="en-GB"/>
        </w:rPr>
        <w:t>iness trip or a</w:t>
      </w:r>
      <w:r w:rsidR="00D0577A">
        <w:rPr>
          <w:rFonts w:ascii="Times New Roman" w:eastAsia="Times New Roman" w:hAnsi="Times New Roman" w:cs="Times New Roman"/>
          <w:sz w:val="24"/>
          <w:szCs w:val="24"/>
          <w:lang w:eastAsia="en-GB"/>
        </w:rPr>
        <w:t xml:space="preserve"> </w:t>
      </w:r>
      <w:r w:rsidR="00521D51">
        <w:rPr>
          <w:rFonts w:ascii="Times New Roman" w:eastAsia="Times New Roman" w:hAnsi="Times New Roman" w:cs="Times New Roman"/>
          <w:sz w:val="24"/>
          <w:szCs w:val="24"/>
          <w:lang w:eastAsia="en-GB"/>
        </w:rPr>
        <w:t xml:space="preserve">family </w:t>
      </w:r>
      <w:r w:rsidR="00A70D5A">
        <w:rPr>
          <w:rFonts w:ascii="Times New Roman" w:eastAsia="Times New Roman" w:hAnsi="Times New Roman" w:cs="Times New Roman"/>
          <w:sz w:val="24"/>
          <w:szCs w:val="24"/>
          <w:lang w:eastAsia="en-GB"/>
        </w:rPr>
        <w:t>holiday</w:t>
      </w:r>
      <w:r w:rsidR="00B90D13">
        <w:rPr>
          <w:rFonts w:ascii="Times New Roman" w:eastAsia="Times New Roman" w:hAnsi="Times New Roman" w:cs="Times New Roman"/>
          <w:sz w:val="24"/>
          <w:szCs w:val="24"/>
          <w:lang w:eastAsia="en-GB"/>
        </w:rPr>
        <w:t>?’</w:t>
      </w:r>
    </w:p>
    <w:p w14:paraId="31924D9E" w14:textId="77777777" w:rsidR="00B3336F" w:rsidRDefault="00B3336F" w:rsidP="00A30334">
      <w:pPr>
        <w:tabs>
          <w:tab w:val="center" w:pos="4535"/>
        </w:tabs>
        <w:spacing w:after="0" w:line="240" w:lineRule="auto"/>
        <w:jc w:val="both"/>
        <w:rPr>
          <w:rFonts w:ascii="Times New Roman" w:eastAsia="Times New Roman" w:hAnsi="Times New Roman" w:cs="Times New Roman"/>
          <w:sz w:val="24"/>
          <w:szCs w:val="24"/>
          <w:lang w:eastAsia="en-GB"/>
        </w:rPr>
      </w:pPr>
    </w:p>
    <w:p w14:paraId="54B86124" w14:textId="67D55F56" w:rsidR="00903E19" w:rsidRDefault="00B3336F" w:rsidP="00A30334">
      <w:pPr>
        <w:tabs>
          <w:tab w:val="center" w:pos="4535"/>
        </w:tabs>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As </w:t>
      </w:r>
      <w:r w:rsidR="00C10D0A">
        <w:rPr>
          <w:rFonts w:ascii="Times New Roman" w:eastAsia="Times New Roman" w:hAnsi="Times New Roman" w:cs="Times New Roman"/>
          <w:sz w:val="24"/>
          <w:szCs w:val="24"/>
          <w:lang w:eastAsia="en-GB"/>
        </w:rPr>
        <w:t xml:space="preserve">a </w:t>
      </w:r>
      <w:r w:rsidR="0012607D">
        <w:rPr>
          <w:rFonts w:ascii="Times New Roman" w:eastAsia="Times New Roman" w:hAnsi="Times New Roman" w:cs="Times New Roman"/>
          <w:sz w:val="24"/>
          <w:szCs w:val="24"/>
          <w:lang w:eastAsia="en-GB"/>
        </w:rPr>
        <w:t>very</w:t>
      </w:r>
      <w:r>
        <w:rPr>
          <w:rFonts w:ascii="Times New Roman" w:eastAsia="Times New Roman" w:hAnsi="Times New Roman" w:cs="Times New Roman"/>
          <w:sz w:val="24"/>
          <w:szCs w:val="24"/>
          <w:lang w:eastAsia="en-GB"/>
        </w:rPr>
        <w:t xml:space="preserve"> simple </w:t>
      </w:r>
      <w:r w:rsidR="00C36150">
        <w:rPr>
          <w:rFonts w:ascii="Times New Roman" w:eastAsia="Times New Roman" w:hAnsi="Times New Roman" w:cs="Times New Roman"/>
          <w:sz w:val="24"/>
          <w:szCs w:val="24"/>
          <w:lang w:eastAsia="en-GB"/>
        </w:rPr>
        <w:t>project management</w:t>
      </w:r>
      <w:r w:rsidR="00E331EA">
        <w:rPr>
          <w:rFonts w:ascii="Times New Roman" w:eastAsia="Times New Roman" w:hAnsi="Times New Roman" w:cs="Times New Roman"/>
          <w:sz w:val="24"/>
          <w:szCs w:val="24"/>
          <w:lang w:eastAsia="en-GB"/>
        </w:rPr>
        <w:t xml:space="preserve"> </w:t>
      </w:r>
      <w:r w:rsidR="008F1750">
        <w:rPr>
          <w:rFonts w:ascii="Times New Roman" w:eastAsia="Times New Roman" w:hAnsi="Times New Roman" w:cs="Times New Roman"/>
          <w:sz w:val="24"/>
          <w:szCs w:val="24"/>
          <w:lang w:eastAsia="en-GB"/>
        </w:rPr>
        <w:t>example</w:t>
      </w:r>
      <w:r w:rsidR="00C36150">
        <w:rPr>
          <w:rFonts w:ascii="Times New Roman" w:eastAsia="Times New Roman" w:hAnsi="Times New Roman" w:cs="Times New Roman"/>
          <w:sz w:val="24"/>
          <w:szCs w:val="24"/>
          <w:lang w:eastAsia="en-GB"/>
        </w:rPr>
        <w:t xml:space="preserve"> with obvious operations and corporate management implications</w:t>
      </w:r>
      <w:r w:rsidR="008F1750">
        <w:rPr>
          <w:rFonts w:ascii="Times New Roman" w:eastAsia="Times New Roman" w:hAnsi="Times New Roman" w:cs="Times New Roman"/>
          <w:sz w:val="24"/>
          <w:szCs w:val="24"/>
          <w:lang w:eastAsia="en-GB"/>
        </w:rPr>
        <w:t xml:space="preserve">, if </w:t>
      </w:r>
      <w:r w:rsidR="00CD457E">
        <w:rPr>
          <w:rFonts w:ascii="Times New Roman" w:eastAsia="Times New Roman" w:hAnsi="Times New Roman" w:cs="Times New Roman"/>
          <w:sz w:val="24"/>
          <w:szCs w:val="24"/>
          <w:lang w:eastAsia="en-GB"/>
        </w:rPr>
        <w:t xml:space="preserve">the </w:t>
      </w:r>
      <w:r w:rsidR="008F1750">
        <w:rPr>
          <w:rFonts w:ascii="Times New Roman" w:eastAsia="Times New Roman" w:hAnsi="Times New Roman" w:cs="Times New Roman"/>
          <w:sz w:val="24"/>
          <w:szCs w:val="24"/>
          <w:lang w:eastAsia="en-GB"/>
        </w:rPr>
        <w:t xml:space="preserve">duration of </w:t>
      </w:r>
      <w:r w:rsidR="009D0373">
        <w:rPr>
          <w:rFonts w:ascii="Times New Roman" w:eastAsia="Times New Roman" w:hAnsi="Times New Roman" w:cs="Times New Roman"/>
          <w:sz w:val="24"/>
          <w:szCs w:val="24"/>
          <w:lang w:eastAsia="en-GB"/>
        </w:rPr>
        <w:t>a</w:t>
      </w:r>
      <w:r w:rsidR="00D94C60">
        <w:rPr>
          <w:rFonts w:ascii="Times New Roman" w:eastAsia="Times New Roman" w:hAnsi="Times New Roman" w:cs="Times New Roman"/>
          <w:sz w:val="24"/>
          <w:szCs w:val="24"/>
          <w:lang w:eastAsia="en-GB"/>
        </w:rPr>
        <w:t xml:space="preserve"> project</w:t>
      </w:r>
      <w:r w:rsidR="009D0373">
        <w:rPr>
          <w:rFonts w:ascii="Times New Roman" w:eastAsia="Times New Roman" w:hAnsi="Times New Roman" w:cs="Times New Roman"/>
          <w:sz w:val="24"/>
          <w:szCs w:val="24"/>
          <w:lang w:eastAsia="en-GB"/>
        </w:rPr>
        <w:t xml:space="preserve"> </w:t>
      </w:r>
      <w:r w:rsidR="008F1750">
        <w:rPr>
          <w:rFonts w:ascii="Times New Roman" w:eastAsia="Times New Roman" w:hAnsi="Times New Roman" w:cs="Times New Roman"/>
          <w:sz w:val="24"/>
          <w:szCs w:val="24"/>
          <w:lang w:eastAsia="en-GB"/>
        </w:rPr>
        <w:t>activity is</w:t>
      </w:r>
      <w:r w:rsidR="00CD457E">
        <w:rPr>
          <w:rFonts w:ascii="Times New Roman" w:eastAsia="Times New Roman" w:hAnsi="Times New Roman" w:cs="Times New Roman"/>
          <w:sz w:val="24"/>
          <w:szCs w:val="24"/>
          <w:lang w:eastAsia="en-GB"/>
        </w:rPr>
        <w:t xml:space="preserve"> the attribute</w:t>
      </w:r>
      <w:r w:rsidR="008F1750">
        <w:rPr>
          <w:rFonts w:ascii="Times New Roman" w:eastAsia="Times New Roman" w:hAnsi="Times New Roman" w:cs="Times New Roman"/>
          <w:sz w:val="24"/>
          <w:szCs w:val="24"/>
          <w:lang w:eastAsia="en-GB"/>
        </w:rPr>
        <w:t xml:space="preserve"> of interest, </w:t>
      </w:r>
      <w:r>
        <w:rPr>
          <w:rFonts w:ascii="Times New Roman" w:eastAsia="Times New Roman" w:hAnsi="Times New Roman" w:cs="Times New Roman"/>
          <w:sz w:val="24"/>
          <w:szCs w:val="24"/>
          <w:lang w:eastAsia="en-GB"/>
        </w:rPr>
        <w:t xml:space="preserve">a common practice single </w:t>
      </w:r>
      <w:r w:rsidR="00EC4235">
        <w:rPr>
          <w:rFonts w:ascii="Times New Roman" w:eastAsia="Times New Roman" w:hAnsi="Times New Roman" w:cs="Times New Roman"/>
          <w:sz w:val="24"/>
          <w:szCs w:val="24"/>
          <w:lang w:eastAsia="en-GB"/>
        </w:rPr>
        <w:t xml:space="preserve">value (point) </w:t>
      </w:r>
      <w:r>
        <w:rPr>
          <w:rFonts w:ascii="Times New Roman" w:eastAsia="Times New Roman" w:hAnsi="Times New Roman" w:cs="Times New Roman"/>
          <w:sz w:val="24"/>
          <w:szCs w:val="24"/>
          <w:lang w:eastAsia="en-GB"/>
        </w:rPr>
        <w:t xml:space="preserve">estimate approach </w:t>
      </w:r>
      <w:r w:rsidRPr="00DF706A">
        <w:rPr>
          <w:rFonts w:ascii="Times New Roman" w:eastAsia="Times New Roman" w:hAnsi="Times New Roman" w:cs="Times New Roman"/>
          <w:i/>
          <w:sz w:val="24"/>
          <w:szCs w:val="24"/>
          <w:lang w:eastAsia="en-GB"/>
        </w:rPr>
        <w:t>should</w:t>
      </w:r>
      <w:r w:rsidR="00E82B9E">
        <w:rPr>
          <w:rFonts w:ascii="Times New Roman" w:eastAsia="Times New Roman" w:hAnsi="Times New Roman" w:cs="Times New Roman"/>
          <w:i/>
          <w:sz w:val="24"/>
          <w:szCs w:val="24"/>
          <w:lang w:eastAsia="en-GB"/>
        </w:rPr>
        <w:t xml:space="preserve"> </w:t>
      </w:r>
      <w:r>
        <w:rPr>
          <w:rFonts w:ascii="Times New Roman" w:eastAsia="Times New Roman" w:hAnsi="Times New Roman" w:cs="Times New Roman"/>
          <w:sz w:val="24"/>
          <w:szCs w:val="24"/>
          <w:lang w:eastAsia="en-GB"/>
        </w:rPr>
        <w:t xml:space="preserve">prompt </w:t>
      </w:r>
      <w:r w:rsidR="00677F51">
        <w:rPr>
          <w:rFonts w:ascii="Times New Roman" w:eastAsia="Times New Roman" w:hAnsi="Times New Roman" w:cs="Times New Roman"/>
          <w:sz w:val="24"/>
          <w:szCs w:val="24"/>
          <w:lang w:eastAsia="en-GB"/>
        </w:rPr>
        <w:t xml:space="preserve">everyone involved to ask </w:t>
      </w:r>
      <w:r>
        <w:rPr>
          <w:rFonts w:ascii="Times New Roman" w:eastAsia="Times New Roman" w:hAnsi="Times New Roman" w:cs="Times New Roman"/>
          <w:sz w:val="24"/>
          <w:szCs w:val="24"/>
          <w:lang w:eastAsia="en-GB"/>
        </w:rPr>
        <w:t>‘</w:t>
      </w:r>
      <w:r w:rsidR="008F1750">
        <w:rPr>
          <w:rFonts w:ascii="Times New Roman" w:eastAsia="Times New Roman" w:hAnsi="Times New Roman" w:cs="Times New Roman"/>
          <w:sz w:val="24"/>
          <w:szCs w:val="24"/>
          <w:lang w:eastAsia="en-GB"/>
        </w:rPr>
        <w:t xml:space="preserve">is the single number </w:t>
      </w:r>
      <w:r w:rsidR="00CD457E">
        <w:rPr>
          <w:rFonts w:ascii="Times New Roman" w:eastAsia="Times New Roman" w:hAnsi="Times New Roman" w:cs="Times New Roman"/>
          <w:sz w:val="24"/>
          <w:szCs w:val="24"/>
          <w:lang w:eastAsia="en-GB"/>
        </w:rPr>
        <w:t>provided by a</w:t>
      </w:r>
      <w:r w:rsidR="00E20D90">
        <w:rPr>
          <w:rFonts w:ascii="Times New Roman" w:eastAsia="Times New Roman" w:hAnsi="Times New Roman" w:cs="Times New Roman"/>
          <w:sz w:val="24"/>
          <w:szCs w:val="24"/>
          <w:lang w:eastAsia="en-GB"/>
        </w:rPr>
        <w:t>n organisation’s estimation process</w:t>
      </w:r>
      <w:r w:rsidR="00903E19">
        <w:rPr>
          <w:rFonts w:ascii="Times New Roman" w:eastAsia="Times New Roman" w:hAnsi="Times New Roman" w:cs="Times New Roman"/>
          <w:sz w:val="24"/>
          <w:szCs w:val="24"/>
          <w:lang w:eastAsia="en-GB"/>
        </w:rPr>
        <w:t>:</w:t>
      </w:r>
    </w:p>
    <w:p w14:paraId="40739701" w14:textId="5731E4D9" w:rsidR="00903E19" w:rsidRDefault="008F1750" w:rsidP="00903E19">
      <w:pPr>
        <w:pStyle w:val="ListParagraph"/>
        <w:numPr>
          <w:ilvl w:val="0"/>
          <w:numId w:val="3"/>
        </w:numPr>
        <w:tabs>
          <w:tab w:val="center" w:pos="4535"/>
        </w:tabs>
        <w:spacing w:after="0" w:line="240" w:lineRule="auto"/>
        <w:jc w:val="both"/>
        <w:rPr>
          <w:rFonts w:ascii="Times New Roman" w:eastAsia="Times New Roman" w:hAnsi="Times New Roman" w:cs="Times New Roman"/>
          <w:sz w:val="24"/>
          <w:szCs w:val="24"/>
          <w:lang w:eastAsia="en-GB"/>
        </w:rPr>
      </w:pPr>
      <w:r w:rsidRPr="00903E19">
        <w:rPr>
          <w:rFonts w:ascii="Times New Roman" w:eastAsia="Times New Roman" w:hAnsi="Times New Roman" w:cs="Times New Roman"/>
          <w:sz w:val="24"/>
          <w:szCs w:val="24"/>
          <w:lang w:eastAsia="en-GB"/>
        </w:rPr>
        <w:t xml:space="preserve">an optimistic </w:t>
      </w:r>
      <w:r w:rsidRPr="000B60F7">
        <w:rPr>
          <w:rFonts w:ascii="Times New Roman" w:eastAsia="Times New Roman" w:hAnsi="Times New Roman" w:cs="Times New Roman"/>
          <w:i/>
          <w:iCs/>
          <w:sz w:val="24"/>
          <w:szCs w:val="24"/>
          <w:lang w:eastAsia="en-GB"/>
        </w:rPr>
        <w:t>aspirational target</w:t>
      </w:r>
      <w:r w:rsidR="002E1BC7" w:rsidRPr="00903E19">
        <w:rPr>
          <w:rFonts w:ascii="Times New Roman" w:eastAsia="Times New Roman" w:hAnsi="Times New Roman" w:cs="Times New Roman"/>
          <w:sz w:val="24"/>
          <w:szCs w:val="24"/>
          <w:lang w:eastAsia="en-GB"/>
        </w:rPr>
        <w:t xml:space="preserve">, </w:t>
      </w:r>
      <w:r w:rsidR="0059372D" w:rsidRPr="00903E19">
        <w:rPr>
          <w:rFonts w:ascii="Times New Roman" w:eastAsia="Times New Roman" w:hAnsi="Times New Roman" w:cs="Times New Roman"/>
          <w:sz w:val="24"/>
          <w:szCs w:val="24"/>
          <w:lang w:eastAsia="en-GB"/>
        </w:rPr>
        <w:t xml:space="preserve">often </w:t>
      </w:r>
      <w:r w:rsidR="00E20D90" w:rsidRPr="00903E19">
        <w:rPr>
          <w:rFonts w:ascii="Times New Roman" w:eastAsia="Times New Roman" w:hAnsi="Times New Roman" w:cs="Times New Roman"/>
          <w:sz w:val="24"/>
          <w:szCs w:val="24"/>
          <w:lang w:eastAsia="en-GB"/>
        </w:rPr>
        <w:t xml:space="preserve">worth </w:t>
      </w:r>
      <w:r w:rsidR="00C8504E" w:rsidRPr="00903E19">
        <w:rPr>
          <w:rFonts w:ascii="Times New Roman" w:eastAsia="Times New Roman" w:hAnsi="Times New Roman" w:cs="Times New Roman"/>
          <w:sz w:val="24"/>
          <w:szCs w:val="24"/>
          <w:lang w:eastAsia="en-GB"/>
        </w:rPr>
        <w:t xml:space="preserve">using </w:t>
      </w:r>
      <w:r w:rsidR="00E20D90" w:rsidRPr="00903E19">
        <w:rPr>
          <w:rFonts w:ascii="Times New Roman" w:eastAsia="Times New Roman" w:hAnsi="Times New Roman" w:cs="Times New Roman"/>
          <w:sz w:val="24"/>
          <w:szCs w:val="24"/>
          <w:lang w:eastAsia="en-GB"/>
        </w:rPr>
        <w:t>to manage good luck</w:t>
      </w:r>
      <w:r w:rsidR="004E70C0">
        <w:rPr>
          <w:rFonts w:ascii="Times New Roman" w:eastAsia="Times New Roman" w:hAnsi="Times New Roman" w:cs="Times New Roman"/>
          <w:sz w:val="24"/>
          <w:szCs w:val="24"/>
          <w:lang w:eastAsia="en-GB"/>
        </w:rPr>
        <w:t>,</w:t>
      </w:r>
      <w:r w:rsidR="00B3336F" w:rsidRPr="00903E19">
        <w:rPr>
          <w:rFonts w:ascii="Times New Roman" w:eastAsia="Times New Roman" w:hAnsi="Times New Roman" w:cs="Times New Roman"/>
          <w:sz w:val="24"/>
          <w:szCs w:val="24"/>
          <w:lang w:eastAsia="en-GB"/>
        </w:rPr>
        <w:t xml:space="preserve"> </w:t>
      </w:r>
      <w:r w:rsidR="00C8504E" w:rsidRPr="00903E19">
        <w:rPr>
          <w:rFonts w:ascii="Times New Roman" w:eastAsia="Times New Roman" w:hAnsi="Times New Roman" w:cs="Times New Roman"/>
          <w:sz w:val="24"/>
          <w:szCs w:val="24"/>
          <w:lang w:eastAsia="en-GB"/>
        </w:rPr>
        <w:t>and</w:t>
      </w:r>
      <w:r w:rsidR="005F39F0">
        <w:rPr>
          <w:rFonts w:ascii="Times New Roman" w:eastAsia="Times New Roman" w:hAnsi="Times New Roman" w:cs="Times New Roman"/>
          <w:sz w:val="24"/>
          <w:szCs w:val="24"/>
          <w:lang w:eastAsia="en-GB"/>
        </w:rPr>
        <w:t xml:space="preserve"> also</w:t>
      </w:r>
      <w:r w:rsidR="00C8504E" w:rsidRPr="00903E19">
        <w:rPr>
          <w:rFonts w:ascii="Times New Roman" w:eastAsia="Times New Roman" w:hAnsi="Times New Roman" w:cs="Times New Roman"/>
          <w:sz w:val="24"/>
          <w:szCs w:val="24"/>
          <w:lang w:eastAsia="en-GB"/>
        </w:rPr>
        <w:t xml:space="preserve"> </w:t>
      </w:r>
      <w:r w:rsidR="0059372D" w:rsidRPr="00903E19">
        <w:rPr>
          <w:rFonts w:ascii="Times New Roman" w:eastAsia="Times New Roman" w:hAnsi="Times New Roman" w:cs="Times New Roman"/>
          <w:sz w:val="24"/>
          <w:szCs w:val="24"/>
          <w:lang w:eastAsia="en-GB"/>
        </w:rPr>
        <w:t>sometimes</w:t>
      </w:r>
      <w:r w:rsidR="0030090C">
        <w:rPr>
          <w:rFonts w:ascii="Times New Roman" w:eastAsia="Times New Roman" w:hAnsi="Times New Roman" w:cs="Times New Roman"/>
          <w:sz w:val="24"/>
          <w:szCs w:val="24"/>
          <w:lang w:eastAsia="en-GB"/>
        </w:rPr>
        <w:t xml:space="preserve"> very</w:t>
      </w:r>
      <w:r w:rsidR="0059372D" w:rsidRPr="00903E19">
        <w:rPr>
          <w:rFonts w:ascii="Times New Roman" w:eastAsia="Times New Roman" w:hAnsi="Times New Roman" w:cs="Times New Roman"/>
          <w:sz w:val="24"/>
          <w:szCs w:val="24"/>
          <w:lang w:eastAsia="en-GB"/>
        </w:rPr>
        <w:t xml:space="preserve"> useful </w:t>
      </w:r>
      <w:r w:rsidR="00C8504E" w:rsidRPr="00903E19">
        <w:rPr>
          <w:rFonts w:ascii="Times New Roman" w:eastAsia="Times New Roman" w:hAnsi="Times New Roman" w:cs="Times New Roman"/>
          <w:sz w:val="24"/>
          <w:szCs w:val="24"/>
          <w:lang w:eastAsia="en-GB"/>
        </w:rPr>
        <w:t>as a</w:t>
      </w:r>
      <w:r w:rsidR="00FD124F">
        <w:rPr>
          <w:rFonts w:ascii="Times New Roman" w:eastAsia="Times New Roman" w:hAnsi="Times New Roman" w:cs="Times New Roman"/>
          <w:sz w:val="24"/>
          <w:szCs w:val="24"/>
          <w:lang w:eastAsia="en-GB"/>
        </w:rPr>
        <w:t xml:space="preserve"> motivational</w:t>
      </w:r>
      <w:r w:rsidR="00C8504E" w:rsidRPr="00903E19">
        <w:rPr>
          <w:rFonts w:ascii="Times New Roman" w:eastAsia="Times New Roman" w:hAnsi="Times New Roman" w:cs="Times New Roman"/>
          <w:sz w:val="24"/>
          <w:szCs w:val="24"/>
          <w:lang w:eastAsia="en-GB"/>
        </w:rPr>
        <w:t xml:space="preserve"> stretch target</w:t>
      </w:r>
      <w:r w:rsidR="0059372D" w:rsidRPr="00903E19">
        <w:rPr>
          <w:rFonts w:ascii="Times New Roman" w:eastAsia="Times New Roman" w:hAnsi="Times New Roman" w:cs="Times New Roman"/>
          <w:sz w:val="24"/>
          <w:szCs w:val="24"/>
          <w:lang w:eastAsia="en-GB"/>
        </w:rPr>
        <w:t>,</w:t>
      </w:r>
      <w:r w:rsidR="00C8504E" w:rsidRPr="00903E19">
        <w:rPr>
          <w:rFonts w:ascii="Times New Roman" w:eastAsia="Times New Roman" w:hAnsi="Times New Roman" w:cs="Times New Roman"/>
          <w:sz w:val="24"/>
          <w:szCs w:val="24"/>
          <w:lang w:eastAsia="en-GB"/>
        </w:rPr>
        <w:t xml:space="preserve"> </w:t>
      </w:r>
      <w:r w:rsidR="00E20D90" w:rsidRPr="00903E19">
        <w:rPr>
          <w:rFonts w:ascii="Times New Roman" w:eastAsia="Times New Roman" w:hAnsi="Times New Roman" w:cs="Times New Roman"/>
          <w:sz w:val="24"/>
          <w:szCs w:val="24"/>
          <w:lang w:eastAsia="en-GB"/>
        </w:rPr>
        <w:t>but unlikely to be achieved</w:t>
      </w:r>
      <w:r w:rsidR="0059372D" w:rsidRPr="00903E19">
        <w:rPr>
          <w:rFonts w:ascii="Times New Roman" w:eastAsia="Times New Roman" w:hAnsi="Times New Roman" w:cs="Times New Roman"/>
          <w:sz w:val="24"/>
          <w:szCs w:val="24"/>
          <w:lang w:eastAsia="en-GB"/>
        </w:rPr>
        <w:t xml:space="preserve">; </w:t>
      </w:r>
    </w:p>
    <w:p w14:paraId="2D74D955" w14:textId="77777777" w:rsidR="00903E19" w:rsidRDefault="0059372D" w:rsidP="00903E19">
      <w:pPr>
        <w:pStyle w:val="ListParagraph"/>
        <w:numPr>
          <w:ilvl w:val="0"/>
          <w:numId w:val="3"/>
        </w:numPr>
        <w:tabs>
          <w:tab w:val="center" w:pos="4535"/>
        </w:tabs>
        <w:spacing w:after="0" w:line="240" w:lineRule="auto"/>
        <w:jc w:val="both"/>
        <w:rPr>
          <w:rFonts w:ascii="Times New Roman" w:eastAsia="Times New Roman" w:hAnsi="Times New Roman" w:cs="Times New Roman"/>
          <w:sz w:val="24"/>
          <w:szCs w:val="24"/>
          <w:lang w:eastAsia="en-GB"/>
        </w:rPr>
      </w:pPr>
      <w:r w:rsidRPr="00903E19">
        <w:rPr>
          <w:rFonts w:ascii="Times New Roman" w:eastAsia="Times New Roman" w:hAnsi="Times New Roman" w:cs="Times New Roman"/>
          <w:sz w:val="24"/>
          <w:szCs w:val="24"/>
          <w:lang w:eastAsia="en-GB"/>
        </w:rPr>
        <w:t>or is it</w:t>
      </w:r>
      <w:r w:rsidR="008F1750" w:rsidRPr="00903E19">
        <w:rPr>
          <w:rFonts w:ascii="Times New Roman" w:eastAsia="Times New Roman" w:hAnsi="Times New Roman" w:cs="Times New Roman"/>
          <w:sz w:val="24"/>
          <w:szCs w:val="24"/>
          <w:lang w:eastAsia="en-GB"/>
        </w:rPr>
        <w:t xml:space="preserve"> a pessimistic </w:t>
      </w:r>
      <w:r w:rsidR="008F1750" w:rsidRPr="000B60F7">
        <w:rPr>
          <w:rFonts w:ascii="Times New Roman" w:eastAsia="Times New Roman" w:hAnsi="Times New Roman" w:cs="Times New Roman"/>
          <w:i/>
          <w:iCs/>
          <w:sz w:val="24"/>
          <w:szCs w:val="24"/>
          <w:lang w:eastAsia="en-GB"/>
        </w:rPr>
        <w:t>commitment target</w:t>
      </w:r>
      <w:r w:rsidR="00D56840">
        <w:rPr>
          <w:rFonts w:ascii="Times New Roman" w:eastAsia="Times New Roman" w:hAnsi="Times New Roman" w:cs="Times New Roman"/>
          <w:sz w:val="24"/>
          <w:szCs w:val="24"/>
          <w:lang w:eastAsia="en-GB"/>
        </w:rPr>
        <w:t>,</w:t>
      </w:r>
      <w:r w:rsidR="008F1750" w:rsidRPr="00903E19">
        <w:rPr>
          <w:rFonts w:ascii="Times New Roman" w:eastAsia="Times New Roman" w:hAnsi="Times New Roman" w:cs="Times New Roman"/>
          <w:sz w:val="24"/>
          <w:szCs w:val="24"/>
          <w:lang w:eastAsia="en-GB"/>
        </w:rPr>
        <w:t xml:space="preserve"> with a high probability of being achieved</w:t>
      </w:r>
      <w:r w:rsidRPr="00903E19">
        <w:rPr>
          <w:rFonts w:ascii="Times New Roman" w:eastAsia="Times New Roman" w:hAnsi="Times New Roman" w:cs="Times New Roman"/>
          <w:sz w:val="24"/>
          <w:szCs w:val="24"/>
          <w:lang w:eastAsia="en-GB"/>
        </w:rPr>
        <w:t>;</w:t>
      </w:r>
      <w:r w:rsidR="008F1750" w:rsidRPr="00903E19">
        <w:rPr>
          <w:rFonts w:ascii="Times New Roman" w:eastAsia="Times New Roman" w:hAnsi="Times New Roman" w:cs="Times New Roman"/>
          <w:sz w:val="24"/>
          <w:szCs w:val="24"/>
          <w:lang w:eastAsia="en-GB"/>
        </w:rPr>
        <w:t xml:space="preserve"> </w:t>
      </w:r>
    </w:p>
    <w:p w14:paraId="76C24ECB" w14:textId="77777777" w:rsidR="00E82B9E" w:rsidRDefault="008F1750" w:rsidP="00903E19">
      <w:pPr>
        <w:pStyle w:val="ListParagraph"/>
        <w:numPr>
          <w:ilvl w:val="0"/>
          <w:numId w:val="3"/>
        </w:numPr>
        <w:tabs>
          <w:tab w:val="center" w:pos="4535"/>
        </w:tabs>
        <w:spacing w:after="0" w:line="240" w:lineRule="auto"/>
        <w:jc w:val="both"/>
        <w:rPr>
          <w:rFonts w:ascii="Times New Roman" w:eastAsia="Times New Roman" w:hAnsi="Times New Roman" w:cs="Times New Roman"/>
          <w:sz w:val="24"/>
          <w:szCs w:val="24"/>
          <w:lang w:eastAsia="en-GB"/>
        </w:rPr>
      </w:pPr>
      <w:r w:rsidRPr="00903E19">
        <w:rPr>
          <w:rFonts w:ascii="Times New Roman" w:eastAsia="Times New Roman" w:hAnsi="Times New Roman" w:cs="Times New Roman"/>
          <w:sz w:val="24"/>
          <w:szCs w:val="24"/>
          <w:lang w:eastAsia="en-GB"/>
        </w:rPr>
        <w:t xml:space="preserve">or </w:t>
      </w:r>
      <w:r w:rsidR="0059372D" w:rsidRPr="00903E19">
        <w:rPr>
          <w:rFonts w:ascii="Times New Roman" w:eastAsia="Times New Roman" w:hAnsi="Times New Roman" w:cs="Times New Roman"/>
          <w:sz w:val="24"/>
          <w:szCs w:val="24"/>
          <w:lang w:eastAsia="en-GB"/>
        </w:rPr>
        <w:t xml:space="preserve">is it </w:t>
      </w:r>
      <w:r w:rsidRPr="00903E19">
        <w:rPr>
          <w:rFonts w:ascii="Times New Roman" w:eastAsia="Times New Roman" w:hAnsi="Times New Roman" w:cs="Times New Roman"/>
          <w:sz w:val="24"/>
          <w:szCs w:val="24"/>
          <w:lang w:eastAsia="en-GB"/>
        </w:rPr>
        <w:t xml:space="preserve">a </w:t>
      </w:r>
      <w:r w:rsidRPr="000B60F7">
        <w:rPr>
          <w:rFonts w:ascii="Times New Roman" w:eastAsia="Times New Roman" w:hAnsi="Times New Roman" w:cs="Times New Roman"/>
          <w:i/>
          <w:iCs/>
          <w:sz w:val="24"/>
          <w:szCs w:val="24"/>
          <w:lang w:eastAsia="en-GB"/>
        </w:rPr>
        <w:t>balanced</w:t>
      </w:r>
      <w:r w:rsidR="00CD457E" w:rsidRPr="000B60F7">
        <w:rPr>
          <w:rFonts w:ascii="Times New Roman" w:eastAsia="Times New Roman" w:hAnsi="Times New Roman" w:cs="Times New Roman"/>
          <w:i/>
          <w:iCs/>
          <w:sz w:val="24"/>
          <w:szCs w:val="24"/>
          <w:lang w:eastAsia="en-GB"/>
        </w:rPr>
        <w:t xml:space="preserve"> target</w:t>
      </w:r>
      <w:r w:rsidR="00CD457E" w:rsidRPr="00903E19">
        <w:rPr>
          <w:rFonts w:ascii="Times New Roman" w:eastAsia="Times New Roman" w:hAnsi="Times New Roman" w:cs="Times New Roman"/>
          <w:sz w:val="24"/>
          <w:szCs w:val="24"/>
          <w:lang w:eastAsia="en-GB"/>
        </w:rPr>
        <w:t xml:space="preserve"> somewhere in the middle, perhaps assumed to be the expected outcome</w:t>
      </w:r>
      <w:r w:rsidR="00DA58F6">
        <w:rPr>
          <w:rFonts w:ascii="Times New Roman" w:eastAsia="Times New Roman" w:hAnsi="Times New Roman" w:cs="Times New Roman"/>
          <w:sz w:val="24"/>
          <w:szCs w:val="24"/>
          <w:lang w:eastAsia="en-GB"/>
        </w:rPr>
        <w:t>, a ‘best estimate’ of what should happen ‘on average’</w:t>
      </w:r>
      <w:r w:rsidR="00226BEA">
        <w:rPr>
          <w:rFonts w:ascii="Times New Roman" w:eastAsia="Times New Roman" w:hAnsi="Times New Roman" w:cs="Times New Roman"/>
          <w:sz w:val="24"/>
          <w:szCs w:val="24"/>
          <w:lang w:eastAsia="en-GB"/>
        </w:rPr>
        <w:t>;</w:t>
      </w:r>
    </w:p>
    <w:p w14:paraId="1755B570" w14:textId="3C21D7C8" w:rsidR="00F3720E" w:rsidRDefault="00F3720E" w:rsidP="00903E19">
      <w:pPr>
        <w:pStyle w:val="ListParagraph"/>
        <w:numPr>
          <w:ilvl w:val="0"/>
          <w:numId w:val="3"/>
        </w:numPr>
        <w:tabs>
          <w:tab w:val="center" w:pos="4535"/>
        </w:tabs>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are </w:t>
      </w:r>
      <w:r>
        <w:rPr>
          <w:rFonts w:ascii="Times New Roman" w:eastAsia="Times New Roman" w:hAnsi="Times New Roman" w:cs="Times New Roman"/>
          <w:i/>
          <w:iCs/>
          <w:sz w:val="24"/>
          <w:szCs w:val="24"/>
          <w:lang w:eastAsia="en-GB"/>
        </w:rPr>
        <w:t>all</w:t>
      </w:r>
      <w:r>
        <w:rPr>
          <w:rFonts w:ascii="Times New Roman" w:eastAsia="Times New Roman" w:hAnsi="Times New Roman" w:cs="Times New Roman"/>
          <w:sz w:val="24"/>
          <w:szCs w:val="24"/>
          <w:lang w:eastAsia="en-GB"/>
        </w:rPr>
        <w:t xml:space="preserve"> aspects of uncertainty</w:t>
      </w:r>
      <w:r w:rsidR="0012607D">
        <w:rPr>
          <w:rFonts w:ascii="Times New Roman" w:eastAsia="Times New Roman" w:hAnsi="Times New Roman" w:cs="Times New Roman"/>
          <w:sz w:val="24"/>
          <w:szCs w:val="24"/>
          <w:lang w:eastAsia="en-GB"/>
        </w:rPr>
        <w:t xml:space="preserve"> </w:t>
      </w:r>
      <w:r w:rsidR="0012607D">
        <w:rPr>
          <w:rFonts w:ascii="Times New Roman" w:eastAsia="Times New Roman" w:hAnsi="Times New Roman" w:cs="Times New Roman"/>
          <w:i/>
          <w:iCs/>
          <w:sz w:val="24"/>
          <w:szCs w:val="24"/>
          <w:lang w:eastAsia="en-GB"/>
        </w:rPr>
        <w:t>fully</w:t>
      </w:r>
      <w:r>
        <w:rPr>
          <w:rFonts w:ascii="Times New Roman" w:eastAsia="Times New Roman" w:hAnsi="Times New Roman" w:cs="Times New Roman"/>
          <w:sz w:val="24"/>
          <w:szCs w:val="24"/>
          <w:lang w:eastAsia="en-GB"/>
        </w:rPr>
        <w:t xml:space="preserve"> addressed in terms of questions 1, 2 and 3;</w:t>
      </w:r>
    </w:p>
    <w:p w14:paraId="4E1E4E8C" w14:textId="77777777" w:rsidR="00903E19" w:rsidRDefault="00E82B9E" w:rsidP="00903E19">
      <w:pPr>
        <w:pStyle w:val="ListParagraph"/>
        <w:numPr>
          <w:ilvl w:val="0"/>
          <w:numId w:val="3"/>
        </w:numPr>
        <w:tabs>
          <w:tab w:val="center" w:pos="4535"/>
        </w:tabs>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are </w:t>
      </w:r>
      <w:r w:rsidRPr="009E182E">
        <w:rPr>
          <w:rFonts w:ascii="Times New Roman" w:eastAsia="Times New Roman" w:hAnsi="Times New Roman" w:cs="Times New Roman"/>
          <w:i/>
          <w:iCs/>
          <w:sz w:val="24"/>
          <w:szCs w:val="24"/>
          <w:lang w:eastAsia="en-GB"/>
        </w:rPr>
        <w:t>all</w:t>
      </w:r>
      <w:r>
        <w:rPr>
          <w:rFonts w:ascii="Times New Roman" w:eastAsia="Times New Roman" w:hAnsi="Times New Roman" w:cs="Times New Roman"/>
          <w:sz w:val="24"/>
          <w:szCs w:val="24"/>
          <w:lang w:eastAsia="en-GB"/>
        </w:rPr>
        <w:t xml:space="preserve"> </w:t>
      </w:r>
      <w:r w:rsidR="009E182E">
        <w:rPr>
          <w:rFonts w:ascii="Times New Roman" w:eastAsia="Times New Roman" w:hAnsi="Times New Roman" w:cs="Times New Roman"/>
          <w:sz w:val="24"/>
          <w:szCs w:val="24"/>
          <w:lang w:eastAsia="en-GB"/>
        </w:rPr>
        <w:t xml:space="preserve">of the </w:t>
      </w:r>
      <w:r>
        <w:rPr>
          <w:rFonts w:ascii="Times New Roman" w:eastAsia="Times New Roman" w:hAnsi="Times New Roman" w:cs="Times New Roman"/>
          <w:sz w:val="24"/>
          <w:szCs w:val="24"/>
          <w:lang w:eastAsia="en-GB"/>
        </w:rPr>
        <w:t>relevant parties clear about the</w:t>
      </w:r>
      <w:r w:rsidR="00F3720E">
        <w:rPr>
          <w:rFonts w:ascii="Times New Roman" w:eastAsia="Times New Roman" w:hAnsi="Times New Roman" w:cs="Times New Roman"/>
          <w:sz w:val="24"/>
          <w:szCs w:val="24"/>
          <w:lang w:eastAsia="en-GB"/>
        </w:rPr>
        <w:t xml:space="preserve"> implications of </w:t>
      </w:r>
      <w:r w:rsidR="00A54EA3">
        <w:rPr>
          <w:rFonts w:ascii="Times New Roman" w:eastAsia="Times New Roman" w:hAnsi="Times New Roman" w:cs="Times New Roman"/>
          <w:i/>
          <w:iCs/>
          <w:sz w:val="24"/>
          <w:szCs w:val="24"/>
          <w:lang w:eastAsia="en-GB"/>
        </w:rPr>
        <w:t>all</w:t>
      </w:r>
      <w:r w:rsidR="00A54EA3">
        <w:rPr>
          <w:rFonts w:ascii="Times New Roman" w:eastAsia="Times New Roman" w:hAnsi="Times New Roman" w:cs="Times New Roman"/>
          <w:sz w:val="24"/>
          <w:szCs w:val="24"/>
          <w:lang w:eastAsia="en-GB"/>
        </w:rPr>
        <w:t xml:space="preserve"> of </w:t>
      </w:r>
      <w:r w:rsidR="00F3720E">
        <w:rPr>
          <w:rFonts w:ascii="Times New Roman" w:eastAsia="Times New Roman" w:hAnsi="Times New Roman" w:cs="Times New Roman"/>
          <w:sz w:val="24"/>
          <w:szCs w:val="24"/>
          <w:lang w:eastAsia="en-GB"/>
        </w:rPr>
        <w:t>the</w:t>
      </w:r>
      <w:r>
        <w:rPr>
          <w:rFonts w:ascii="Times New Roman" w:eastAsia="Times New Roman" w:hAnsi="Times New Roman" w:cs="Times New Roman"/>
          <w:sz w:val="24"/>
          <w:szCs w:val="24"/>
          <w:lang w:eastAsia="en-GB"/>
        </w:rPr>
        <w:t xml:space="preserve"> answer</w:t>
      </w:r>
      <w:r w:rsidR="00226BEA">
        <w:rPr>
          <w:rFonts w:ascii="Times New Roman" w:eastAsia="Times New Roman" w:hAnsi="Times New Roman" w:cs="Times New Roman"/>
          <w:sz w:val="24"/>
          <w:szCs w:val="24"/>
          <w:lang w:eastAsia="en-GB"/>
        </w:rPr>
        <w:t>s</w:t>
      </w:r>
      <w:r w:rsidR="00B3336F" w:rsidRPr="00903E19">
        <w:rPr>
          <w:rFonts w:ascii="Times New Roman" w:eastAsia="Times New Roman" w:hAnsi="Times New Roman" w:cs="Times New Roman"/>
          <w:sz w:val="24"/>
          <w:szCs w:val="24"/>
          <w:lang w:eastAsia="en-GB"/>
        </w:rPr>
        <w:t xml:space="preserve">?’ </w:t>
      </w:r>
    </w:p>
    <w:p w14:paraId="7BB827EC" w14:textId="77777777" w:rsidR="00903E19" w:rsidRDefault="00903E19" w:rsidP="00903E19">
      <w:pPr>
        <w:tabs>
          <w:tab w:val="center" w:pos="4535"/>
        </w:tabs>
        <w:spacing w:after="0" w:line="240" w:lineRule="auto"/>
        <w:jc w:val="both"/>
        <w:rPr>
          <w:rFonts w:ascii="Times New Roman" w:eastAsia="Times New Roman" w:hAnsi="Times New Roman" w:cs="Times New Roman"/>
          <w:sz w:val="24"/>
          <w:szCs w:val="24"/>
          <w:lang w:eastAsia="en-GB"/>
        </w:rPr>
      </w:pPr>
    </w:p>
    <w:p w14:paraId="62E08B7C" w14:textId="421CF714" w:rsidR="000B60F7" w:rsidRDefault="005349FB" w:rsidP="00903E19">
      <w:pPr>
        <w:tabs>
          <w:tab w:val="center" w:pos="4535"/>
        </w:tabs>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Why </w:t>
      </w:r>
      <w:r w:rsidR="00691E89">
        <w:rPr>
          <w:rFonts w:ascii="Times New Roman" w:eastAsia="Times New Roman" w:hAnsi="Times New Roman" w:cs="Times New Roman"/>
          <w:sz w:val="24"/>
          <w:szCs w:val="24"/>
          <w:lang w:eastAsia="en-GB"/>
        </w:rPr>
        <w:t>organisation</w:t>
      </w:r>
      <w:r w:rsidR="0071107A">
        <w:rPr>
          <w:rFonts w:ascii="Times New Roman" w:eastAsia="Times New Roman" w:hAnsi="Times New Roman" w:cs="Times New Roman"/>
          <w:sz w:val="24"/>
          <w:szCs w:val="24"/>
          <w:lang w:eastAsia="en-GB"/>
        </w:rPr>
        <w:t>-wide</w:t>
      </w:r>
      <w:r>
        <w:rPr>
          <w:rFonts w:ascii="Times New Roman" w:eastAsia="Times New Roman" w:hAnsi="Times New Roman" w:cs="Times New Roman"/>
          <w:sz w:val="24"/>
          <w:szCs w:val="24"/>
          <w:lang w:eastAsia="en-GB"/>
        </w:rPr>
        <w:t xml:space="preserve"> understanding of the implications of </w:t>
      </w:r>
      <w:r w:rsidR="0063726A">
        <w:rPr>
          <w:rFonts w:ascii="Times New Roman" w:eastAsia="Times New Roman" w:hAnsi="Times New Roman" w:cs="Times New Roman"/>
          <w:sz w:val="24"/>
          <w:szCs w:val="24"/>
          <w:lang w:eastAsia="en-GB"/>
        </w:rPr>
        <w:t xml:space="preserve">these </w:t>
      </w:r>
      <w:r w:rsidR="00D74391">
        <w:rPr>
          <w:rFonts w:ascii="Times New Roman" w:eastAsia="Times New Roman" w:hAnsi="Times New Roman" w:cs="Times New Roman"/>
          <w:sz w:val="24"/>
          <w:szCs w:val="24"/>
          <w:lang w:eastAsia="en-GB"/>
        </w:rPr>
        <w:t>question</w:t>
      </w:r>
      <w:r w:rsidR="0063726A">
        <w:rPr>
          <w:rFonts w:ascii="Times New Roman" w:eastAsia="Times New Roman" w:hAnsi="Times New Roman" w:cs="Times New Roman"/>
          <w:sz w:val="24"/>
          <w:szCs w:val="24"/>
          <w:lang w:eastAsia="en-GB"/>
        </w:rPr>
        <w:t>s</w:t>
      </w:r>
      <w:r>
        <w:rPr>
          <w:rFonts w:ascii="Times New Roman" w:eastAsia="Times New Roman" w:hAnsi="Times New Roman" w:cs="Times New Roman"/>
          <w:sz w:val="24"/>
          <w:szCs w:val="24"/>
          <w:lang w:eastAsia="en-GB"/>
        </w:rPr>
        <w:t xml:space="preserve"> is important </w:t>
      </w:r>
      <w:r w:rsidR="00CB6418">
        <w:rPr>
          <w:rFonts w:ascii="Times New Roman" w:eastAsia="Times New Roman" w:hAnsi="Times New Roman" w:cs="Times New Roman"/>
          <w:sz w:val="24"/>
          <w:szCs w:val="24"/>
          <w:lang w:eastAsia="en-GB"/>
        </w:rPr>
        <w:t>is the initial focus of this chapter, with a view to clarifying</w:t>
      </w:r>
      <w:r w:rsidR="00D74391">
        <w:rPr>
          <w:rFonts w:ascii="Times New Roman" w:eastAsia="Times New Roman" w:hAnsi="Times New Roman" w:cs="Times New Roman"/>
          <w:sz w:val="24"/>
          <w:szCs w:val="24"/>
          <w:lang w:eastAsia="en-GB"/>
        </w:rPr>
        <w:t xml:space="preserve"> why mandating an affirmative answer to question 5 is crucial</w:t>
      </w:r>
      <w:r w:rsidR="00363C4E">
        <w:rPr>
          <w:rFonts w:ascii="Times New Roman" w:eastAsia="Times New Roman" w:hAnsi="Times New Roman" w:cs="Times New Roman"/>
          <w:sz w:val="24"/>
          <w:szCs w:val="24"/>
          <w:lang w:eastAsia="en-GB"/>
        </w:rPr>
        <w:t xml:space="preserve">, and </w:t>
      </w:r>
      <w:r w:rsidR="00363C4E">
        <w:rPr>
          <w:rFonts w:ascii="Times New Roman" w:eastAsia="Times New Roman" w:hAnsi="Times New Roman" w:cs="Times New Roman"/>
          <w:i/>
          <w:iCs/>
          <w:sz w:val="24"/>
          <w:szCs w:val="24"/>
          <w:lang w:eastAsia="en-GB"/>
        </w:rPr>
        <w:t xml:space="preserve">ought </w:t>
      </w:r>
      <w:r w:rsidR="00363C4E">
        <w:rPr>
          <w:rFonts w:ascii="Times New Roman" w:eastAsia="Times New Roman" w:hAnsi="Times New Roman" w:cs="Times New Roman"/>
          <w:sz w:val="24"/>
          <w:szCs w:val="24"/>
          <w:lang w:eastAsia="en-GB"/>
        </w:rPr>
        <w:t xml:space="preserve">to be seen as a </w:t>
      </w:r>
      <w:r w:rsidR="00363C4E" w:rsidRPr="005C77D3">
        <w:rPr>
          <w:rFonts w:ascii="Times New Roman" w:eastAsia="Times New Roman" w:hAnsi="Times New Roman" w:cs="Times New Roman"/>
          <w:sz w:val="24"/>
          <w:szCs w:val="24"/>
          <w:lang w:eastAsia="en-GB"/>
        </w:rPr>
        <w:t>mandatory</w:t>
      </w:r>
      <w:r w:rsidR="00363C4E">
        <w:rPr>
          <w:rFonts w:ascii="Times New Roman" w:eastAsia="Times New Roman" w:hAnsi="Times New Roman" w:cs="Times New Roman"/>
          <w:sz w:val="24"/>
          <w:szCs w:val="24"/>
          <w:lang w:eastAsia="en-GB"/>
        </w:rPr>
        <w:t xml:space="preserve"> aspect of best practice</w:t>
      </w:r>
      <w:r>
        <w:rPr>
          <w:rFonts w:ascii="Times New Roman" w:eastAsia="Times New Roman" w:hAnsi="Times New Roman" w:cs="Times New Roman"/>
          <w:sz w:val="24"/>
          <w:szCs w:val="24"/>
          <w:lang w:eastAsia="en-GB"/>
        </w:rPr>
        <w:t>.</w:t>
      </w:r>
    </w:p>
    <w:p w14:paraId="5B53EC89" w14:textId="77777777" w:rsidR="000B60F7" w:rsidRDefault="000B60F7" w:rsidP="00903E19">
      <w:pPr>
        <w:tabs>
          <w:tab w:val="center" w:pos="4535"/>
        </w:tabs>
        <w:spacing w:after="0" w:line="240" w:lineRule="auto"/>
        <w:jc w:val="both"/>
        <w:rPr>
          <w:rFonts w:ascii="Times New Roman" w:eastAsia="Times New Roman" w:hAnsi="Times New Roman" w:cs="Times New Roman"/>
          <w:sz w:val="24"/>
          <w:szCs w:val="24"/>
          <w:lang w:eastAsia="en-GB"/>
        </w:rPr>
      </w:pPr>
    </w:p>
    <w:p w14:paraId="3DA63177" w14:textId="01367BA6" w:rsidR="00DF706A" w:rsidRDefault="006648FD" w:rsidP="00903E19">
      <w:pPr>
        <w:tabs>
          <w:tab w:val="center" w:pos="4535"/>
        </w:tabs>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In practice</w:t>
      </w:r>
      <w:r w:rsidR="00641D20">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 xml:space="preserve"> </w:t>
      </w:r>
      <w:r w:rsidR="00F90B3C">
        <w:rPr>
          <w:rFonts w:ascii="Times New Roman" w:eastAsia="Times New Roman" w:hAnsi="Times New Roman" w:cs="Times New Roman"/>
          <w:sz w:val="24"/>
          <w:szCs w:val="24"/>
          <w:lang w:eastAsia="en-GB"/>
        </w:rPr>
        <w:t>o</w:t>
      </w:r>
      <w:r w:rsidR="00DF706A">
        <w:rPr>
          <w:rFonts w:ascii="Times New Roman" w:eastAsia="Times New Roman" w:hAnsi="Times New Roman" w:cs="Times New Roman"/>
          <w:sz w:val="24"/>
          <w:szCs w:val="24"/>
          <w:lang w:eastAsia="en-GB"/>
        </w:rPr>
        <w:t xml:space="preserve">ften the answer </w:t>
      </w:r>
      <w:r w:rsidR="00F90B3C">
        <w:rPr>
          <w:rFonts w:ascii="Times New Roman" w:eastAsia="Times New Roman" w:hAnsi="Times New Roman" w:cs="Times New Roman"/>
          <w:sz w:val="24"/>
          <w:szCs w:val="24"/>
          <w:lang w:eastAsia="en-GB"/>
        </w:rPr>
        <w:t xml:space="preserve">to the question ‘which </w:t>
      </w:r>
      <w:r w:rsidR="00641D20">
        <w:rPr>
          <w:rFonts w:ascii="Times New Roman" w:eastAsia="Times New Roman" w:hAnsi="Times New Roman" w:cs="Times New Roman"/>
          <w:sz w:val="24"/>
          <w:szCs w:val="24"/>
          <w:lang w:eastAsia="en-GB"/>
        </w:rPr>
        <w:t xml:space="preserve">of the three possible </w:t>
      </w:r>
      <w:r w:rsidR="00F90B3C">
        <w:rPr>
          <w:rFonts w:ascii="Times New Roman" w:eastAsia="Times New Roman" w:hAnsi="Times New Roman" w:cs="Times New Roman"/>
          <w:sz w:val="24"/>
          <w:szCs w:val="24"/>
          <w:lang w:eastAsia="en-GB"/>
        </w:rPr>
        <w:t>target value</w:t>
      </w:r>
      <w:r w:rsidR="00641D20">
        <w:rPr>
          <w:rFonts w:ascii="Times New Roman" w:eastAsia="Times New Roman" w:hAnsi="Times New Roman" w:cs="Times New Roman"/>
          <w:sz w:val="24"/>
          <w:szCs w:val="24"/>
          <w:lang w:eastAsia="en-GB"/>
        </w:rPr>
        <w:t>s outlined above</w:t>
      </w:r>
      <w:r w:rsidR="00F90B3C">
        <w:rPr>
          <w:rFonts w:ascii="Times New Roman" w:eastAsia="Times New Roman" w:hAnsi="Times New Roman" w:cs="Times New Roman"/>
          <w:sz w:val="24"/>
          <w:szCs w:val="24"/>
          <w:lang w:eastAsia="en-GB"/>
        </w:rPr>
        <w:t xml:space="preserve"> is the point estimate provided</w:t>
      </w:r>
      <w:r w:rsidR="00077846">
        <w:rPr>
          <w:rFonts w:ascii="Times New Roman" w:eastAsia="Times New Roman" w:hAnsi="Times New Roman" w:cs="Times New Roman"/>
          <w:sz w:val="24"/>
          <w:szCs w:val="24"/>
          <w:lang w:eastAsia="en-GB"/>
        </w:rPr>
        <w:t>?</w:t>
      </w:r>
      <w:r w:rsidR="00F90B3C">
        <w:rPr>
          <w:rFonts w:ascii="Times New Roman" w:eastAsia="Times New Roman" w:hAnsi="Times New Roman" w:cs="Times New Roman"/>
          <w:sz w:val="24"/>
          <w:szCs w:val="24"/>
          <w:lang w:eastAsia="en-GB"/>
        </w:rPr>
        <w:t xml:space="preserve">’ </w:t>
      </w:r>
      <w:r w:rsidR="00DF706A">
        <w:rPr>
          <w:rFonts w:ascii="Times New Roman" w:eastAsia="Times New Roman" w:hAnsi="Times New Roman" w:cs="Times New Roman"/>
          <w:sz w:val="24"/>
          <w:szCs w:val="24"/>
          <w:lang w:eastAsia="en-GB"/>
        </w:rPr>
        <w:t>is ‘none of the</w:t>
      </w:r>
      <w:r w:rsidR="00077846">
        <w:rPr>
          <w:rFonts w:ascii="Times New Roman" w:eastAsia="Times New Roman" w:hAnsi="Times New Roman" w:cs="Times New Roman"/>
          <w:sz w:val="24"/>
          <w:szCs w:val="24"/>
          <w:lang w:eastAsia="en-GB"/>
        </w:rPr>
        <w:t>m</w:t>
      </w:r>
      <w:r w:rsidR="00DF706A">
        <w:rPr>
          <w:rFonts w:ascii="Times New Roman" w:eastAsia="Times New Roman" w:hAnsi="Times New Roman" w:cs="Times New Roman"/>
          <w:sz w:val="24"/>
          <w:szCs w:val="24"/>
          <w:lang w:eastAsia="en-GB"/>
        </w:rPr>
        <w:t xml:space="preserve">’, because the single value provided is based on adding numbers with a variety of </w:t>
      </w:r>
      <w:r w:rsidR="009A068E">
        <w:rPr>
          <w:rFonts w:ascii="Times New Roman" w:eastAsia="Times New Roman" w:hAnsi="Times New Roman" w:cs="Times New Roman"/>
          <w:sz w:val="24"/>
          <w:szCs w:val="24"/>
          <w:lang w:eastAsia="en-GB"/>
        </w:rPr>
        <w:t xml:space="preserve">different </w:t>
      </w:r>
      <w:r w:rsidR="00DF706A">
        <w:rPr>
          <w:rFonts w:ascii="Times New Roman" w:eastAsia="Times New Roman" w:hAnsi="Times New Roman" w:cs="Times New Roman"/>
          <w:sz w:val="24"/>
          <w:szCs w:val="24"/>
          <w:lang w:eastAsia="en-GB"/>
        </w:rPr>
        <w:t xml:space="preserve">meanings, </w:t>
      </w:r>
      <w:r w:rsidR="009A068E">
        <w:rPr>
          <w:rFonts w:ascii="Times New Roman" w:eastAsia="Times New Roman" w:hAnsi="Times New Roman" w:cs="Times New Roman"/>
          <w:sz w:val="24"/>
          <w:szCs w:val="24"/>
          <w:lang w:eastAsia="en-GB"/>
        </w:rPr>
        <w:t xml:space="preserve">perhaps </w:t>
      </w:r>
      <w:r w:rsidR="00DF706A">
        <w:rPr>
          <w:rFonts w:ascii="Times New Roman" w:eastAsia="Times New Roman" w:hAnsi="Times New Roman" w:cs="Times New Roman"/>
          <w:sz w:val="24"/>
          <w:szCs w:val="24"/>
          <w:lang w:eastAsia="en-GB"/>
        </w:rPr>
        <w:t xml:space="preserve">including ‘most likely’ </w:t>
      </w:r>
      <w:r w:rsidR="00FD124F">
        <w:rPr>
          <w:rFonts w:ascii="Times New Roman" w:eastAsia="Times New Roman" w:hAnsi="Times New Roman" w:cs="Times New Roman"/>
          <w:sz w:val="24"/>
          <w:szCs w:val="24"/>
          <w:lang w:eastAsia="en-GB"/>
        </w:rPr>
        <w:t>values. ‘Most likely’ values</w:t>
      </w:r>
      <w:r w:rsidR="00DF706A">
        <w:rPr>
          <w:rFonts w:ascii="Times New Roman" w:eastAsia="Times New Roman" w:hAnsi="Times New Roman" w:cs="Times New Roman"/>
          <w:sz w:val="24"/>
          <w:szCs w:val="24"/>
          <w:lang w:eastAsia="en-GB"/>
        </w:rPr>
        <w:t xml:space="preserve"> are not additive</w:t>
      </w:r>
      <w:r w:rsidR="00DA58F6">
        <w:rPr>
          <w:rFonts w:ascii="Times New Roman" w:eastAsia="Times New Roman" w:hAnsi="Times New Roman" w:cs="Times New Roman"/>
          <w:sz w:val="24"/>
          <w:szCs w:val="24"/>
          <w:lang w:eastAsia="en-GB"/>
        </w:rPr>
        <w:t xml:space="preserve"> in a meaningful sense</w:t>
      </w:r>
      <w:r w:rsidR="00DF706A">
        <w:rPr>
          <w:rFonts w:ascii="Times New Roman" w:eastAsia="Times New Roman" w:hAnsi="Times New Roman" w:cs="Times New Roman"/>
          <w:sz w:val="24"/>
          <w:szCs w:val="24"/>
          <w:lang w:eastAsia="en-GB"/>
        </w:rPr>
        <w:t xml:space="preserve"> unless</w:t>
      </w:r>
      <w:r w:rsidR="00153A35">
        <w:rPr>
          <w:rFonts w:ascii="Times New Roman" w:eastAsia="Times New Roman" w:hAnsi="Times New Roman" w:cs="Times New Roman"/>
          <w:sz w:val="24"/>
          <w:szCs w:val="24"/>
          <w:lang w:eastAsia="en-GB"/>
        </w:rPr>
        <w:t xml:space="preserve"> strong assumptions </w:t>
      </w:r>
      <w:r w:rsidR="00153A35">
        <w:rPr>
          <w:rFonts w:ascii="Times New Roman" w:eastAsia="Times New Roman" w:hAnsi="Times New Roman" w:cs="Times New Roman"/>
          <w:sz w:val="24"/>
          <w:szCs w:val="24"/>
          <w:lang w:eastAsia="en-GB"/>
        </w:rPr>
        <w:lastRenderedPageBreak/>
        <w:t>apply</w:t>
      </w:r>
      <w:r w:rsidR="00DB5155">
        <w:rPr>
          <w:rFonts w:ascii="Times New Roman" w:eastAsia="Times New Roman" w:hAnsi="Times New Roman" w:cs="Times New Roman"/>
          <w:sz w:val="24"/>
          <w:szCs w:val="24"/>
          <w:lang w:eastAsia="en-GB"/>
        </w:rPr>
        <w:t>,</w:t>
      </w:r>
      <w:r w:rsidR="00153A35">
        <w:rPr>
          <w:rFonts w:ascii="Times New Roman" w:eastAsia="Times New Roman" w:hAnsi="Times New Roman" w:cs="Times New Roman"/>
          <w:sz w:val="24"/>
          <w:szCs w:val="24"/>
          <w:lang w:eastAsia="en-GB"/>
        </w:rPr>
        <w:t xml:space="preserve"> like</w:t>
      </w:r>
      <w:r w:rsidR="00DF706A">
        <w:rPr>
          <w:rFonts w:ascii="Times New Roman" w:eastAsia="Times New Roman" w:hAnsi="Times New Roman" w:cs="Times New Roman"/>
          <w:sz w:val="24"/>
          <w:szCs w:val="24"/>
          <w:lang w:eastAsia="en-GB"/>
        </w:rPr>
        <w:t xml:space="preserve"> </w:t>
      </w:r>
      <w:r w:rsidR="00153A35">
        <w:rPr>
          <w:rFonts w:ascii="Times New Roman" w:eastAsia="Times New Roman" w:hAnsi="Times New Roman" w:cs="Times New Roman"/>
          <w:sz w:val="24"/>
          <w:szCs w:val="24"/>
          <w:lang w:eastAsia="en-GB"/>
        </w:rPr>
        <w:t>‘</w:t>
      </w:r>
      <w:r w:rsidR="00DF706A">
        <w:rPr>
          <w:rFonts w:ascii="Times New Roman" w:eastAsia="Times New Roman" w:hAnsi="Times New Roman" w:cs="Times New Roman"/>
          <w:sz w:val="24"/>
          <w:szCs w:val="24"/>
          <w:lang w:eastAsia="en-GB"/>
        </w:rPr>
        <w:t xml:space="preserve">all </w:t>
      </w:r>
      <w:r w:rsidR="00E02C29">
        <w:rPr>
          <w:rFonts w:ascii="Times New Roman" w:eastAsia="Times New Roman" w:hAnsi="Times New Roman" w:cs="Times New Roman"/>
          <w:sz w:val="24"/>
          <w:szCs w:val="24"/>
          <w:lang w:eastAsia="en-GB"/>
        </w:rPr>
        <w:t xml:space="preserve">of </w:t>
      </w:r>
      <w:r w:rsidR="00DF706A">
        <w:rPr>
          <w:rFonts w:ascii="Times New Roman" w:eastAsia="Times New Roman" w:hAnsi="Times New Roman" w:cs="Times New Roman"/>
          <w:sz w:val="24"/>
          <w:szCs w:val="24"/>
          <w:lang w:eastAsia="en-GB"/>
        </w:rPr>
        <w:t>the associated probability distributions are symmetric</w:t>
      </w:r>
      <w:r w:rsidR="00153A35">
        <w:rPr>
          <w:rFonts w:ascii="Times New Roman" w:eastAsia="Times New Roman" w:hAnsi="Times New Roman" w:cs="Times New Roman"/>
          <w:sz w:val="24"/>
          <w:szCs w:val="24"/>
          <w:lang w:eastAsia="en-GB"/>
        </w:rPr>
        <w:t>’</w:t>
      </w:r>
      <w:r w:rsidR="00FD124F">
        <w:rPr>
          <w:rFonts w:ascii="Times New Roman" w:eastAsia="Times New Roman" w:hAnsi="Times New Roman" w:cs="Times New Roman"/>
          <w:sz w:val="24"/>
          <w:szCs w:val="24"/>
          <w:lang w:eastAsia="en-GB"/>
        </w:rPr>
        <w:t>. This</w:t>
      </w:r>
      <w:r w:rsidR="00E02C29">
        <w:rPr>
          <w:rFonts w:ascii="Times New Roman" w:eastAsia="Times New Roman" w:hAnsi="Times New Roman" w:cs="Times New Roman"/>
          <w:sz w:val="24"/>
          <w:szCs w:val="24"/>
          <w:lang w:eastAsia="en-GB"/>
        </w:rPr>
        <w:t xml:space="preserve"> is </w:t>
      </w:r>
      <w:r w:rsidR="00FD124F">
        <w:rPr>
          <w:rFonts w:ascii="Times New Roman" w:eastAsia="Times New Roman" w:hAnsi="Times New Roman" w:cs="Times New Roman"/>
          <w:sz w:val="24"/>
          <w:szCs w:val="24"/>
          <w:lang w:eastAsia="en-GB"/>
        </w:rPr>
        <w:t xml:space="preserve">sometimes a convenient assumption, but it </w:t>
      </w:r>
      <w:r w:rsidR="000278D8">
        <w:rPr>
          <w:rFonts w:ascii="Times New Roman" w:eastAsia="Times New Roman" w:hAnsi="Times New Roman" w:cs="Times New Roman"/>
          <w:sz w:val="24"/>
          <w:szCs w:val="24"/>
          <w:lang w:eastAsia="en-GB"/>
        </w:rPr>
        <w:t xml:space="preserve">may not be </w:t>
      </w:r>
      <w:r w:rsidR="00D94C60">
        <w:rPr>
          <w:rFonts w:ascii="Times New Roman" w:eastAsia="Times New Roman" w:hAnsi="Times New Roman" w:cs="Times New Roman"/>
          <w:sz w:val="24"/>
          <w:szCs w:val="24"/>
          <w:lang w:eastAsia="en-GB"/>
        </w:rPr>
        <w:t xml:space="preserve">a robust view of </w:t>
      </w:r>
      <w:r w:rsidR="00FD124F">
        <w:rPr>
          <w:rFonts w:ascii="Times New Roman" w:eastAsia="Times New Roman" w:hAnsi="Times New Roman" w:cs="Times New Roman"/>
          <w:sz w:val="24"/>
          <w:szCs w:val="24"/>
          <w:lang w:eastAsia="en-GB"/>
        </w:rPr>
        <w:t>the underlying reality</w:t>
      </w:r>
      <w:r w:rsidR="00DF706A">
        <w:rPr>
          <w:rFonts w:ascii="Times New Roman" w:eastAsia="Times New Roman" w:hAnsi="Times New Roman" w:cs="Times New Roman"/>
          <w:sz w:val="24"/>
          <w:szCs w:val="24"/>
          <w:lang w:eastAsia="en-GB"/>
        </w:rPr>
        <w:t>.</w:t>
      </w:r>
    </w:p>
    <w:p w14:paraId="2BC47913" w14:textId="77777777" w:rsidR="00DF706A" w:rsidRDefault="00DF706A" w:rsidP="00903E19">
      <w:pPr>
        <w:tabs>
          <w:tab w:val="center" w:pos="4535"/>
        </w:tabs>
        <w:spacing w:after="0" w:line="240" w:lineRule="auto"/>
        <w:jc w:val="both"/>
        <w:rPr>
          <w:rFonts w:ascii="Times New Roman" w:eastAsia="Times New Roman" w:hAnsi="Times New Roman" w:cs="Times New Roman"/>
          <w:sz w:val="24"/>
          <w:szCs w:val="24"/>
          <w:lang w:eastAsia="en-GB"/>
        </w:rPr>
      </w:pPr>
    </w:p>
    <w:p w14:paraId="2B659563" w14:textId="551971C7" w:rsidR="00C90BF5" w:rsidRDefault="009A068E" w:rsidP="00903E19">
      <w:pPr>
        <w:tabs>
          <w:tab w:val="center" w:pos="4535"/>
        </w:tabs>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E</w:t>
      </w:r>
      <w:r w:rsidR="00CD457E" w:rsidRPr="00903E19">
        <w:rPr>
          <w:rFonts w:ascii="Times New Roman" w:eastAsia="Times New Roman" w:hAnsi="Times New Roman" w:cs="Times New Roman"/>
          <w:sz w:val="24"/>
          <w:szCs w:val="24"/>
          <w:lang w:eastAsia="en-GB"/>
        </w:rPr>
        <w:t xml:space="preserve">ven if all three </w:t>
      </w:r>
      <w:r w:rsidR="00E20D90" w:rsidRPr="00903E19">
        <w:rPr>
          <w:rFonts w:ascii="Times New Roman" w:eastAsia="Times New Roman" w:hAnsi="Times New Roman" w:cs="Times New Roman"/>
          <w:sz w:val="24"/>
          <w:szCs w:val="24"/>
          <w:lang w:eastAsia="en-GB"/>
        </w:rPr>
        <w:t xml:space="preserve">of these target values </w:t>
      </w:r>
      <w:r w:rsidR="00CD457E" w:rsidRPr="00903E19">
        <w:rPr>
          <w:rFonts w:ascii="Times New Roman" w:eastAsia="Times New Roman" w:hAnsi="Times New Roman" w:cs="Times New Roman"/>
          <w:sz w:val="24"/>
          <w:szCs w:val="24"/>
          <w:lang w:eastAsia="en-GB"/>
        </w:rPr>
        <w:t>are provided</w:t>
      </w:r>
      <w:r>
        <w:rPr>
          <w:rFonts w:ascii="Times New Roman" w:eastAsia="Times New Roman" w:hAnsi="Times New Roman" w:cs="Times New Roman"/>
          <w:sz w:val="24"/>
          <w:szCs w:val="24"/>
          <w:lang w:eastAsia="en-GB"/>
        </w:rPr>
        <w:t>,</w:t>
      </w:r>
      <w:r w:rsidR="00CD457E" w:rsidRPr="00903E19">
        <w:rPr>
          <w:rFonts w:ascii="Times New Roman" w:eastAsia="Times New Roman" w:hAnsi="Times New Roman" w:cs="Times New Roman"/>
          <w:sz w:val="24"/>
          <w:szCs w:val="24"/>
          <w:lang w:eastAsia="en-GB"/>
        </w:rPr>
        <w:t xml:space="preserve"> and </w:t>
      </w:r>
      <w:r w:rsidR="004D4E0B" w:rsidRPr="00903E19">
        <w:rPr>
          <w:rFonts w:ascii="Times New Roman" w:eastAsia="Times New Roman" w:hAnsi="Times New Roman" w:cs="Times New Roman"/>
          <w:sz w:val="24"/>
          <w:szCs w:val="24"/>
          <w:lang w:eastAsia="en-GB"/>
        </w:rPr>
        <w:t>their nature</w:t>
      </w:r>
      <w:r w:rsidR="00C8504E" w:rsidRPr="00903E19">
        <w:rPr>
          <w:rFonts w:ascii="Times New Roman" w:eastAsia="Times New Roman" w:hAnsi="Times New Roman" w:cs="Times New Roman"/>
          <w:sz w:val="24"/>
          <w:szCs w:val="24"/>
          <w:lang w:eastAsia="en-GB"/>
        </w:rPr>
        <w:t xml:space="preserve">s </w:t>
      </w:r>
      <w:r w:rsidR="00E82B9E">
        <w:rPr>
          <w:rFonts w:ascii="Times New Roman" w:eastAsia="Times New Roman" w:hAnsi="Times New Roman" w:cs="Times New Roman"/>
          <w:sz w:val="24"/>
          <w:szCs w:val="24"/>
          <w:lang w:eastAsia="en-GB"/>
        </w:rPr>
        <w:t>have been</w:t>
      </w:r>
      <w:r w:rsidR="004D4E0B" w:rsidRPr="00903E19">
        <w:rPr>
          <w:rFonts w:ascii="Times New Roman" w:eastAsia="Times New Roman" w:hAnsi="Times New Roman" w:cs="Times New Roman"/>
          <w:sz w:val="24"/>
          <w:szCs w:val="24"/>
          <w:lang w:eastAsia="en-GB"/>
        </w:rPr>
        <w:t xml:space="preserve"> effectively </w:t>
      </w:r>
      <w:r w:rsidR="00CD457E" w:rsidRPr="00903E19">
        <w:rPr>
          <w:rFonts w:ascii="Times New Roman" w:eastAsia="Times New Roman" w:hAnsi="Times New Roman" w:cs="Times New Roman"/>
          <w:sz w:val="24"/>
          <w:szCs w:val="24"/>
          <w:lang w:eastAsia="en-GB"/>
        </w:rPr>
        <w:t>clarified</w:t>
      </w:r>
      <w:r w:rsidR="00E82B9E">
        <w:rPr>
          <w:rFonts w:ascii="Times New Roman" w:eastAsia="Times New Roman" w:hAnsi="Times New Roman" w:cs="Times New Roman"/>
          <w:sz w:val="24"/>
          <w:szCs w:val="24"/>
          <w:lang w:eastAsia="en-GB"/>
        </w:rPr>
        <w:t xml:space="preserve"> for all</w:t>
      </w:r>
      <w:r w:rsidR="00A54EA3">
        <w:rPr>
          <w:rFonts w:ascii="Times New Roman" w:eastAsia="Times New Roman" w:hAnsi="Times New Roman" w:cs="Times New Roman"/>
          <w:sz w:val="24"/>
          <w:szCs w:val="24"/>
          <w:lang w:eastAsia="en-GB"/>
        </w:rPr>
        <w:t xml:space="preserve"> of</w:t>
      </w:r>
      <w:r w:rsidR="00E82B9E">
        <w:rPr>
          <w:rFonts w:ascii="Times New Roman" w:eastAsia="Times New Roman" w:hAnsi="Times New Roman" w:cs="Times New Roman"/>
          <w:sz w:val="24"/>
          <w:szCs w:val="24"/>
          <w:lang w:eastAsia="en-GB"/>
        </w:rPr>
        <w:t xml:space="preserve"> </w:t>
      </w:r>
      <w:r w:rsidR="00226BEA">
        <w:rPr>
          <w:rFonts w:ascii="Times New Roman" w:eastAsia="Times New Roman" w:hAnsi="Times New Roman" w:cs="Times New Roman"/>
          <w:sz w:val="24"/>
          <w:szCs w:val="24"/>
          <w:lang w:eastAsia="en-GB"/>
        </w:rPr>
        <w:t xml:space="preserve">the </w:t>
      </w:r>
      <w:r w:rsidR="00E82B9E">
        <w:rPr>
          <w:rFonts w:ascii="Times New Roman" w:eastAsia="Times New Roman" w:hAnsi="Times New Roman" w:cs="Times New Roman"/>
          <w:sz w:val="24"/>
          <w:szCs w:val="24"/>
          <w:lang w:eastAsia="en-GB"/>
        </w:rPr>
        <w:t>parties involved</w:t>
      </w:r>
      <w:r w:rsidR="00CD457E" w:rsidRPr="00903E19">
        <w:rPr>
          <w:rFonts w:ascii="Times New Roman" w:eastAsia="Times New Roman" w:hAnsi="Times New Roman" w:cs="Times New Roman"/>
          <w:sz w:val="24"/>
          <w:szCs w:val="24"/>
          <w:lang w:eastAsia="en-GB"/>
        </w:rPr>
        <w:t xml:space="preserve">, </w:t>
      </w:r>
      <w:r w:rsidR="006B7C99" w:rsidRPr="00903E19">
        <w:rPr>
          <w:rFonts w:ascii="Times New Roman" w:eastAsia="Times New Roman" w:hAnsi="Times New Roman" w:cs="Times New Roman"/>
          <w:sz w:val="24"/>
          <w:szCs w:val="24"/>
          <w:lang w:eastAsia="en-GB"/>
        </w:rPr>
        <w:t xml:space="preserve">there is an important </w:t>
      </w:r>
      <w:r w:rsidR="002E1BC7" w:rsidRPr="00903E19">
        <w:rPr>
          <w:rFonts w:ascii="Times New Roman" w:eastAsia="Times New Roman" w:hAnsi="Times New Roman" w:cs="Times New Roman"/>
          <w:sz w:val="24"/>
          <w:szCs w:val="24"/>
          <w:lang w:eastAsia="en-GB"/>
        </w:rPr>
        <w:t xml:space="preserve">further </w:t>
      </w:r>
      <w:r w:rsidR="00903E19">
        <w:rPr>
          <w:rFonts w:ascii="Times New Roman" w:eastAsia="Times New Roman" w:hAnsi="Times New Roman" w:cs="Times New Roman"/>
          <w:sz w:val="24"/>
          <w:szCs w:val="24"/>
          <w:lang w:eastAsia="en-GB"/>
        </w:rPr>
        <w:t xml:space="preserve">interdependent </w:t>
      </w:r>
      <w:r w:rsidR="00B3336F" w:rsidRPr="00903E19">
        <w:rPr>
          <w:rFonts w:ascii="Times New Roman" w:eastAsia="Times New Roman" w:hAnsi="Times New Roman" w:cs="Times New Roman"/>
          <w:sz w:val="24"/>
          <w:szCs w:val="24"/>
          <w:lang w:eastAsia="en-GB"/>
        </w:rPr>
        <w:t>question which needs addressing</w:t>
      </w:r>
      <w:r w:rsidR="00363C4E">
        <w:rPr>
          <w:rFonts w:ascii="Times New Roman" w:eastAsia="Times New Roman" w:hAnsi="Times New Roman" w:cs="Times New Roman"/>
          <w:sz w:val="24"/>
          <w:szCs w:val="24"/>
          <w:lang w:eastAsia="en-GB"/>
        </w:rPr>
        <w:t xml:space="preserve"> effectively</w:t>
      </w:r>
      <w:r w:rsidR="00B3336F" w:rsidRPr="00903E19">
        <w:rPr>
          <w:rFonts w:ascii="Times New Roman" w:eastAsia="Times New Roman" w:hAnsi="Times New Roman" w:cs="Times New Roman"/>
          <w:sz w:val="24"/>
          <w:szCs w:val="24"/>
          <w:lang w:eastAsia="en-GB"/>
        </w:rPr>
        <w:t xml:space="preserve"> </w:t>
      </w:r>
      <w:r w:rsidR="006B7C99" w:rsidRPr="00903E19">
        <w:rPr>
          <w:rFonts w:ascii="Times New Roman" w:eastAsia="Times New Roman" w:hAnsi="Times New Roman" w:cs="Times New Roman"/>
          <w:sz w:val="24"/>
          <w:szCs w:val="24"/>
          <w:lang w:eastAsia="en-GB"/>
        </w:rPr>
        <w:t>–</w:t>
      </w:r>
      <w:r w:rsidR="00B3336F" w:rsidRPr="00903E19">
        <w:rPr>
          <w:rFonts w:ascii="Times New Roman" w:eastAsia="Times New Roman" w:hAnsi="Times New Roman" w:cs="Times New Roman"/>
          <w:sz w:val="24"/>
          <w:szCs w:val="24"/>
          <w:lang w:eastAsia="en-GB"/>
        </w:rPr>
        <w:t xml:space="preserve"> ‘</w:t>
      </w:r>
      <w:r w:rsidR="00CD457E" w:rsidRPr="00903E19">
        <w:rPr>
          <w:rFonts w:ascii="Times New Roman" w:eastAsia="Times New Roman" w:hAnsi="Times New Roman" w:cs="Times New Roman"/>
          <w:sz w:val="24"/>
          <w:szCs w:val="24"/>
          <w:lang w:eastAsia="en-GB"/>
        </w:rPr>
        <w:t xml:space="preserve">is it reasonable to assume </w:t>
      </w:r>
      <w:r w:rsidR="004D4E0B" w:rsidRPr="00903E19">
        <w:rPr>
          <w:rFonts w:ascii="Times New Roman" w:eastAsia="Times New Roman" w:hAnsi="Times New Roman" w:cs="Times New Roman"/>
          <w:sz w:val="24"/>
          <w:szCs w:val="24"/>
          <w:lang w:eastAsia="en-GB"/>
        </w:rPr>
        <w:t>that there</w:t>
      </w:r>
      <w:r w:rsidR="00E82B9E">
        <w:rPr>
          <w:rFonts w:ascii="Times New Roman" w:eastAsia="Times New Roman" w:hAnsi="Times New Roman" w:cs="Times New Roman"/>
          <w:sz w:val="24"/>
          <w:szCs w:val="24"/>
          <w:lang w:eastAsia="en-GB"/>
        </w:rPr>
        <w:t xml:space="preserve"> is</w:t>
      </w:r>
      <w:r w:rsidR="004D4E0B" w:rsidRPr="00903E19">
        <w:rPr>
          <w:rFonts w:ascii="Times New Roman" w:eastAsia="Times New Roman" w:hAnsi="Times New Roman" w:cs="Times New Roman"/>
          <w:sz w:val="24"/>
          <w:szCs w:val="24"/>
          <w:lang w:eastAsia="en-GB"/>
        </w:rPr>
        <w:t xml:space="preserve"> </w:t>
      </w:r>
      <w:r w:rsidR="00CD457E" w:rsidRPr="00903E19">
        <w:rPr>
          <w:rFonts w:ascii="Times New Roman" w:eastAsia="Times New Roman" w:hAnsi="Times New Roman" w:cs="Times New Roman"/>
          <w:sz w:val="24"/>
          <w:szCs w:val="24"/>
          <w:lang w:eastAsia="en-GB"/>
        </w:rPr>
        <w:t xml:space="preserve">no </w:t>
      </w:r>
      <w:r w:rsidR="004D4E0B" w:rsidRPr="00903E19">
        <w:rPr>
          <w:rFonts w:ascii="Times New Roman" w:eastAsia="Times New Roman" w:hAnsi="Times New Roman" w:cs="Times New Roman"/>
          <w:sz w:val="24"/>
          <w:szCs w:val="24"/>
          <w:lang w:eastAsia="en-GB"/>
        </w:rPr>
        <w:t xml:space="preserve">significant </w:t>
      </w:r>
      <w:r w:rsidR="00CD457E" w:rsidRPr="00903E19">
        <w:rPr>
          <w:rFonts w:ascii="Times New Roman" w:eastAsia="Times New Roman" w:hAnsi="Times New Roman" w:cs="Times New Roman"/>
          <w:sz w:val="24"/>
          <w:szCs w:val="24"/>
          <w:lang w:eastAsia="en-GB"/>
        </w:rPr>
        <w:t>bias</w:t>
      </w:r>
      <w:r w:rsidR="00B3336F" w:rsidRPr="00903E19">
        <w:rPr>
          <w:rFonts w:ascii="Times New Roman" w:eastAsia="Times New Roman" w:hAnsi="Times New Roman" w:cs="Times New Roman"/>
          <w:sz w:val="24"/>
          <w:szCs w:val="24"/>
          <w:lang w:eastAsia="en-GB"/>
        </w:rPr>
        <w:t xml:space="preserve"> associated with</w:t>
      </w:r>
      <w:r w:rsidR="00DF706A">
        <w:rPr>
          <w:rFonts w:ascii="Times New Roman" w:eastAsia="Times New Roman" w:hAnsi="Times New Roman" w:cs="Times New Roman"/>
          <w:sz w:val="24"/>
          <w:szCs w:val="24"/>
          <w:lang w:eastAsia="en-GB"/>
        </w:rPr>
        <w:t xml:space="preserve"> any of</w:t>
      </w:r>
      <w:r w:rsidR="00B3336F" w:rsidRPr="00903E19">
        <w:rPr>
          <w:rFonts w:ascii="Times New Roman" w:eastAsia="Times New Roman" w:hAnsi="Times New Roman" w:cs="Times New Roman"/>
          <w:sz w:val="24"/>
          <w:szCs w:val="24"/>
          <w:lang w:eastAsia="en-GB"/>
        </w:rPr>
        <w:t xml:space="preserve"> the values provided?’</w:t>
      </w:r>
    </w:p>
    <w:p w14:paraId="16E9664C" w14:textId="77777777" w:rsidR="00E331EA" w:rsidRPr="00903E19" w:rsidRDefault="00E331EA" w:rsidP="00903E19">
      <w:pPr>
        <w:tabs>
          <w:tab w:val="center" w:pos="4535"/>
        </w:tabs>
        <w:spacing w:after="0" w:line="240" w:lineRule="auto"/>
        <w:jc w:val="both"/>
        <w:rPr>
          <w:rFonts w:ascii="Times New Roman" w:eastAsia="Times New Roman" w:hAnsi="Times New Roman" w:cs="Times New Roman"/>
          <w:sz w:val="24"/>
          <w:szCs w:val="24"/>
          <w:lang w:eastAsia="en-GB"/>
        </w:rPr>
      </w:pPr>
    </w:p>
    <w:p w14:paraId="7320B561" w14:textId="4F7CDA4D" w:rsidR="00E20D90" w:rsidRDefault="00E20D90" w:rsidP="00A30334">
      <w:pPr>
        <w:tabs>
          <w:tab w:val="center" w:pos="4535"/>
        </w:tabs>
        <w:spacing w:after="0" w:line="240" w:lineRule="auto"/>
        <w:jc w:val="both"/>
        <w:rPr>
          <w:rFonts w:ascii="Times New Roman" w:eastAsia="Times New Roman" w:hAnsi="Times New Roman" w:cs="Times New Roman"/>
          <w:sz w:val="24"/>
          <w:szCs w:val="24"/>
          <w:lang w:eastAsia="en-GB"/>
        </w:rPr>
      </w:pPr>
    </w:p>
    <w:p w14:paraId="03CF9285" w14:textId="052F8E3D" w:rsidR="00CE5314" w:rsidRPr="00CE5314" w:rsidRDefault="00CE5314" w:rsidP="00CE5314">
      <w:pPr>
        <w:pStyle w:val="Heading2"/>
        <w:rPr>
          <w:rFonts w:ascii="Times New Roman" w:eastAsia="Times New Roman" w:hAnsi="Times New Roman" w:cs="Times New Roman"/>
          <w:sz w:val="32"/>
          <w:szCs w:val="32"/>
          <w:lang w:eastAsia="en-GB"/>
        </w:rPr>
      </w:pPr>
      <w:r>
        <w:rPr>
          <w:rFonts w:ascii="Times New Roman" w:eastAsia="Times New Roman" w:hAnsi="Times New Roman" w:cs="Times New Roman"/>
          <w:sz w:val="32"/>
          <w:szCs w:val="32"/>
          <w:lang w:eastAsia="en-GB"/>
        </w:rPr>
        <w:t>A minimum clarity approach to estimation</w:t>
      </w:r>
    </w:p>
    <w:p w14:paraId="77F202C1" w14:textId="77777777" w:rsidR="00CE5314" w:rsidRDefault="00CE5314" w:rsidP="00A30334">
      <w:pPr>
        <w:tabs>
          <w:tab w:val="center" w:pos="4535"/>
        </w:tabs>
        <w:spacing w:after="0" w:line="240" w:lineRule="auto"/>
        <w:jc w:val="both"/>
        <w:rPr>
          <w:rFonts w:ascii="Times New Roman" w:eastAsia="Times New Roman" w:hAnsi="Times New Roman" w:cs="Times New Roman"/>
          <w:sz w:val="24"/>
          <w:szCs w:val="24"/>
          <w:lang w:eastAsia="en-GB"/>
        </w:rPr>
      </w:pPr>
    </w:p>
    <w:p w14:paraId="48DB2FD7" w14:textId="449163CC" w:rsidR="009D0373" w:rsidRDefault="00E20D90" w:rsidP="00A30334">
      <w:pPr>
        <w:tabs>
          <w:tab w:val="center" w:pos="4535"/>
        </w:tabs>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This chapter </w:t>
      </w:r>
      <w:r w:rsidR="006B7C99">
        <w:rPr>
          <w:rFonts w:ascii="Times New Roman" w:eastAsia="Times New Roman" w:hAnsi="Times New Roman" w:cs="Times New Roman"/>
          <w:sz w:val="24"/>
          <w:szCs w:val="24"/>
          <w:lang w:eastAsia="en-GB"/>
        </w:rPr>
        <w:t xml:space="preserve">begins to </w:t>
      </w:r>
      <w:r>
        <w:rPr>
          <w:rFonts w:ascii="Times New Roman" w:eastAsia="Times New Roman" w:hAnsi="Times New Roman" w:cs="Times New Roman"/>
          <w:sz w:val="24"/>
          <w:szCs w:val="24"/>
          <w:lang w:eastAsia="en-GB"/>
        </w:rPr>
        <w:t>address</w:t>
      </w:r>
      <w:r w:rsidR="006B7C99">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 xml:space="preserve">these </w:t>
      </w:r>
      <w:r w:rsidR="006B7C99">
        <w:rPr>
          <w:rFonts w:ascii="Times New Roman" w:eastAsia="Times New Roman" w:hAnsi="Times New Roman" w:cs="Times New Roman"/>
          <w:sz w:val="24"/>
          <w:szCs w:val="24"/>
          <w:lang w:eastAsia="en-GB"/>
        </w:rPr>
        <w:t>issue</w:t>
      </w:r>
      <w:r w:rsidR="00EC4235">
        <w:rPr>
          <w:rFonts w:ascii="Times New Roman" w:eastAsia="Times New Roman" w:hAnsi="Times New Roman" w:cs="Times New Roman"/>
          <w:sz w:val="24"/>
          <w:szCs w:val="24"/>
          <w:lang w:eastAsia="en-GB"/>
        </w:rPr>
        <w:t>s</w:t>
      </w:r>
      <w:r w:rsidR="00D56840">
        <w:rPr>
          <w:rFonts w:ascii="Times New Roman" w:eastAsia="Times New Roman" w:hAnsi="Times New Roman" w:cs="Times New Roman"/>
          <w:sz w:val="24"/>
          <w:szCs w:val="24"/>
          <w:lang w:eastAsia="en-GB"/>
        </w:rPr>
        <w:t xml:space="preserve"> by considering</w:t>
      </w:r>
      <w:r>
        <w:rPr>
          <w:rFonts w:ascii="Times New Roman" w:eastAsia="Times New Roman" w:hAnsi="Times New Roman" w:cs="Times New Roman"/>
          <w:sz w:val="24"/>
          <w:szCs w:val="24"/>
          <w:lang w:eastAsia="en-GB"/>
        </w:rPr>
        <w:t xml:space="preserve"> a minimum clarity approach </w:t>
      </w:r>
      <w:r w:rsidR="00DF706A">
        <w:rPr>
          <w:rFonts w:ascii="Times New Roman" w:eastAsia="Times New Roman" w:hAnsi="Times New Roman" w:cs="Times New Roman"/>
          <w:sz w:val="24"/>
          <w:szCs w:val="24"/>
          <w:lang w:eastAsia="en-GB"/>
        </w:rPr>
        <w:t>to estimation</w:t>
      </w:r>
      <w:r w:rsidR="00B07AEF">
        <w:rPr>
          <w:rFonts w:ascii="Times New Roman" w:eastAsia="Times New Roman" w:hAnsi="Times New Roman" w:cs="Times New Roman"/>
          <w:sz w:val="24"/>
          <w:szCs w:val="24"/>
          <w:lang w:eastAsia="en-GB"/>
        </w:rPr>
        <w:t xml:space="preserve"> </w:t>
      </w:r>
      <w:r w:rsidR="009A068E">
        <w:rPr>
          <w:rFonts w:ascii="Times New Roman" w:eastAsia="Times New Roman" w:hAnsi="Times New Roman" w:cs="Times New Roman"/>
          <w:sz w:val="24"/>
          <w:szCs w:val="24"/>
          <w:lang w:eastAsia="en-GB"/>
        </w:rPr>
        <w:t>that</w:t>
      </w:r>
      <w:r w:rsidR="00512900" w:rsidRPr="00512900">
        <w:rPr>
          <w:rFonts w:ascii="Times New Roman" w:eastAsia="Times New Roman" w:hAnsi="Times New Roman" w:cs="Times New Roman"/>
          <w:sz w:val="24"/>
          <w:szCs w:val="24"/>
          <w:lang w:eastAsia="en-GB"/>
        </w:rPr>
        <w:t xml:space="preserve"> </w:t>
      </w:r>
      <w:r w:rsidR="00512900">
        <w:rPr>
          <w:rFonts w:ascii="Times New Roman" w:eastAsia="Times New Roman" w:hAnsi="Times New Roman" w:cs="Times New Roman"/>
          <w:sz w:val="24"/>
          <w:szCs w:val="24"/>
          <w:lang w:eastAsia="en-GB"/>
        </w:rPr>
        <w:t>any organisation adopting a systematic simplicity approach ought to</w:t>
      </w:r>
      <w:r>
        <w:rPr>
          <w:rFonts w:ascii="Times New Roman" w:eastAsia="Times New Roman" w:hAnsi="Times New Roman" w:cs="Times New Roman"/>
          <w:sz w:val="24"/>
          <w:szCs w:val="24"/>
          <w:lang w:eastAsia="en-GB"/>
        </w:rPr>
        <w:t xml:space="preserve"> </w:t>
      </w:r>
      <w:r w:rsidRPr="005C77D3">
        <w:rPr>
          <w:rFonts w:ascii="Times New Roman" w:eastAsia="Times New Roman" w:hAnsi="Times New Roman" w:cs="Times New Roman"/>
          <w:sz w:val="24"/>
          <w:szCs w:val="24"/>
          <w:lang w:eastAsia="en-GB"/>
        </w:rPr>
        <w:t>mandate</w:t>
      </w:r>
      <w:r>
        <w:rPr>
          <w:rFonts w:ascii="Times New Roman" w:eastAsia="Times New Roman" w:hAnsi="Times New Roman" w:cs="Times New Roman"/>
          <w:sz w:val="24"/>
          <w:szCs w:val="24"/>
          <w:lang w:eastAsia="en-GB"/>
        </w:rPr>
        <w:t xml:space="preserve"> as the lowest acce</w:t>
      </w:r>
      <w:r w:rsidR="009D0373">
        <w:rPr>
          <w:rFonts w:ascii="Times New Roman" w:eastAsia="Times New Roman" w:hAnsi="Times New Roman" w:cs="Times New Roman"/>
          <w:sz w:val="24"/>
          <w:szCs w:val="24"/>
          <w:lang w:eastAsia="en-GB"/>
        </w:rPr>
        <w:t>pta</w:t>
      </w:r>
      <w:r>
        <w:rPr>
          <w:rFonts w:ascii="Times New Roman" w:eastAsia="Times New Roman" w:hAnsi="Times New Roman" w:cs="Times New Roman"/>
          <w:sz w:val="24"/>
          <w:szCs w:val="24"/>
          <w:lang w:eastAsia="en-GB"/>
        </w:rPr>
        <w:t>ble level of clarity</w:t>
      </w:r>
      <w:r w:rsidR="009D0373">
        <w:rPr>
          <w:rFonts w:ascii="Times New Roman" w:eastAsia="Times New Roman" w:hAnsi="Times New Roman" w:cs="Times New Roman"/>
          <w:sz w:val="24"/>
          <w:szCs w:val="24"/>
          <w:lang w:eastAsia="en-GB"/>
        </w:rPr>
        <w:t xml:space="preserve"> for the lowest feasible level of effort/cost in</w:t>
      </w:r>
      <w:r w:rsidR="00512900">
        <w:rPr>
          <w:rFonts w:ascii="Times New Roman" w:eastAsia="Times New Roman" w:hAnsi="Times New Roman" w:cs="Times New Roman"/>
          <w:sz w:val="24"/>
          <w:szCs w:val="24"/>
          <w:lang w:eastAsia="en-GB"/>
        </w:rPr>
        <w:t xml:space="preserve"> most contexts</w:t>
      </w:r>
      <w:r w:rsidR="009D0373">
        <w:rPr>
          <w:rFonts w:ascii="Times New Roman" w:eastAsia="Times New Roman" w:hAnsi="Times New Roman" w:cs="Times New Roman"/>
          <w:sz w:val="24"/>
          <w:szCs w:val="24"/>
          <w:lang w:eastAsia="en-GB"/>
        </w:rPr>
        <w:t>. It uses a</w:t>
      </w:r>
      <w:r w:rsidR="00512900">
        <w:rPr>
          <w:rFonts w:ascii="Times New Roman" w:eastAsia="Times New Roman" w:hAnsi="Times New Roman" w:cs="Times New Roman"/>
          <w:sz w:val="24"/>
          <w:szCs w:val="24"/>
          <w:lang w:eastAsia="en-GB"/>
        </w:rPr>
        <w:t>n illustrative</w:t>
      </w:r>
      <w:r w:rsidR="009D0373">
        <w:rPr>
          <w:rFonts w:ascii="Times New Roman" w:eastAsia="Times New Roman" w:hAnsi="Times New Roman" w:cs="Times New Roman"/>
          <w:sz w:val="24"/>
          <w:szCs w:val="24"/>
          <w:lang w:eastAsia="en-GB"/>
        </w:rPr>
        <w:t xml:space="preserve"> </w:t>
      </w:r>
      <w:r w:rsidR="0059372D">
        <w:rPr>
          <w:rFonts w:ascii="Times New Roman" w:eastAsia="Times New Roman" w:hAnsi="Times New Roman" w:cs="Times New Roman"/>
          <w:sz w:val="24"/>
          <w:szCs w:val="24"/>
          <w:lang w:eastAsia="en-GB"/>
        </w:rPr>
        <w:t xml:space="preserve">short </w:t>
      </w:r>
      <w:r w:rsidR="009D0373">
        <w:rPr>
          <w:rFonts w:ascii="Times New Roman" w:eastAsia="Times New Roman" w:hAnsi="Times New Roman" w:cs="Times New Roman"/>
          <w:sz w:val="24"/>
          <w:szCs w:val="24"/>
          <w:lang w:eastAsia="en-GB"/>
        </w:rPr>
        <w:t xml:space="preserve">story based on a tale </w:t>
      </w:r>
      <w:r w:rsidR="0059372D">
        <w:rPr>
          <w:rFonts w:ascii="Times New Roman" w:eastAsia="Times New Roman" w:hAnsi="Times New Roman" w:cs="Times New Roman"/>
          <w:sz w:val="24"/>
          <w:szCs w:val="24"/>
          <w:lang w:eastAsia="en-GB"/>
        </w:rPr>
        <w:t xml:space="preserve">which is </w:t>
      </w:r>
      <w:r w:rsidR="004D4E0B">
        <w:rPr>
          <w:rFonts w:ascii="Times New Roman" w:eastAsia="Times New Roman" w:hAnsi="Times New Roman" w:cs="Times New Roman"/>
          <w:sz w:val="24"/>
          <w:szCs w:val="24"/>
          <w:lang w:eastAsia="en-GB"/>
        </w:rPr>
        <w:t>developed more fully</w:t>
      </w:r>
      <w:r w:rsidR="00077846">
        <w:rPr>
          <w:rFonts w:ascii="Times New Roman" w:eastAsia="Times New Roman" w:hAnsi="Times New Roman" w:cs="Times New Roman"/>
          <w:sz w:val="24"/>
          <w:szCs w:val="24"/>
          <w:lang w:eastAsia="en-GB"/>
        </w:rPr>
        <w:t xml:space="preserve"> in</w:t>
      </w:r>
      <w:r w:rsidR="00B32D4D">
        <w:rPr>
          <w:rFonts w:ascii="Times New Roman" w:eastAsia="Times New Roman" w:hAnsi="Times New Roman" w:cs="Times New Roman"/>
          <w:sz w:val="24"/>
          <w:szCs w:val="24"/>
          <w:lang w:eastAsia="en-GB"/>
        </w:rPr>
        <w:t xml:space="preserve"> </w:t>
      </w:r>
      <w:r w:rsidR="009D0373">
        <w:rPr>
          <w:rFonts w:ascii="Times New Roman" w:eastAsia="Times New Roman" w:hAnsi="Times New Roman" w:cs="Times New Roman"/>
          <w:i/>
          <w:sz w:val="24"/>
          <w:szCs w:val="24"/>
          <w:lang w:eastAsia="en-GB"/>
        </w:rPr>
        <w:t>Enlightened Planning</w:t>
      </w:r>
      <w:r w:rsidR="00B32D4D">
        <w:rPr>
          <w:rFonts w:ascii="Times New Roman" w:eastAsia="Times New Roman" w:hAnsi="Times New Roman" w:cs="Times New Roman"/>
          <w:sz w:val="24"/>
          <w:szCs w:val="24"/>
          <w:lang w:eastAsia="en-GB"/>
        </w:rPr>
        <w:t xml:space="preserve"> (the</w:t>
      </w:r>
      <w:r w:rsidR="00AB5905">
        <w:rPr>
          <w:rFonts w:ascii="Times New Roman" w:eastAsia="Times New Roman" w:hAnsi="Times New Roman" w:cs="Times New Roman"/>
          <w:sz w:val="24"/>
          <w:szCs w:val="24"/>
          <w:lang w:eastAsia="en-GB"/>
        </w:rPr>
        <w:t xml:space="preserve"> book</w:t>
      </w:r>
      <w:r w:rsidR="00B32D4D">
        <w:rPr>
          <w:rFonts w:ascii="Times New Roman" w:eastAsia="Times New Roman" w:hAnsi="Times New Roman" w:cs="Times New Roman"/>
          <w:sz w:val="24"/>
          <w:szCs w:val="24"/>
          <w:lang w:eastAsia="en-GB"/>
        </w:rPr>
        <w:t xml:space="preserve"> </w:t>
      </w:r>
      <w:r w:rsidR="00153A35">
        <w:rPr>
          <w:rFonts w:ascii="Times New Roman" w:eastAsia="Times New Roman" w:hAnsi="Times New Roman" w:cs="Times New Roman"/>
          <w:i/>
          <w:sz w:val="24"/>
          <w:szCs w:val="24"/>
          <w:lang w:eastAsia="en-GB"/>
        </w:rPr>
        <w:t>Enlightened Planning</w:t>
      </w:r>
      <w:r w:rsidR="00153A35">
        <w:rPr>
          <w:rFonts w:ascii="Times New Roman" w:eastAsia="Times New Roman" w:hAnsi="Times New Roman" w:cs="Times New Roman"/>
          <w:sz w:val="24"/>
          <w:szCs w:val="24"/>
          <w:lang w:eastAsia="en-GB"/>
        </w:rPr>
        <w:t xml:space="preserve"> (</w:t>
      </w:r>
      <w:r w:rsidR="00B32D4D">
        <w:rPr>
          <w:rFonts w:ascii="Times New Roman" w:eastAsia="Times New Roman" w:hAnsi="Times New Roman" w:cs="Times New Roman"/>
          <w:sz w:val="24"/>
          <w:szCs w:val="24"/>
          <w:lang w:eastAsia="en-GB"/>
        </w:rPr>
        <w:t>Chapman</w:t>
      </w:r>
      <w:r w:rsidR="00153A35">
        <w:rPr>
          <w:rFonts w:ascii="Times New Roman" w:eastAsia="Times New Roman" w:hAnsi="Times New Roman" w:cs="Times New Roman"/>
          <w:sz w:val="24"/>
          <w:szCs w:val="24"/>
          <w:lang w:eastAsia="en-GB"/>
        </w:rPr>
        <w:t>,</w:t>
      </w:r>
      <w:r w:rsidR="00B32D4D">
        <w:rPr>
          <w:rFonts w:ascii="Times New Roman" w:eastAsia="Times New Roman" w:hAnsi="Times New Roman" w:cs="Times New Roman"/>
          <w:sz w:val="24"/>
          <w:szCs w:val="24"/>
          <w:lang w:eastAsia="en-GB"/>
        </w:rPr>
        <w:t xml:space="preserve"> 2019</w:t>
      </w:r>
      <w:r w:rsidR="00153A35">
        <w:rPr>
          <w:rFonts w:ascii="Times New Roman" w:eastAsia="Times New Roman" w:hAnsi="Times New Roman" w:cs="Times New Roman"/>
          <w:sz w:val="24"/>
          <w:szCs w:val="24"/>
          <w:lang w:eastAsia="en-GB"/>
        </w:rPr>
        <w:t>)</w:t>
      </w:r>
      <w:r w:rsidR="00B32D4D">
        <w:rPr>
          <w:rFonts w:ascii="Times New Roman" w:eastAsia="Times New Roman" w:hAnsi="Times New Roman" w:cs="Times New Roman"/>
          <w:sz w:val="24"/>
          <w:szCs w:val="24"/>
          <w:lang w:eastAsia="en-GB"/>
        </w:rPr>
        <w:t xml:space="preserve">, a clarification </w:t>
      </w:r>
      <w:r w:rsidR="00A346AD">
        <w:rPr>
          <w:rFonts w:ascii="Times New Roman" w:eastAsia="Times New Roman" w:hAnsi="Times New Roman" w:cs="Times New Roman"/>
          <w:sz w:val="24"/>
          <w:szCs w:val="24"/>
          <w:lang w:eastAsia="en-GB"/>
        </w:rPr>
        <w:t>of a convenient</w:t>
      </w:r>
      <w:r w:rsidR="00DB5155">
        <w:rPr>
          <w:rFonts w:ascii="Times New Roman" w:eastAsia="Times New Roman" w:hAnsi="Times New Roman" w:cs="Times New Roman"/>
          <w:sz w:val="24"/>
          <w:szCs w:val="24"/>
          <w:lang w:eastAsia="en-GB"/>
        </w:rPr>
        <w:t xml:space="preserve"> citation</w:t>
      </w:r>
      <w:r w:rsidR="00A346AD">
        <w:rPr>
          <w:rFonts w:ascii="Times New Roman" w:eastAsia="Times New Roman" w:hAnsi="Times New Roman" w:cs="Times New Roman"/>
          <w:sz w:val="24"/>
          <w:szCs w:val="24"/>
          <w:lang w:eastAsia="en-GB"/>
        </w:rPr>
        <w:t xml:space="preserve"> simplification emphasised now because it </w:t>
      </w:r>
      <w:r w:rsidR="009B61E0">
        <w:rPr>
          <w:rFonts w:ascii="Times New Roman" w:eastAsia="Times New Roman" w:hAnsi="Times New Roman" w:cs="Times New Roman"/>
          <w:sz w:val="24"/>
          <w:szCs w:val="24"/>
          <w:lang w:eastAsia="en-GB"/>
        </w:rPr>
        <w:t>will</w:t>
      </w:r>
      <w:r w:rsidR="00A346AD">
        <w:rPr>
          <w:rFonts w:ascii="Times New Roman" w:eastAsia="Times New Roman" w:hAnsi="Times New Roman" w:cs="Times New Roman"/>
          <w:sz w:val="24"/>
          <w:szCs w:val="24"/>
          <w:lang w:eastAsia="en-GB"/>
        </w:rPr>
        <w:t xml:space="preserve"> </w:t>
      </w:r>
      <w:r w:rsidR="00B32D4D">
        <w:rPr>
          <w:rFonts w:ascii="Times New Roman" w:eastAsia="Times New Roman" w:hAnsi="Times New Roman" w:cs="Times New Roman"/>
          <w:sz w:val="24"/>
          <w:szCs w:val="24"/>
          <w:lang w:eastAsia="en-GB"/>
        </w:rPr>
        <w:t xml:space="preserve">not </w:t>
      </w:r>
      <w:r w:rsidR="009B61E0">
        <w:rPr>
          <w:rFonts w:ascii="Times New Roman" w:eastAsia="Times New Roman" w:hAnsi="Times New Roman" w:cs="Times New Roman"/>
          <w:sz w:val="24"/>
          <w:szCs w:val="24"/>
          <w:lang w:eastAsia="en-GB"/>
        </w:rPr>
        <w:t xml:space="preserve">be </w:t>
      </w:r>
      <w:r w:rsidR="00B32D4D">
        <w:rPr>
          <w:rFonts w:ascii="Times New Roman" w:eastAsia="Times New Roman" w:hAnsi="Times New Roman" w:cs="Times New Roman"/>
          <w:sz w:val="24"/>
          <w:szCs w:val="24"/>
          <w:lang w:eastAsia="en-GB"/>
        </w:rPr>
        <w:t>provided again).</w:t>
      </w:r>
    </w:p>
    <w:p w14:paraId="1BC730A3" w14:textId="77777777" w:rsidR="009D0373" w:rsidRDefault="009D0373" w:rsidP="00A30334">
      <w:pPr>
        <w:tabs>
          <w:tab w:val="center" w:pos="4535"/>
        </w:tabs>
        <w:spacing w:after="0" w:line="240" w:lineRule="auto"/>
        <w:jc w:val="both"/>
        <w:rPr>
          <w:rFonts w:ascii="Times New Roman" w:eastAsia="Times New Roman" w:hAnsi="Times New Roman" w:cs="Times New Roman"/>
          <w:sz w:val="24"/>
          <w:szCs w:val="24"/>
          <w:lang w:eastAsia="en-GB"/>
        </w:rPr>
      </w:pPr>
    </w:p>
    <w:p w14:paraId="43A19569" w14:textId="4CA1AFD7" w:rsidR="00874017" w:rsidRDefault="00260B2F" w:rsidP="00A30334">
      <w:pPr>
        <w:tabs>
          <w:tab w:val="center" w:pos="4535"/>
        </w:tabs>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In the early 1990s </w:t>
      </w:r>
      <w:r w:rsidR="009D0373">
        <w:rPr>
          <w:rFonts w:ascii="Times New Roman" w:eastAsia="Times New Roman" w:hAnsi="Times New Roman" w:cs="Times New Roman"/>
          <w:sz w:val="24"/>
          <w:szCs w:val="24"/>
          <w:lang w:eastAsia="en-GB"/>
        </w:rPr>
        <w:t xml:space="preserve">I was providing a report for the UK </w:t>
      </w:r>
      <w:r w:rsidR="00811D48">
        <w:rPr>
          <w:rFonts w:ascii="Times New Roman" w:eastAsia="Times New Roman" w:hAnsi="Times New Roman" w:cs="Times New Roman"/>
          <w:sz w:val="24"/>
          <w:szCs w:val="24"/>
          <w:lang w:eastAsia="en-GB"/>
        </w:rPr>
        <w:t xml:space="preserve">MoD on how their approach to project risk management could be improved. In part my report was based on conversations with </w:t>
      </w:r>
      <w:r w:rsidR="00F3720E">
        <w:rPr>
          <w:rFonts w:ascii="Times New Roman" w:eastAsia="Times New Roman" w:hAnsi="Times New Roman" w:cs="Times New Roman"/>
          <w:sz w:val="24"/>
          <w:szCs w:val="24"/>
          <w:lang w:eastAsia="en-GB"/>
        </w:rPr>
        <w:t xml:space="preserve">the Air Vice Marshal responsible for the MoD procurement budget plus </w:t>
      </w:r>
      <w:r w:rsidR="00A54EA3">
        <w:rPr>
          <w:rFonts w:ascii="Times New Roman" w:eastAsia="Times New Roman" w:hAnsi="Times New Roman" w:cs="Times New Roman"/>
          <w:sz w:val="24"/>
          <w:szCs w:val="24"/>
          <w:lang w:eastAsia="en-GB"/>
        </w:rPr>
        <w:t xml:space="preserve">several </w:t>
      </w:r>
      <w:r w:rsidR="00F3720E">
        <w:rPr>
          <w:rFonts w:ascii="Times New Roman" w:eastAsia="Times New Roman" w:hAnsi="Times New Roman" w:cs="Times New Roman"/>
          <w:sz w:val="24"/>
          <w:szCs w:val="24"/>
          <w:lang w:eastAsia="en-GB"/>
        </w:rPr>
        <w:t xml:space="preserve">other </w:t>
      </w:r>
      <w:r w:rsidR="00811D48">
        <w:rPr>
          <w:rFonts w:ascii="Times New Roman" w:eastAsia="Times New Roman" w:hAnsi="Times New Roman" w:cs="Times New Roman"/>
          <w:sz w:val="24"/>
          <w:szCs w:val="24"/>
          <w:lang w:eastAsia="en-GB"/>
        </w:rPr>
        <w:t xml:space="preserve">senior MoD personnel about what they saw as the </w:t>
      </w:r>
      <w:r w:rsidR="006B7C99">
        <w:rPr>
          <w:rFonts w:ascii="Times New Roman" w:eastAsia="Times New Roman" w:hAnsi="Times New Roman" w:cs="Times New Roman"/>
          <w:sz w:val="24"/>
          <w:szCs w:val="24"/>
          <w:lang w:eastAsia="en-GB"/>
        </w:rPr>
        <w:t xml:space="preserve">crucial </w:t>
      </w:r>
      <w:r w:rsidR="00811D48">
        <w:rPr>
          <w:rFonts w:ascii="Times New Roman" w:eastAsia="Times New Roman" w:hAnsi="Times New Roman" w:cs="Times New Roman"/>
          <w:sz w:val="24"/>
          <w:szCs w:val="24"/>
          <w:lang w:eastAsia="en-GB"/>
        </w:rPr>
        <w:t>defects</w:t>
      </w:r>
      <w:r w:rsidR="004D4E0B">
        <w:rPr>
          <w:rFonts w:ascii="Times New Roman" w:eastAsia="Times New Roman" w:hAnsi="Times New Roman" w:cs="Times New Roman"/>
          <w:sz w:val="24"/>
          <w:szCs w:val="24"/>
          <w:lang w:eastAsia="en-GB"/>
        </w:rPr>
        <w:t xml:space="preserve"> of the </w:t>
      </w:r>
      <w:r w:rsidR="001458F7">
        <w:rPr>
          <w:rFonts w:ascii="Times New Roman" w:eastAsia="Times New Roman" w:hAnsi="Times New Roman" w:cs="Times New Roman"/>
          <w:sz w:val="24"/>
          <w:szCs w:val="24"/>
          <w:lang w:eastAsia="en-GB"/>
        </w:rPr>
        <w:t>prevailing</w:t>
      </w:r>
      <w:r w:rsidR="004D4E0B">
        <w:rPr>
          <w:rFonts w:ascii="Times New Roman" w:eastAsia="Times New Roman" w:hAnsi="Times New Roman" w:cs="Times New Roman"/>
          <w:sz w:val="24"/>
          <w:szCs w:val="24"/>
          <w:lang w:eastAsia="en-GB"/>
        </w:rPr>
        <w:t xml:space="preserve"> approach</w:t>
      </w:r>
      <w:r w:rsidR="00811D48">
        <w:rPr>
          <w:rFonts w:ascii="Times New Roman" w:eastAsia="Times New Roman" w:hAnsi="Times New Roman" w:cs="Times New Roman"/>
          <w:sz w:val="24"/>
          <w:szCs w:val="24"/>
          <w:lang w:eastAsia="en-GB"/>
        </w:rPr>
        <w:t>. One conversation was with William (not his real name), who was the pro</w:t>
      </w:r>
      <w:r w:rsidR="002B4F8B">
        <w:rPr>
          <w:rFonts w:ascii="Times New Roman" w:eastAsia="Times New Roman" w:hAnsi="Times New Roman" w:cs="Times New Roman"/>
          <w:sz w:val="24"/>
          <w:szCs w:val="24"/>
          <w:lang w:eastAsia="en-GB"/>
        </w:rPr>
        <w:t>ject</w:t>
      </w:r>
      <w:r w:rsidR="00811D48">
        <w:rPr>
          <w:rFonts w:ascii="Times New Roman" w:eastAsia="Times New Roman" w:hAnsi="Times New Roman" w:cs="Times New Roman"/>
          <w:sz w:val="24"/>
          <w:szCs w:val="24"/>
          <w:lang w:eastAsia="en-GB"/>
        </w:rPr>
        <w:t xml:space="preserve"> manager for a next generation warship. William indicated</w:t>
      </w:r>
      <w:r w:rsidR="0059372D">
        <w:rPr>
          <w:rFonts w:ascii="Times New Roman" w:eastAsia="Times New Roman" w:hAnsi="Times New Roman" w:cs="Times New Roman"/>
          <w:sz w:val="24"/>
          <w:szCs w:val="24"/>
          <w:lang w:eastAsia="en-GB"/>
        </w:rPr>
        <w:t xml:space="preserve"> that</w:t>
      </w:r>
      <w:r w:rsidR="00811D48">
        <w:rPr>
          <w:rFonts w:ascii="Times New Roman" w:eastAsia="Times New Roman" w:hAnsi="Times New Roman" w:cs="Times New Roman"/>
          <w:sz w:val="24"/>
          <w:szCs w:val="24"/>
          <w:lang w:eastAsia="en-GB"/>
        </w:rPr>
        <w:t xml:space="preserve"> he wanted to base our initial discussion on how his team should be expected to address estimating the duration of obtaining permission for a design change with significant expenditure implications </w:t>
      </w:r>
      <w:r w:rsidR="009A068E">
        <w:rPr>
          <w:rFonts w:ascii="Times New Roman" w:eastAsia="Times New Roman" w:hAnsi="Times New Roman" w:cs="Times New Roman"/>
          <w:sz w:val="24"/>
          <w:szCs w:val="24"/>
          <w:lang w:eastAsia="en-GB"/>
        </w:rPr>
        <w:t>that</w:t>
      </w:r>
      <w:r w:rsidR="00811D48">
        <w:rPr>
          <w:rFonts w:ascii="Times New Roman" w:eastAsia="Times New Roman" w:hAnsi="Times New Roman" w:cs="Times New Roman"/>
          <w:sz w:val="24"/>
          <w:szCs w:val="24"/>
          <w:lang w:eastAsia="en-GB"/>
        </w:rPr>
        <w:t xml:space="preserve"> had landed on his desk that morning.</w:t>
      </w:r>
    </w:p>
    <w:p w14:paraId="28EDBFD4" w14:textId="77777777" w:rsidR="00874017" w:rsidRDefault="00874017" w:rsidP="00A30334">
      <w:pPr>
        <w:tabs>
          <w:tab w:val="center" w:pos="4535"/>
        </w:tabs>
        <w:spacing w:after="0" w:line="240" w:lineRule="auto"/>
        <w:jc w:val="both"/>
        <w:rPr>
          <w:rFonts w:ascii="Times New Roman" w:eastAsia="Times New Roman" w:hAnsi="Times New Roman" w:cs="Times New Roman"/>
          <w:sz w:val="24"/>
          <w:szCs w:val="24"/>
          <w:lang w:eastAsia="en-GB"/>
        </w:rPr>
      </w:pPr>
    </w:p>
    <w:p w14:paraId="43E4E3F5" w14:textId="340957B7" w:rsidR="00874017" w:rsidRDefault="009A068E" w:rsidP="00A30334">
      <w:pPr>
        <w:tabs>
          <w:tab w:val="center" w:pos="4535"/>
        </w:tabs>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I</w:t>
      </w:r>
      <w:r w:rsidR="00874017">
        <w:rPr>
          <w:rFonts w:ascii="Times New Roman" w:eastAsia="Times New Roman" w:hAnsi="Times New Roman" w:cs="Times New Roman"/>
          <w:sz w:val="24"/>
          <w:szCs w:val="24"/>
          <w:lang w:eastAsia="en-GB"/>
        </w:rPr>
        <w:t xml:space="preserve"> suggest</w:t>
      </w:r>
      <w:r>
        <w:rPr>
          <w:rFonts w:ascii="Times New Roman" w:eastAsia="Times New Roman" w:hAnsi="Times New Roman" w:cs="Times New Roman"/>
          <w:sz w:val="24"/>
          <w:szCs w:val="24"/>
          <w:lang w:eastAsia="en-GB"/>
        </w:rPr>
        <w:t>ed that</w:t>
      </w:r>
      <w:r w:rsidR="00874017">
        <w:rPr>
          <w:rFonts w:ascii="Times New Roman" w:eastAsia="Times New Roman" w:hAnsi="Times New Roman" w:cs="Times New Roman"/>
          <w:sz w:val="24"/>
          <w:szCs w:val="24"/>
          <w:lang w:eastAsia="en-GB"/>
        </w:rPr>
        <w:t xml:space="preserve"> </w:t>
      </w:r>
      <w:r w:rsidR="00C97313">
        <w:rPr>
          <w:rFonts w:ascii="Times New Roman" w:eastAsia="Times New Roman" w:hAnsi="Times New Roman" w:cs="Times New Roman"/>
          <w:sz w:val="24"/>
          <w:szCs w:val="24"/>
          <w:lang w:eastAsia="en-GB"/>
        </w:rPr>
        <w:t>his team</w:t>
      </w:r>
      <w:r w:rsidR="00874017">
        <w:rPr>
          <w:rFonts w:ascii="Times New Roman" w:eastAsia="Times New Roman" w:hAnsi="Times New Roman" w:cs="Times New Roman"/>
          <w:sz w:val="24"/>
          <w:szCs w:val="24"/>
          <w:lang w:eastAsia="en-GB"/>
        </w:rPr>
        <w:t xml:space="preserve"> start with a simple but clearly defined plausible maximum</w:t>
      </w:r>
      <w:r w:rsidR="00903E19">
        <w:rPr>
          <w:rFonts w:ascii="Times New Roman" w:eastAsia="Times New Roman" w:hAnsi="Times New Roman" w:cs="Times New Roman"/>
          <w:sz w:val="24"/>
          <w:szCs w:val="24"/>
          <w:lang w:eastAsia="en-GB"/>
        </w:rPr>
        <w:t xml:space="preserve"> estimate</w:t>
      </w:r>
      <w:r w:rsidR="00874017">
        <w:rPr>
          <w:rFonts w:ascii="Times New Roman" w:eastAsia="Times New Roman" w:hAnsi="Times New Roman" w:cs="Times New Roman"/>
          <w:sz w:val="24"/>
          <w:szCs w:val="24"/>
          <w:lang w:eastAsia="en-GB"/>
        </w:rPr>
        <w:t xml:space="preserve">, using a P90 (ninety percentile value) unless there was </w:t>
      </w:r>
      <w:r w:rsidR="00053E97">
        <w:rPr>
          <w:rFonts w:ascii="Times New Roman" w:eastAsia="Times New Roman" w:hAnsi="Times New Roman" w:cs="Times New Roman"/>
          <w:sz w:val="24"/>
          <w:szCs w:val="24"/>
          <w:lang w:eastAsia="en-GB"/>
        </w:rPr>
        <w:t xml:space="preserve">a </w:t>
      </w:r>
      <w:r w:rsidR="00874017">
        <w:rPr>
          <w:rFonts w:ascii="Times New Roman" w:eastAsia="Times New Roman" w:hAnsi="Times New Roman" w:cs="Times New Roman"/>
          <w:sz w:val="24"/>
          <w:szCs w:val="24"/>
          <w:lang w:eastAsia="en-GB"/>
        </w:rPr>
        <w:t xml:space="preserve">good case for some other percentile value. </w:t>
      </w:r>
      <w:r w:rsidR="00A21BF0">
        <w:rPr>
          <w:rFonts w:ascii="Times New Roman" w:eastAsia="Times New Roman" w:hAnsi="Times New Roman" w:cs="Times New Roman"/>
          <w:sz w:val="24"/>
          <w:szCs w:val="24"/>
          <w:lang w:eastAsia="en-GB"/>
        </w:rPr>
        <w:t>Th</w:t>
      </w:r>
      <w:r w:rsidR="00226BEA">
        <w:rPr>
          <w:rFonts w:ascii="Times New Roman" w:eastAsia="Times New Roman" w:hAnsi="Times New Roman" w:cs="Times New Roman"/>
          <w:sz w:val="24"/>
          <w:szCs w:val="24"/>
          <w:lang w:eastAsia="en-GB"/>
        </w:rPr>
        <w:t>ose involved</w:t>
      </w:r>
      <w:r w:rsidR="00A21BF0">
        <w:rPr>
          <w:rFonts w:ascii="Times New Roman" w:eastAsia="Times New Roman" w:hAnsi="Times New Roman" w:cs="Times New Roman"/>
          <w:sz w:val="24"/>
          <w:szCs w:val="24"/>
          <w:lang w:eastAsia="en-GB"/>
        </w:rPr>
        <w:t xml:space="preserve"> should </w:t>
      </w:r>
      <w:r w:rsidR="00063BEE">
        <w:rPr>
          <w:rFonts w:ascii="Times New Roman" w:eastAsia="Times New Roman" w:hAnsi="Times New Roman" w:cs="Times New Roman"/>
          <w:sz w:val="24"/>
          <w:szCs w:val="24"/>
          <w:lang w:eastAsia="en-GB"/>
        </w:rPr>
        <w:t xml:space="preserve">believe that there was </w:t>
      </w:r>
      <w:r w:rsidR="00A21BF0">
        <w:rPr>
          <w:rFonts w:ascii="Times New Roman" w:eastAsia="Times New Roman" w:hAnsi="Times New Roman" w:cs="Times New Roman"/>
          <w:sz w:val="24"/>
          <w:szCs w:val="24"/>
          <w:lang w:eastAsia="en-GB"/>
        </w:rPr>
        <w:t>appr</w:t>
      </w:r>
      <w:r w:rsidR="002C1BCB">
        <w:rPr>
          <w:rFonts w:ascii="Times New Roman" w:eastAsia="Times New Roman" w:hAnsi="Times New Roman" w:cs="Times New Roman"/>
          <w:sz w:val="24"/>
          <w:szCs w:val="24"/>
          <w:lang w:eastAsia="en-GB"/>
        </w:rPr>
        <w:t xml:space="preserve">oximately a 90% chance of achieving </w:t>
      </w:r>
      <w:r w:rsidR="00DA58F6">
        <w:rPr>
          <w:rFonts w:ascii="Times New Roman" w:eastAsia="Times New Roman" w:hAnsi="Times New Roman" w:cs="Times New Roman"/>
          <w:sz w:val="24"/>
          <w:szCs w:val="24"/>
          <w:lang w:eastAsia="en-GB"/>
        </w:rPr>
        <w:t>the</w:t>
      </w:r>
      <w:r w:rsidR="002C1BCB">
        <w:rPr>
          <w:rFonts w:ascii="Times New Roman" w:eastAsia="Times New Roman" w:hAnsi="Times New Roman" w:cs="Times New Roman"/>
          <w:sz w:val="24"/>
          <w:szCs w:val="24"/>
          <w:lang w:eastAsia="en-GB"/>
        </w:rPr>
        <w:t xml:space="preserve"> P90</w:t>
      </w:r>
      <w:r w:rsidR="00DA58F6">
        <w:rPr>
          <w:rFonts w:ascii="Times New Roman" w:eastAsia="Times New Roman" w:hAnsi="Times New Roman" w:cs="Times New Roman"/>
          <w:sz w:val="24"/>
          <w:szCs w:val="24"/>
          <w:lang w:eastAsia="en-GB"/>
        </w:rPr>
        <w:t xml:space="preserve"> value employed</w:t>
      </w:r>
      <w:r w:rsidR="00240731">
        <w:rPr>
          <w:rFonts w:ascii="Times New Roman" w:eastAsia="Times New Roman" w:hAnsi="Times New Roman" w:cs="Times New Roman"/>
          <w:sz w:val="24"/>
          <w:szCs w:val="24"/>
          <w:lang w:eastAsia="en-GB"/>
        </w:rPr>
        <w:t xml:space="preserve"> in terms of all relevant uncertainty</w:t>
      </w:r>
      <w:r w:rsidR="002C1BCB">
        <w:rPr>
          <w:rFonts w:ascii="Times New Roman" w:eastAsia="Times New Roman" w:hAnsi="Times New Roman" w:cs="Times New Roman"/>
          <w:sz w:val="24"/>
          <w:szCs w:val="24"/>
          <w:lang w:eastAsia="en-GB"/>
        </w:rPr>
        <w:t xml:space="preserve">. </w:t>
      </w:r>
      <w:r w:rsidR="002E1BC7">
        <w:rPr>
          <w:rFonts w:ascii="Times New Roman" w:eastAsia="Times New Roman" w:hAnsi="Times New Roman" w:cs="Times New Roman"/>
          <w:sz w:val="24"/>
          <w:szCs w:val="24"/>
          <w:lang w:eastAsia="en-GB"/>
        </w:rPr>
        <w:t xml:space="preserve">For illustrative purposes William </w:t>
      </w:r>
      <w:r w:rsidR="00874017">
        <w:rPr>
          <w:rFonts w:ascii="Times New Roman" w:eastAsia="Times New Roman" w:hAnsi="Times New Roman" w:cs="Times New Roman"/>
          <w:sz w:val="24"/>
          <w:szCs w:val="24"/>
          <w:lang w:eastAsia="en-GB"/>
        </w:rPr>
        <w:t>suggested</w:t>
      </w:r>
      <w:r w:rsidR="00521D51">
        <w:rPr>
          <w:rFonts w:ascii="Times New Roman" w:eastAsia="Times New Roman" w:hAnsi="Times New Roman" w:cs="Times New Roman"/>
          <w:sz w:val="24"/>
          <w:szCs w:val="24"/>
          <w:lang w:eastAsia="en-GB"/>
        </w:rPr>
        <w:t xml:space="preserve"> that</w:t>
      </w:r>
      <w:r w:rsidR="002C1BCB">
        <w:rPr>
          <w:rFonts w:ascii="Times New Roman" w:eastAsia="Times New Roman" w:hAnsi="Times New Roman" w:cs="Times New Roman"/>
          <w:sz w:val="24"/>
          <w:szCs w:val="24"/>
          <w:lang w:eastAsia="en-GB"/>
        </w:rPr>
        <w:t xml:space="preserve"> a P90 </w:t>
      </w:r>
      <w:r w:rsidR="00477D42">
        <w:rPr>
          <w:rFonts w:ascii="Times New Roman" w:eastAsia="Times New Roman" w:hAnsi="Times New Roman" w:cs="Times New Roman"/>
          <w:sz w:val="24"/>
          <w:szCs w:val="24"/>
          <w:lang w:eastAsia="en-GB"/>
        </w:rPr>
        <w:t>of 1</w:t>
      </w:r>
      <w:r w:rsidR="00874017">
        <w:rPr>
          <w:rFonts w:ascii="Times New Roman" w:eastAsia="Times New Roman" w:hAnsi="Times New Roman" w:cs="Times New Roman"/>
          <w:sz w:val="24"/>
          <w:szCs w:val="24"/>
          <w:lang w:eastAsia="en-GB"/>
        </w:rPr>
        <w:t xml:space="preserve">8 weeks </w:t>
      </w:r>
      <w:r w:rsidR="00477D42">
        <w:rPr>
          <w:rFonts w:ascii="Times New Roman" w:eastAsia="Times New Roman" w:hAnsi="Times New Roman" w:cs="Times New Roman"/>
          <w:sz w:val="24"/>
          <w:szCs w:val="24"/>
          <w:lang w:eastAsia="en-GB"/>
        </w:rPr>
        <w:t>seemed reasonable</w:t>
      </w:r>
      <w:r w:rsidR="00874017">
        <w:rPr>
          <w:rFonts w:ascii="Times New Roman" w:eastAsia="Times New Roman" w:hAnsi="Times New Roman" w:cs="Times New Roman"/>
          <w:sz w:val="24"/>
          <w:szCs w:val="24"/>
          <w:lang w:eastAsia="en-GB"/>
        </w:rPr>
        <w:t>.</w:t>
      </w:r>
    </w:p>
    <w:p w14:paraId="3F0A13D5" w14:textId="77777777" w:rsidR="00874017" w:rsidRDefault="00874017" w:rsidP="00A30334">
      <w:pPr>
        <w:tabs>
          <w:tab w:val="center" w:pos="4535"/>
        </w:tabs>
        <w:spacing w:after="0" w:line="240" w:lineRule="auto"/>
        <w:jc w:val="both"/>
        <w:rPr>
          <w:rFonts w:ascii="Times New Roman" w:eastAsia="Times New Roman" w:hAnsi="Times New Roman" w:cs="Times New Roman"/>
          <w:sz w:val="24"/>
          <w:szCs w:val="24"/>
          <w:lang w:eastAsia="en-GB"/>
        </w:rPr>
      </w:pPr>
    </w:p>
    <w:p w14:paraId="00A7A674" w14:textId="77777777" w:rsidR="00684012" w:rsidRDefault="00874017" w:rsidP="00A30334">
      <w:pPr>
        <w:tabs>
          <w:tab w:val="center" w:pos="4535"/>
        </w:tabs>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They then needed a compatible plausible minimum</w:t>
      </w:r>
      <w:r w:rsidR="00903E19">
        <w:rPr>
          <w:rFonts w:ascii="Times New Roman" w:eastAsia="Times New Roman" w:hAnsi="Times New Roman" w:cs="Times New Roman"/>
          <w:sz w:val="24"/>
          <w:szCs w:val="24"/>
          <w:lang w:eastAsia="en-GB"/>
        </w:rPr>
        <w:t xml:space="preserve"> estimate</w:t>
      </w:r>
      <w:r>
        <w:rPr>
          <w:rFonts w:ascii="Times New Roman" w:eastAsia="Times New Roman" w:hAnsi="Times New Roman" w:cs="Times New Roman"/>
          <w:sz w:val="24"/>
          <w:szCs w:val="24"/>
          <w:lang w:eastAsia="en-GB"/>
        </w:rPr>
        <w:t xml:space="preserve">, using a P10 (ten percentile value) to match a P90. </w:t>
      </w:r>
      <w:r w:rsidR="002C1BCB">
        <w:rPr>
          <w:rFonts w:ascii="Times New Roman" w:eastAsia="Times New Roman" w:hAnsi="Times New Roman" w:cs="Times New Roman"/>
          <w:sz w:val="24"/>
          <w:szCs w:val="24"/>
          <w:lang w:eastAsia="en-GB"/>
        </w:rPr>
        <w:t xml:space="preserve">They should </w:t>
      </w:r>
      <w:r w:rsidR="00063BEE">
        <w:rPr>
          <w:rFonts w:ascii="Times New Roman" w:eastAsia="Times New Roman" w:hAnsi="Times New Roman" w:cs="Times New Roman"/>
          <w:sz w:val="24"/>
          <w:szCs w:val="24"/>
          <w:lang w:eastAsia="en-GB"/>
        </w:rPr>
        <w:t>believe that there was</w:t>
      </w:r>
      <w:r w:rsidR="002C1BCB">
        <w:rPr>
          <w:rFonts w:ascii="Times New Roman" w:eastAsia="Times New Roman" w:hAnsi="Times New Roman" w:cs="Times New Roman"/>
          <w:sz w:val="24"/>
          <w:szCs w:val="24"/>
          <w:lang w:eastAsia="en-GB"/>
        </w:rPr>
        <w:t xml:space="preserve"> approximately a 10% chance of achieving </w:t>
      </w:r>
      <w:r w:rsidR="00DA58F6">
        <w:rPr>
          <w:rFonts w:ascii="Times New Roman" w:eastAsia="Times New Roman" w:hAnsi="Times New Roman" w:cs="Times New Roman"/>
          <w:sz w:val="24"/>
          <w:szCs w:val="24"/>
          <w:lang w:eastAsia="en-GB"/>
        </w:rPr>
        <w:t>the</w:t>
      </w:r>
      <w:r w:rsidR="002C1BCB">
        <w:rPr>
          <w:rFonts w:ascii="Times New Roman" w:eastAsia="Times New Roman" w:hAnsi="Times New Roman" w:cs="Times New Roman"/>
          <w:sz w:val="24"/>
          <w:szCs w:val="24"/>
          <w:lang w:eastAsia="en-GB"/>
        </w:rPr>
        <w:t xml:space="preserve"> P10</w:t>
      </w:r>
      <w:r w:rsidR="00DA58F6">
        <w:rPr>
          <w:rFonts w:ascii="Times New Roman" w:eastAsia="Times New Roman" w:hAnsi="Times New Roman" w:cs="Times New Roman"/>
          <w:sz w:val="24"/>
          <w:szCs w:val="24"/>
          <w:lang w:eastAsia="en-GB"/>
        </w:rPr>
        <w:t xml:space="preserve"> employed</w:t>
      </w:r>
      <w:r w:rsidR="00240731">
        <w:rPr>
          <w:rFonts w:ascii="Times New Roman" w:eastAsia="Times New Roman" w:hAnsi="Times New Roman" w:cs="Times New Roman"/>
          <w:sz w:val="24"/>
          <w:szCs w:val="24"/>
          <w:lang w:eastAsia="en-GB"/>
        </w:rPr>
        <w:t xml:space="preserve"> in terms of all relevant uncertainty</w:t>
      </w:r>
      <w:r w:rsidR="002C1BCB">
        <w:rPr>
          <w:rFonts w:ascii="Times New Roman" w:eastAsia="Times New Roman" w:hAnsi="Times New Roman" w:cs="Times New Roman"/>
          <w:sz w:val="24"/>
          <w:szCs w:val="24"/>
          <w:lang w:eastAsia="en-GB"/>
        </w:rPr>
        <w:t>. William</w:t>
      </w:r>
      <w:r>
        <w:rPr>
          <w:rFonts w:ascii="Times New Roman" w:eastAsia="Times New Roman" w:hAnsi="Times New Roman" w:cs="Times New Roman"/>
          <w:sz w:val="24"/>
          <w:szCs w:val="24"/>
          <w:lang w:eastAsia="en-GB"/>
        </w:rPr>
        <w:t xml:space="preserve"> suggested 2 weeks was a compatible P10</w:t>
      </w:r>
      <w:r w:rsidR="002C1BCB">
        <w:rPr>
          <w:rFonts w:ascii="Times New Roman" w:eastAsia="Times New Roman" w:hAnsi="Times New Roman" w:cs="Times New Roman"/>
          <w:sz w:val="24"/>
          <w:szCs w:val="24"/>
          <w:lang w:eastAsia="en-GB"/>
        </w:rPr>
        <w:t xml:space="preserve"> estimate</w:t>
      </w:r>
      <w:r>
        <w:rPr>
          <w:rFonts w:ascii="Times New Roman" w:eastAsia="Times New Roman" w:hAnsi="Times New Roman" w:cs="Times New Roman"/>
          <w:sz w:val="24"/>
          <w:szCs w:val="24"/>
          <w:lang w:eastAsia="en-GB"/>
        </w:rPr>
        <w:t>.</w:t>
      </w:r>
    </w:p>
    <w:p w14:paraId="3AA95BF9" w14:textId="77777777" w:rsidR="00684012" w:rsidRDefault="00684012" w:rsidP="00A30334">
      <w:pPr>
        <w:tabs>
          <w:tab w:val="center" w:pos="4535"/>
        </w:tabs>
        <w:spacing w:after="0" w:line="240" w:lineRule="auto"/>
        <w:jc w:val="both"/>
        <w:rPr>
          <w:rFonts w:ascii="Times New Roman" w:eastAsia="Times New Roman" w:hAnsi="Times New Roman" w:cs="Times New Roman"/>
          <w:sz w:val="24"/>
          <w:szCs w:val="24"/>
          <w:lang w:eastAsia="en-GB"/>
        </w:rPr>
      </w:pPr>
    </w:p>
    <w:p w14:paraId="0E3A4344" w14:textId="77777777" w:rsidR="00EC4235" w:rsidRDefault="00684012" w:rsidP="00A30334">
      <w:pPr>
        <w:tabs>
          <w:tab w:val="center" w:pos="4535"/>
        </w:tabs>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 corresponding minimum clarity expected outcome was</w:t>
      </w:r>
      <w:r w:rsidR="002C1BCB">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(2 + 18) / 2 = 10 weeks</w:t>
      </w:r>
      <w:r w:rsidR="00226BEA">
        <w:rPr>
          <w:rFonts w:ascii="Times New Roman" w:eastAsia="Times New Roman" w:hAnsi="Times New Roman" w:cs="Times New Roman"/>
          <w:sz w:val="24"/>
          <w:szCs w:val="24"/>
          <w:lang w:eastAsia="en-GB"/>
        </w:rPr>
        <w:t>, a simple arithmetic average</w:t>
      </w:r>
      <w:r w:rsidR="00EC4235">
        <w:rPr>
          <w:rFonts w:ascii="Times New Roman" w:eastAsia="Times New Roman" w:hAnsi="Times New Roman" w:cs="Times New Roman"/>
          <w:sz w:val="24"/>
          <w:szCs w:val="24"/>
          <w:lang w:eastAsia="en-GB"/>
        </w:rPr>
        <w:t>.</w:t>
      </w:r>
    </w:p>
    <w:p w14:paraId="6C33448B" w14:textId="77777777" w:rsidR="00EC4235" w:rsidRDefault="00EC4235" w:rsidP="00A30334">
      <w:pPr>
        <w:tabs>
          <w:tab w:val="center" w:pos="4535"/>
        </w:tabs>
        <w:spacing w:after="0" w:line="240" w:lineRule="auto"/>
        <w:jc w:val="both"/>
        <w:rPr>
          <w:rFonts w:ascii="Times New Roman" w:eastAsia="Times New Roman" w:hAnsi="Times New Roman" w:cs="Times New Roman"/>
          <w:sz w:val="24"/>
          <w:szCs w:val="24"/>
          <w:lang w:eastAsia="en-GB"/>
        </w:rPr>
      </w:pPr>
    </w:p>
    <w:p w14:paraId="05D97539" w14:textId="104F0F20" w:rsidR="00D03ABD" w:rsidRDefault="00EC4235" w:rsidP="00A30334">
      <w:pPr>
        <w:tabs>
          <w:tab w:val="center" w:pos="4535"/>
        </w:tabs>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This minimum clarity approach to estimation was</w:t>
      </w:r>
      <w:r w:rsidR="00684012">
        <w:rPr>
          <w:rFonts w:ascii="Times New Roman" w:eastAsia="Times New Roman" w:hAnsi="Times New Roman" w:cs="Times New Roman"/>
          <w:sz w:val="24"/>
          <w:szCs w:val="24"/>
          <w:lang w:eastAsia="en-GB"/>
        </w:rPr>
        <w:t xml:space="preserve"> usefully portrayed </w:t>
      </w:r>
      <w:r w:rsidR="009C4C27">
        <w:rPr>
          <w:rFonts w:ascii="Times New Roman" w:eastAsia="Times New Roman" w:hAnsi="Times New Roman" w:cs="Times New Roman"/>
          <w:sz w:val="24"/>
          <w:szCs w:val="24"/>
          <w:lang w:eastAsia="en-GB"/>
        </w:rPr>
        <w:t>employing</w:t>
      </w:r>
      <w:r w:rsidR="00684012">
        <w:rPr>
          <w:rFonts w:ascii="Times New Roman" w:eastAsia="Times New Roman" w:hAnsi="Times New Roman" w:cs="Times New Roman"/>
          <w:sz w:val="24"/>
          <w:szCs w:val="24"/>
          <w:lang w:eastAsia="en-GB"/>
        </w:rPr>
        <w:t xml:space="preserve"> Figure 1.1</w:t>
      </w:r>
      <w:r w:rsidR="00DB189E">
        <w:rPr>
          <w:rFonts w:ascii="Times New Roman" w:eastAsia="Times New Roman" w:hAnsi="Times New Roman" w:cs="Times New Roman"/>
          <w:sz w:val="24"/>
          <w:szCs w:val="24"/>
          <w:lang w:eastAsia="en-GB"/>
        </w:rPr>
        <w:t>, showing a uniform probability distribution in density format</w:t>
      </w:r>
      <w:r w:rsidR="002C02BC">
        <w:rPr>
          <w:rFonts w:ascii="Times New Roman" w:eastAsia="Times New Roman" w:hAnsi="Times New Roman" w:cs="Times New Roman"/>
          <w:sz w:val="24"/>
          <w:szCs w:val="24"/>
          <w:lang w:eastAsia="en-GB"/>
        </w:rPr>
        <w:t>,</w:t>
      </w:r>
      <w:r w:rsidR="00DB189E">
        <w:rPr>
          <w:rFonts w:ascii="Times New Roman" w:eastAsia="Times New Roman" w:hAnsi="Times New Roman" w:cs="Times New Roman"/>
          <w:sz w:val="24"/>
          <w:szCs w:val="24"/>
          <w:lang w:eastAsia="en-GB"/>
        </w:rPr>
        <w:t xml:space="preserve"> followed by a corresponding linear cumulative probability </w:t>
      </w:r>
      <w:r w:rsidR="00FD3F9D">
        <w:rPr>
          <w:rFonts w:ascii="Times New Roman" w:eastAsia="Times New Roman" w:hAnsi="Times New Roman" w:cs="Times New Roman"/>
          <w:sz w:val="24"/>
          <w:szCs w:val="24"/>
          <w:lang w:eastAsia="en-GB"/>
        </w:rPr>
        <w:t>distribution</w:t>
      </w:r>
      <w:r w:rsidR="00DB189E">
        <w:rPr>
          <w:rFonts w:ascii="Times New Roman" w:eastAsia="Times New Roman" w:hAnsi="Times New Roman" w:cs="Times New Roman"/>
          <w:sz w:val="24"/>
          <w:szCs w:val="24"/>
          <w:lang w:eastAsia="en-GB"/>
        </w:rPr>
        <w:t>. Th</w:t>
      </w:r>
      <w:r w:rsidR="0070098F">
        <w:rPr>
          <w:rFonts w:ascii="Times New Roman" w:eastAsia="Times New Roman" w:hAnsi="Times New Roman" w:cs="Times New Roman"/>
          <w:sz w:val="24"/>
          <w:szCs w:val="24"/>
          <w:lang w:eastAsia="en-GB"/>
        </w:rPr>
        <w:t>is is a</w:t>
      </w:r>
      <w:r w:rsidR="00DB189E">
        <w:rPr>
          <w:rFonts w:ascii="Times New Roman" w:eastAsia="Times New Roman" w:hAnsi="Times New Roman" w:cs="Times New Roman"/>
          <w:sz w:val="24"/>
          <w:szCs w:val="24"/>
          <w:lang w:eastAsia="en-GB"/>
        </w:rPr>
        <w:t xml:space="preserve"> ‘single scenario’ </w:t>
      </w:r>
      <w:r w:rsidR="0070098F">
        <w:rPr>
          <w:rFonts w:ascii="Times New Roman" w:eastAsia="Times New Roman" w:hAnsi="Times New Roman" w:cs="Times New Roman"/>
          <w:sz w:val="24"/>
          <w:szCs w:val="24"/>
          <w:lang w:eastAsia="en-GB"/>
        </w:rPr>
        <w:t>approach which</w:t>
      </w:r>
      <w:r w:rsidR="00DB189E">
        <w:rPr>
          <w:rFonts w:ascii="Times New Roman" w:eastAsia="Times New Roman" w:hAnsi="Times New Roman" w:cs="Times New Roman"/>
          <w:sz w:val="24"/>
          <w:szCs w:val="24"/>
          <w:lang w:eastAsia="en-GB"/>
        </w:rPr>
        <w:t xml:space="preserve"> will be </w:t>
      </w:r>
      <w:r w:rsidR="002C02BC">
        <w:rPr>
          <w:rFonts w:ascii="Times New Roman" w:eastAsia="Times New Roman" w:hAnsi="Times New Roman" w:cs="Times New Roman"/>
          <w:sz w:val="24"/>
          <w:szCs w:val="24"/>
          <w:lang w:eastAsia="en-GB"/>
        </w:rPr>
        <w:t xml:space="preserve">identified as a special case </w:t>
      </w:r>
      <w:r w:rsidR="00200BF4">
        <w:rPr>
          <w:rFonts w:ascii="Times New Roman" w:eastAsia="Times New Roman" w:hAnsi="Times New Roman" w:cs="Times New Roman"/>
          <w:sz w:val="24"/>
          <w:szCs w:val="24"/>
          <w:lang w:eastAsia="en-GB"/>
        </w:rPr>
        <w:t xml:space="preserve">in the context of a ‘multiple scenario’ generalisation </w:t>
      </w:r>
      <w:r w:rsidR="00DB189E">
        <w:rPr>
          <w:rFonts w:ascii="Times New Roman" w:eastAsia="Times New Roman" w:hAnsi="Times New Roman" w:cs="Times New Roman"/>
          <w:sz w:val="24"/>
          <w:szCs w:val="24"/>
          <w:lang w:eastAsia="en-GB"/>
        </w:rPr>
        <w:t>shortly</w:t>
      </w:r>
      <w:r w:rsidR="00FD3F9D">
        <w:rPr>
          <w:rFonts w:ascii="Times New Roman" w:eastAsia="Times New Roman" w:hAnsi="Times New Roman" w:cs="Times New Roman"/>
          <w:sz w:val="24"/>
          <w:szCs w:val="24"/>
          <w:lang w:eastAsia="en-GB"/>
        </w:rPr>
        <w:t>. It will be</w:t>
      </w:r>
      <w:r w:rsidR="009B61E0">
        <w:rPr>
          <w:rFonts w:ascii="Times New Roman" w:eastAsia="Times New Roman" w:hAnsi="Times New Roman" w:cs="Times New Roman"/>
          <w:sz w:val="24"/>
          <w:szCs w:val="24"/>
          <w:lang w:eastAsia="en-GB"/>
        </w:rPr>
        <w:t xml:space="preserve"> further generalised to accommodate</w:t>
      </w:r>
      <w:r w:rsidR="0070098F">
        <w:rPr>
          <w:rFonts w:ascii="Times New Roman" w:eastAsia="Times New Roman" w:hAnsi="Times New Roman" w:cs="Times New Roman"/>
          <w:sz w:val="24"/>
          <w:szCs w:val="24"/>
          <w:lang w:eastAsia="en-GB"/>
        </w:rPr>
        <w:t xml:space="preserve"> multiple sources of uncertainty later</w:t>
      </w:r>
      <w:r w:rsidR="00DB189E">
        <w:rPr>
          <w:rFonts w:ascii="Times New Roman" w:eastAsia="Times New Roman" w:hAnsi="Times New Roman" w:cs="Times New Roman"/>
          <w:sz w:val="24"/>
          <w:szCs w:val="24"/>
          <w:lang w:eastAsia="en-GB"/>
        </w:rPr>
        <w:t>.</w:t>
      </w:r>
    </w:p>
    <w:p w14:paraId="0272AE67" w14:textId="77777777" w:rsidR="00D03ABD" w:rsidRDefault="00D03ABD" w:rsidP="00A30334">
      <w:pPr>
        <w:tabs>
          <w:tab w:val="center" w:pos="4535"/>
        </w:tabs>
        <w:spacing w:after="0" w:line="240" w:lineRule="auto"/>
        <w:jc w:val="both"/>
        <w:rPr>
          <w:rFonts w:ascii="Times New Roman" w:eastAsia="Times New Roman" w:hAnsi="Times New Roman" w:cs="Times New Roman"/>
          <w:sz w:val="24"/>
          <w:szCs w:val="24"/>
          <w:lang w:eastAsia="en-GB"/>
        </w:rPr>
      </w:pPr>
    </w:p>
    <w:p w14:paraId="04995CB8" w14:textId="77777777" w:rsidR="0059372D" w:rsidRDefault="0059372D" w:rsidP="00A30334">
      <w:pPr>
        <w:tabs>
          <w:tab w:val="center" w:pos="4535"/>
        </w:tabs>
        <w:spacing w:after="0" w:line="240" w:lineRule="auto"/>
        <w:jc w:val="both"/>
        <w:rPr>
          <w:rFonts w:ascii="Times New Roman" w:eastAsia="Times New Roman" w:hAnsi="Times New Roman" w:cs="Times New Roman"/>
          <w:sz w:val="24"/>
          <w:szCs w:val="24"/>
          <w:lang w:eastAsia="en-GB"/>
        </w:rPr>
      </w:pPr>
    </w:p>
    <w:p w14:paraId="0A86B446" w14:textId="77777777" w:rsidR="00E20D90" w:rsidRDefault="00D03ABD" w:rsidP="00D03ABD">
      <w:pPr>
        <w:tabs>
          <w:tab w:val="center" w:pos="4535"/>
        </w:tabs>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lastRenderedPageBreak/>
        <w:drawing>
          <wp:inline distT="0" distB="0" distL="0" distR="0" wp14:anchorId="60E7ED52" wp14:editId="3C883B6E">
            <wp:extent cx="5480685" cy="4590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0685" cy="4590415"/>
                    </a:xfrm>
                    <a:prstGeom prst="rect">
                      <a:avLst/>
                    </a:prstGeom>
                    <a:noFill/>
                  </pic:spPr>
                </pic:pic>
              </a:graphicData>
            </a:graphic>
          </wp:inline>
        </w:drawing>
      </w:r>
    </w:p>
    <w:p w14:paraId="6CBE9917" w14:textId="77777777" w:rsidR="00C90BF5" w:rsidRDefault="00C90BF5" w:rsidP="00122227">
      <w:pPr>
        <w:tabs>
          <w:tab w:val="center" w:pos="4535"/>
        </w:tabs>
        <w:spacing w:after="0" w:line="240" w:lineRule="auto"/>
        <w:jc w:val="center"/>
        <w:rPr>
          <w:rFonts w:ascii="Times New Roman" w:eastAsia="Times New Roman" w:hAnsi="Times New Roman" w:cs="Times New Roman"/>
          <w:sz w:val="24"/>
          <w:szCs w:val="24"/>
          <w:lang w:eastAsia="en-GB"/>
        </w:rPr>
      </w:pPr>
    </w:p>
    <w:p w14:paraId="6703F6BA" w14:textId="75743836" w:rsidR="00122227" w:rsidRDefault="00122227" w:rsidP="00122227">
      <w:pPr>
        <w:tabs>
          <w:tab w:val="center" w:pos="4535"/>
        </w:tabs>
        <w:spacing w:after="0" w:line="240" w:lineRule="auto"/>
        <w:jc w:val="center"/>
        <w:rPr>
          <w:rFonts w:ascii="Times New Roman" w:eastAsia="Times New Roman" w:hAnsi="Times New Roman" w:cs="Times New Roman"/>
          <w:sz w:val="24"/>
          <w:szCs w:val="24"/>
          <w:lang w:eastAsia="en-GB"/>
        </w:rPr>
      </w:pPr>
    </w:p>
    <w:p w14:paraId="61111A73" w14:textId="65EBF81B" w:rsidR="004F0BE8" w:rsidRDefault="004F0BE8" w:rsidP="004F0BE8">
      <w:pPr>
        <w:tabs>
          <w:tab w:val="center" w:pos="4535"/>
        </w:tabs>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The uniform probability density function model employed </w:t>
      </w:r>
      <w:r w:rsidR="0070098F">
        <w:rPr>
          <w:rFonts w:ascii="Times New Roman" w:eastAsia="Times New Roman" w:hAnsi="Times New Roman" w:cs="Times New Roman"/>
          <w:sz w:val="24"/>
          <w:szCs w:val="24"/>
          <w:lang w:eastAsia="en-GB"/>
        </w:rPr>
        <w:t xml:space="preserve">by the minimum clarity estimation approach portrayed by Figure 1.1 </w:t>
      </w:r>
      <w:r>
        <w:rPr>
          <w:rFonts w:ascii="Times New Roman" w:eastAsia="Times New Roman" w:hAnsi="Times New Roman" w:cs="Times New Roman"/>
          <w:sz w:val="24"/>
          <w:szCs w:val="24"/>
          <w:lang w:eastAsia="en-GB"/>
        </w:rPr>
        <w:t xml:space="preserve">was usefully associated with an underlying reality which </w:t>
      </w:r>
      <w:r>
        <w:rPr>
          <w:rFonts w:ascii="Times New Roman" w:eastAsia="Times New Roman" w:hAnsi="Times New Roman" w:cs="Times New Roman"/>
          <w:i/>
          <w:sz w:val="24"/>
          <w:szCs w:val="24"/>
          <w:lang w:eastAsia="en-GB"/>
        </w:rPr>
        <w:t>might</w:t>
      </w:r>
      <w:r>
        <w:rPr>
          <w:rFonts w:ascii="Times New Roman" w:eastAsia="Times New Roman" w:hAnsi="Times New Roman" w:cs="Times New Roman"/>
          <w:sz w:val="24"/>
          <w:szCs w:val="24"/>
          <w:lang w:eastAsia="en-GB"/>
        </w:rPr>
        <w:t xml:space="preserve"> look like the dashed curve in Figure 1.2. </w:t>
      </w:r>
    </w:p>
    <w:p w14:paraId="069D7152" w14:textId="68308870" w:rsidR="004F0BE8" w:rsidRDefault="004F0BE8" w:rsidP="004F0BE8">
      <w:pPr>
        <w:tabs>
          <w:tab w:val="center" w:pos="4535"/>
        </w:tabs>
        <w:spacing w:after="0" w:line="240" w:lineRule="auto"/>
        <w:jc w:val="both"/>
        <w:rPr>
          <w:rFonts w:ascii="Times New Roman" w:eastAsia="Times New Roman" w:hAnsi="Times New Roman" w:cs="Times New Roman"/>
          <w:sz w:val="24"/>
          <w:szCs w:val="24"/>
          <w:lang w:eastAsia="en-GB"/>
        </w:rPr>
      </w:pPr>
    </w:p>
    <w:p w14:paraId="28EF28A6" w14:textId="77777777" w:rsidR="004F0BE8" w:rsidRDefault="004F0BE8" w:rsidP="004F0BE8">
      <w:pPr>
        <w:tabs>
          <w:tab w:val="center" w:pos="4535"/>
        </w:tabs>
        <w:spacing w:after="0" w:line="240" w:lineRule="auto"/>
        <w:jc w:val="both"/>
        <w:rPr>
          <w:rFonts w:ascii="Times New Roman" w:eastAsia="Times New Roman" w:hAnsi="Times New Roman" w:cs="Times New Roman"/>
          <w:sz w:val="24"/>
          <w:szCs w:val="24"/>
          <w:lang w:eastAsia="en-GB"/>
        </w:rPr>
      </w:pPr>
    </w:p>
    <w:p w14:paraId="1E1D1BC2" w14:textId="77777777" w:rsidR="0012607D" w:rsidRDefault="0012607D" w:rsidP="00122227">
      <w:pPr>
        <w:tabs>
          <w:tab w:val="center" w:pos="4535"/>
        </w:tabs>
        <w:spacing w:after="0" w:line="240" w:lineRule="auto"/>
        <w:jc w:val="center"/>
        <w:rPr>
          <w:rFonts w:ascii="Times New Roman" w:eastAsia="Times New Roman" w:hAnsi="Times New Roman" w:cs="Times New Roman"/>
          <w:sz w:val="24"/>
          <w:szCs w:val="24"/>
          <w:lang w:eastAsia="en-GB"/>
        </w:rPr>
      </w:pPr>
    </w:p>
    <w:p w14:paraId="5DBEA150" w14:textId="77777777" w:rsidR="00DA58F6" w:rsidRDefault="00DA58F6" w:rsidP="00122227">
      <w:pPr>
        <w:tabs>
          <w:tab w:val="center" w:pos="4535"/>
        </w:tabs>
        <w:spacing w:after="0" w:line="240" w:lineRule="auto"/>
        <w:jc w:val="center"/>
        <w:rPr>
          <w:rFonts w:ascii="Times New Roman" w:eastAsia="Times New Roman" w:hAnsi="Times New Roman" w:cs="Times New Roman"/>
          <w:sz w:val="24"/>
          <w:szCs w:val="24"/>
          <w:lang w:eastAsia="en-GB"/>
        </w:rPr>
      </w:pPr>
    </w:p>
    <w:p w14:paraId="753F70F9" w14:textId="77777777" w:rsidR="00122227" w:rsidRDefault="008D7110" w:rsidP="00122227">
      <w:pPr>
        <w:tabs>
          <w:tab w:val="center" w:pos="4535"/>
        </w:tabs>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14:anchorId="515CC03B" wp14:editId="6E476608">
            <wp:extent cx="4907915" cy="19145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07915" cy="1914525"/>
                    </a:xfrm>
                    <a:prstGeom prst="rect">
                      <a:avLst/>
                    </a:prstGeom>
                    <a:noFill/>
                  </pic:spPr>
                </pic:pic>
              </a:graphicData>
            </a:graphic>
          </wp:inline>
        </w:drawing>
      </w:r>
    </w:p>
    <w:p w14:paraId="1DDDE46A" w14:textId="77777777" w:rsidR="00B5149B" w:rsidRDefault="00B5149B" w:rsidP="00B5149B">
      <w:pPr>
        <w:tabs>
          <w:tab w:val="center" w:pos="4535"/>
        </w:tabs>
        <w:spacing w:after="0" w:line="240" w:lineRule="auto"/>
        <w:jc w:val="center"/>
        <w:rPr>
          <w:rFonts w:ascii="Times New Roman" w:eastAsia="Times New Roman" w:hAnsi="Times New Roman" w:cs="Times New Roman"/>
          <w:sz w:val="24"/>
          <w:szCs w:val="24"/>
          <w:lang w:eastAsia="en-GB"/>
        </w:rPr>
      </w:pPr>
    </w:p>
    <w:p w14:paraId="649075F8" w14:textId="77777777" w:rsidR="0059372D" w:rsidRDefault="0059372D" w:rsidP="00B5149B">
      <w:pPr>
        <w:tabs>
          <w:tab w:val="center" w:pos="4535"/>
        </w:tabs>
        <w:spacing w:after="0" w:line="240" w:lineRule="auto"/>
        <w:jc w:val="center"/>
        <w:rPr>
          <w:rFonts w:ascii="Times New Roman" w:eastAsia="Times New Roman" w:hAnsi="Times New Roman" w:cs="Times New Roman"/>
          <w:sz w:val="24"/>
          <w:szCs w:val="24"/>
          <w:lang w:eastAsia="en-GB"/>
        </w:rPr>
      </w:pPr>
    </w:p>
    <w:p w14:paraId="5218EFE5" w14:textId="5C710FA3" w:rsidR="007C5346" w:rsidRDefault="007C5346" w:rsidP="0070098F">
      <w:pPr>
        <w:tabs>
          <w:tab w:val="center" w:pos="4535"/>
        </w:tabs>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Recognising the uncertainty about the underlying reality is important </w:t>
      </w:r>
      <w:r w:rsidR="00D64B3B">
        <w:rPr>
          <w:rFonts w:ascii="Times New Roman" w:eastAsia="Times New Roman" w:hAnsi="Times New Roman" w:cs="Times New Roman"/>
          <w:sz w:val="24"/>
          <w:szCs w:val="24"/>
          <w:lang w:eastAsia="en-GB"/>
        </w:rPr>
        <w:t xml:space="preserve">characteristic </w:t>
      </w:r>
      <w:r>
        <w:rPr>
          <w:rFonts w:ascii="Times New Roman" w:eastAsia="Times New Roman" w:hAnsi="Times New Roman" w:cs="Times New Roman"/>
          <w:sz w:val="24"/>
          <w:szCs w:val="24"/>
          <w:lang w:eastAsia="en-GB"/>
        </w:rPr>
        <w:t xml:space="preserve">feature of the </w:t>
      </w:r>
      <w:r w:rsidR="005A668D">
        <w:rPr>
          <w:rFonts w:ascii="Times New Roman" w:eastAsia="Times New Roman" w:hAnsi="Times New Roman" w:cs="Times New Roman"/>
          <w:sz w:val="24"/>
          <w:szCs w:val="24"/>
          <w:lang w:eastAsia="en-GB"/>
        </w:rPr>
        <w:t xml:space="preserve">systematic simplicity </w:t>
      </w:r>
      <w:r>
        <w:rPr>
          <w:rFonts w:ascii="Times New Roman" w:eastAsia="Times New Roman" w:hAnsi="Times New Roman" w:cs="Times New Roman"/>
          <w:sz w:val="24"/>
          <w:szCs w:val="24"/>
          <w:lang w:eastAsia="en-GB"/>
        </w:rPr>
        <w:t>approach</w:t>
      </w:r>
      <w:r w:rsidR="005A668D">
        <w:rPr>
          <w:rFonts w:ascii="Times New Roman" w:eastAsia="Times New Roman" w:hAnsi="Times New Roman" w:cs="Times New Roman"/>
          <w:sz w:val="24"/>
          <w:szCs w:val="24"/>
          <w:lang w:eastAsia="en-GB"/>
        </w:rPr>
        <w:t xml:space="preserve"> at all levels of clarity</w:t>
      </w:r>
      <w:r w:rsidR="000074A1">
        <w:rPr>
          <w:rFonts w:ascii="Times New Roman" w:eastAsia="Times New Roman" w:hAnsi="Times New Roman" w:cs="Times New Roman"/>
          <w:sz w:val="24"/>
          <w:szCs w:val="24"/>
          <w:lang w:eastAsia="en-GB"/>
        </w:rPr>
        <w:t>. We</w:t>
      </w:r>
      <w:r w:rsidR="0089527C">
        <w:rPr>
          <w:rFonts w:ascii="Times New Roman" w:eastAsia="Times New Roman" w:hAnsi="Times New Roman" w:cs="Times New Roman"/>
          <w:sz w:val="24"/>
          <w:szCs w:val="24"/>
          <w:lang w:eastAsia="en-GB"/>
        </w:rPr>
        <w:t xml:space="preserve"> </w:t>
      </w:r>
      <w:r w:rsidR="000074A1">
        <w:rPr>
          <w:rFonts w:ascii="Times New Roman" w:eastAsia="Times New Roman" w:hAnsi="Times New Roman" w:cs="Times New Roman"/>
          <w:sz w:val="24"/>
          <w:szCs w:val="24"/>
          <w:lang w:eastAsia="en-GB"/>
        </w:rPr>
        <w:t>need</w:t>
      </w:r>
      <w:r w:rsidR="00D64B3B">
        <w:rPr>
          <w:rFonts w:ascii="Times New Roman" w:eastAsia="Times New Roman" w:hAnsi="Times New Roman" w:cs="Times New Roman"/>
          <w:sz w:val="24"/>
          <w:szCs w:val="24"/>
          <w:lang w:eastAsia="en-GB"/>
        </w:rPr>
        <w:t xml:space="preserve"> to </w:t>
      </w:r>
      <w:r w:rsidR="009C4C27">
        <w:rPr>
          <w:rFonts w:ascii="Times New Roman" w:eastAsia="Times New Roman" w:hAnsi="Times New Roman" w:cs="Times New Roman"/>
          <w:sz w:val="24"/>
          <w:szCs w:val="24"/>
          <w:lang w:eastAsia="en-GB"/>
        </w:rPr>
        <w:t xml:space="preserve">remain aware </w:t>
      </w:r>
      <w:r w:rsidR="00D64B3B">
        <w:rPr>
          <w:rFonts w:ascii="Times New Roman" w:eastAsia="Times New Roman" w:hAnsi="Times New Roman" w:cs="Times New Roman"/>
          <w:sz w:val="24"/>
          <w:szCs w:val="24"/>
          <w:lang w:eastAsia="en-GB"/>
        </w:rPr>
        <w:t xml:space="preserve">that what </w:t>
      </w:r>
      <w:r w:rsidR="00D64B3B">
        <w:rPr>
          <w:rFonts w:ascii="Times New Roman" w:eastAsia="Times New Roman" w:hAnsi="Times New Roman" w:cs="Times New Roman"/>
          <w:sz w:val="24"/>
          <w:szCs w:val="24"/>
          <w:lang w:eastAsia="en-GB"/>
        </w:rPr>
        <w:lastRenderedPageBreak/>
        <w:t xml:space="preserve">we are assuming to ‘keep it simple’ </w:t>
      </w:r>
      <w:r w:rsidR="00BD78FB">
        <w:rPr>
          <w:rFonts w:ascii="Times New Roman" w:eastAsia="Times New Roman" w:hAnsi="Times New Roman" w:cs="Times New Roman"/>
          <w:sz w:val="24"/>
          <w:szCs w:val="24"/>
          <w:lang w:eastAsia="en-GB"/>
        </w:rPr>
        <w:t>involves</w:t>
      </w:r>
      <w:r w:rsidR="00D64B3B">
        <w:rPr>
          <w:rFonts w:ascii="Times New Roman" w:eastAsia="Times New Roman" w:hAnsi="Times New Roman" w:cs="Times New Roman"/>
          <w:sz w:val="24"/>
          <w:szCs w:val="24"/>
          <w:lang w:eastAsia="en-GB"/>
        </w:rPr>
        <w:t xml:space="preserve"> working assumption</w:t>
      </w:r>
      <w:r w:rsidR="00BD78FB">
        <w:rPr>
          <w:rFonts w:ascii="Times New Roman" w:eastAsia="Times New Roman" w:hAnsi="Times New Roman" w:cs="Times New Roman"/>
          <w:sz w:val="24"/>
          <w:szCs w:val="24"/>
          <w:lang w:eastAsia="en-GB"/>
        </w:rPr>
        <w:t>s</w:t>
      </w:r>
      <w:r w:rsidR="004A0808">
        <w:rPr>
          <w:rFonts w:ascii="Times New Roman" w:eastAsia="Times New Roman" w:hAnsi="Times New Roman" w:cs="Times New Roman"/>
          <w:sz w:val="24"/>
          <w:szCs w:val="24"/>
          <w:lang w:eastAsia="en-GB"/>
        </w:rPr>
        <w:t xml:space="preserve"> – it </w:t>
      </w:r>
      <w:r w:rsidR="009C4C27">
        <w:rPr>
          <w:rFonts w:ascii="Times New Roman" w:eastAsia="Times New Roman" w:hAnsi="Times New Roman" w:cs="Times New Roman"/>
          <w:sz w:val="24"/>
          <w:szCs w:val="24"/>
          <w:lang w:eastAsia="en-GB"/>
        </w:rPr>
        <w:t xml:space="preserve">does </w:t>
      </w:r>
      <w:r w:rsidR="00D64B3B">
        <w:rPr>
          <w:rFonts w:ascii="Times New Roman" w:eastAsia="Times New Roman" w:hAnsi="Times New Roman" w:cs="Times New Roman"/>
          <w:sz w:val="24"/>
          <w:szCs w:val="24"/>
          <w:lang w:eastAsia="en-GB"/>
        </w:rPr>
        <w:t xml:space="preserve">not </w:t>
      </w:r>
      <w:r w:rsidR="009C4C27">
        <w:rPr>
          <w:rFonts w:ascii="Times New Roman" w:eastAsia="Times New Roman" w:hAnsi="Times New Roman" w:cs="Times New Roman"/>
          <w:sz w:val="24"/>
          <w:szCs w:val="24"/>
          <w:lang w:eastAsia="en-GB"/>
        </w:rPr>
        <w:t xml:space="preserve">involve </w:t>
      </w:r>
      <w:r w:rsidR="00D64B3B">
        <w:rPr>
          <w:rFonts w:ascii="Times New Roman" w:eastAsia="Times New Roman" w:hAnsi="Times New Roman" w:cs="Times New Roman"/>
          <w:sz w:val="24"/>
          <w:szCs w:val="24"/>
          <w:lang w:eastAsia="en-GB"/>
        </w:rPr>
        <w:t>an accurate portrayal of a reality we do not currently know much about and may not be able to fully understand</w:t>
      </w:r>
      <w:r>
        <w:rPr>
          <w:rFonts w:ascii="Times New Roman" w:eastAsia="Times New Roman" w:hAnsi="Times New Roman" w:cs="Times New Roman"/>
          <w:sz w:val="24"/>
          <w:szCs w:val="24"/>
          <w:lang w:eastAsia="en-GB"/>
        </w:rPr>
        <w:t>.</w:t>
      </w:r>
    </w:p>
    <w:p w14:paraId="2D9BA7EC" w14:textId="77777777" w:rsidR="007C5346" w:rsidRDefault="007C5346" w:rsidP="0070098F">
      <w:pPr>
        <w:tabs>
          <w:tab w:val="center" w:pos="4535"/>
        </w:tabs>
        <w:spacing w:after="0" w:line="240" w:lineRule="auto"/>
        <w:jc w:val="both"/>
        <w:rPr>
          <w:rFonts w:ascii="Times New Roman" w:eastAsia="Times New Roman" w:hAnsi="Times New Roman" w:cs="Times New Roman"/>
          <w:sz w:val="24"/>
          <w:szCs w:val="24"/>
          <w:lang w:eastAsia="en-GB"/>
        </w:rPr>
      </w:pPr>
    </w:p>
    <w:p w14:paraId="12739E46" w14:textId="21B8121D" w:rsidR="0070098F" w:rsidRDefault="00C97313" w:rsidP="0070098F">
      <w:pPr>
        <w:tabs>
          <w:tab w:val="center" w:pos="4535"/>
        </w:tabs>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w:t>
      </w:r>
      <w:r w:rsidR="00122227">
        <w:rPr>
          <w:rFonts w:ascii="Times New Roman" w:eastAsia="Times New Roman" w:hAnsi="Times New Roman" w:cs="Times New Roman"/>
          <w:sz w:val="24"/>
          <w:szCs w:val="24"/>
          <w:lang w:eastAsia="en-GB"/>
        </w:rPr>
        <w:t xml:space="preserve">his </w:t>
      </w:r>
      <w:r w:rsidR="00EC4235">
        <w:rPr>
          <w:rFonts w:ascii="Times New Roman" w:eastAsia="Times New Roman" w:hAnsi="Times New Roman" w:cs="Times New Roman"/>
          <w:sz w:val="24"/>
          <w:szCs w:val="24"/>
          <w:lang w:eastAsia="en-GB"/>
        </w:rPr>
        <w:t xml:space="preserve">minimum clarity approach </w:t>
      </w:r>
      <w:r w:rsidR="00122227">
        <w:rPr>
          <w:rFonts w:ascii="Times New Roman" w:eastAsia="Times New Roman" w:hAnsi="Times New Roman" w:cs="Times New Roman"/>
          <w:sz w:val="24"/>
          <w:szCs w:val="24"/>
          <w:lang w:eastAsia="en-GB"/>
        </w:rPr>
        <w:t xml:space="preserve">was the simplest available, </w:t>
      </w:r>
      <w:r w:rsidR="00C9512C">
        <w:rPr>
          <w:rFonts w:ascii="Times New Roman" w:eastAsia="Times New Roman" w:hAnsi="Times New Roman" w:cs="Times New Roman"/>
          <w:sz w:val="24"/>
          <w:szCs w:val="24"/>
          <w:lang w:eastAsia="en-GB"/>
        </w:rPr>
        <w:t>by design</w:t>
      </w:r>
      <w:r w:rsidR="004F0BE8">
        <w:rPr>
          <w:rFonts w:ascii="Times New Roman" w:eastAsia="Times New Roman" w:hAnsi="Times New Roman" w:cs="Times New Roman"/>
          <w:sz w:val="24"/>
          <w:szCs w:val="24"/>
          <w:lang w:eastAsia="en-GB"/>
        </w:rPr>
        <w:t>. However,</w:t>
      </w:r>
      <w:r>
        <w:rPr>
          <w:rFonts w:ascii="Times New Roman" w:eastAsia="Times New Roman" w:hAnsi="Times New Roman" w:cs="Times New Roman"/>
          <w:sz w:val="24"/>
          <w:szCs w:val="24"/>
          <w:lang w:eastAsia="en-GB"/>
        </w:rPr>
        <w:t xml:space="preserve"> it</w:t>
      </w:r>
      <w:r w:rsidR="004F0BE8">
        <w:rPr>
          <w:rFonts w:ascii="Times New Roman" w:eastAsia="Times New Roman" w:hAnsi="Times New Roman" w:cs="Times New Roman"/>
          <w:sz w:val="24"/>
          <w:szCs w:val="24"/>
          <w:lang w:eastAsia="en-GB"/>
        </w:rPr>
        <w:t>s design</w:t>
      </w:r>
      <w:r>
        <w:rPr>
          <w:rFonts w:ascii="Times New Roman" w:eastAsia="Times New Roman" w:hAnsi="Times New Roman" w:cs="Times New Roman"/>
          <w:sz w:val="24"/>
          <w:szCs w:val="24"/>
          <w:lang w:eastAsia="en-GB"/>
        </w:rPr>
        <w:t xml:space="preserve"> ha</w:t>
      </w:r>
      <w:r w:rsidR="0070098F">
        <w:rPr>
          <w:rFonts w:ascii="Times New Roman" w:eastAsia="Times New Roman" w:hAnsi="Times New Roman" w:cs="Times New Roman"/>
          <w:sz w:val="24"/>
          <w:szCs w:val="24"/>
          <w:lang w:eastAsia="en-GB"/>
        </w:rPr>
        <w:t>s</w:t>
      </w:r>
      <w:r>
        <w:rPr>
          <w:rFonts w:ascii="Times New Roman" w:eastAsia="Times New Roman" w:hAnsi="Times New Roman" w:cs="Times New Roman"/>
          <w:sz w:val="24"/>
          <w:szCs w:val="24"/>
          <w:lang w:eastAsia="en-GB"/>
        </w:rPr>
        <w:t xml:space="preserve"> been evolved and tested for robustness</w:t>
      </w:r>
      <w:r w:rsidR="00521D51">
        <w:rPr>
          <w:rFonts w:ascii="Times New Roman" w:eastAsia="Times New Roman" w:hAnsi="Times New Roman" w:cs="Times New Roman"/>
          <w:sz w:val="24"/>
          <w:szCs w:val="24"/>
          <w:lang w:eastAsia="en-GB"/>
        </w:rPr>
        <w:t xml:space="preserve"> over many years</w:t>
      </w:r>
      <w:r>
        <w:rPr>
          <w:rFonts w:ascii="Times New Roman" w:eastAsia="Times New Roman" w:hAnsi="Times New Roman" w:cs="Times New Roman"/>
          <w:sz w:val="24"/>
          <w:szCs w:val="24"/>
          <w:lang w:eastAsia="en-GB"/>
        </w:rPr>
        <w:t xml:space="preserve"> with widespread use in mind, and</w:t>
      </w:r>
      <w:r w:rsidR="0070098F">
        <w:rPr>
          <w:rFonts w:ascii="Times New Roman" w:eastAsia="Times New Roman" w:hAnsi="Times New Roman" w:cs="Times New Roman"/>
          <w:sz w:val="24"/>
          <w:szCs w:val="24"/>
          <w:lang w:eastAsia="en-GB"/>
        </w:rPr>
        <w:t>:</w:t>
      </w:r>
    </w:p>
    <w:p w14:paraId="3111169E" w14:textId="77777777" w:rsidR="00083BED" w:rsidRDefault="004329E0" w:rsidP="00841407">
      <w:pPr>
        <w:pStyle w:val="ListParagraph"/>
        <w:numPr>
          <w:ilvl w:val="0"/>
          <w:numId w:val="7"/>
        </w:numPr>
        <w:tabs>
          <w:tab w:val="center" w:pos="4535"/>
        </w:tabs>
        <w:spacing w:after="0" w:line="240" w:lineRule="auto"/>
        <w:jc w:val="both"/>
        <w:rPr>
          <w:rFonts w:ascii="Times New Roman" w:eastAsia="Times New Roman" w:hAnsi="Times New Roman" w:cs="Times New Roman"/>
          <w:sz w:val="24"/>
          <w:szCs w:val="24"/>
          <w:lang w:eastAsia="en-GB"/>
        </w:rPr>
      </w:pPr>
      <w:r w:rsidRPr="00083BED">
        <w:rPr>
          <w:rFonts w:ascii="Times New Roman" w:eastAsia="Times New Roman" w:hAnsi="Times New Roman" w:cs="Times New Roman"/>
          <w:sz w:val="24"/>
          <w:szCs w:val="24"/>
          <w:lang w:eastAsia="en-GB"/>
        </w:rPr>
        <w:t xml:space="preserve">given its simplicity </w:t>
      </w:r>
      <w:r w:rsidR="00122227" w:rsidRPr="00083BED">
        <w:rPr>
          <w:rFonts w:ascii="Times New Roman" w:eastAsia="Times New Roman" w:hAnsi="Times New Roman" w:cs="Times New Roman"/>
          <w:sz w:val="24"/>
          <w:szCs w:val="24"/>
          <w:lang w:eastAsia="en-GB"/>
        </w:rPr>
        <w:t xml:space="preserve">it </w:t>
      </w:r>
      <w:r w:rsidR="004F0BE8" w:rsidRPr="00083BED">
        <w:rPr>
          <w:rFonts w:ascii="Times New Roman" w:eastAsia="Times New Roman" w:hAnsi="Times New Roman" w:cs="Times New Roman"/>
          <w:sz w:val="24"/>
          <w:szCs w:val="24"/>
          <w:lang w:eastAsia="en-GB"/>
        </w:rPr>
        <w:t>i</w:t>
      </w:r>
      <w:r w:rsidR="00122227" w:rsidRPr="00083BED">
        <w:rPr>
          <w:rFonts w:ascii="Times New Roman" w:eastAsia="Times New Roman" w:hAnsi="Times New Roman" w:cs="Times New Roman"/>
          <w:sz w:val="24"/>
          <w:szCs w:val="24"/>
          <w:lang w:eastAsia="en-GB"/>
        </w:rPr>
        <w:t xml:space="preserve">s surprisingly </w:t>
      </w:r>
      <w:r w:rsidR="00DD74E6" w:rsidRPr="00083BED">
        <w:rPr>
          <w:rFonts w:ascii="Times New Roman" w:eastAsia="Times New Roman" w:hAnsi="Times New Roman" w:cs="Times New Roman"/>
          <w:sz w:val="24"/>
          <w:szCs w:val="24"/>
          <w:lang w:eastAsia="en-GB"/>
        </w:rPr>
        <w:t>rich in</w:t>
      </w:r>
      <w:r w:rsidR="000F636E" w:rsidRPr="00083BED">
        <w:rPr>
          <w:rFonts w:ascii="Times New Roman" w:eastAsia="Times New Roman" w:hAnsi="Times New Roman" w:cs="Times New Roman"/>
          <w:sz w:val="24"/>
          <w:szCs w:val="24"/>
          <w:lang w:eastAsia="en-GB"/>
        </w:rPr>
        <w:t xml:space="preserve"> terms of useful</w:t>
      </w:r>
      <w:r w:rsidR="00DD74E6" w:rsidRPr="00083BED">
        <w:rPr>
          <w:rFonts w:ascii="Times New Roman" w:eastAsia="Times New Roman" w:hAnsi="Times New Roman" w:cs="Times New Roman"/>
          <w:sz w:val="24"/>
          <w:szCs w:val="24"/>
          <w:lang w:eastAsia="en-GB"/>
        </w:rPr>
        <w:t xml:space="preserve"> information</w:t>
      </w:r>
      <w:r w:rsidR="00C97313" w:rsidRPr="00083BED">
        <w:rPr>
          <w:rFonts w:ascii="Times New Roman" w:eastAsia="Times New Roman" w:hAnsi="Times New Roman" w:cs="Times New Roman"/>
          <w:sz w:val="24"/>
          <w:szCs w:val="24"/>
          <w:lang w:eastAsia="en-GB"/>
        </w:rPr>
        <w:t>;</w:t>
      </w:r>
    </w:p>
    <w:p w14:paraId="6F926216" w14:textId="3FD14F91" w:rsidR="00083BED" w:rsidRDefault="00122227" w:rsidP="00841407">
      <w:pPr>
        <w:pStyle w:val="ListParagraph"/>
        <w:numPr>
          <w:ilvl w:val="0"/>
          <w:numId w:val="7"/>
        </w:numPr>
        <w:tabs>
          <w:tab w:val="center" w:pos="4535"/>
        </w:tabs>
        <w:spacing w:after="0" w:line="240" w:lineRule="auto"/>
        <w:jc w:val="both"/>
        <w:rPr>
          <w:rFonts w:ascii="Times New Roman" w:eastAsia="Times New Roman" w:hAnsi="Times New Roman" w:cs="Times New Roman"/>
          <w:sz w:val="24"/>
          <w:szCs w:val="24"/>
          <w:lang w:eastAsia="en-GB"/>
        </w:rPr>
      </w:pPr>
      <w:r w:rsidRPr="00083BED">
        <w:rPr>
          <w:rFonts w:ascii="Times New Roman" w:eastAsia="Times New Roman" w:hAnsi="Times New Roman" w:cs="Times New Roman"/>
          <w:sz w:val="24"/>
          <w:szCs w:val="24"/>
          <w:lang w:eastAsia="en-GB"/>
        </w:rPr>
        <w:t>it</w:t>
      </w:r>
      <w:r w:rsidR="004329E0" w:rsidRPr="00083BED">
        <w:rPr>
          <w:rFonts w:ascii="Times New Roman" w:eastAsia="Times New Roman" w:hAnsi="Times New Roman" w:cs="Times New Roman"/>
          <w:sz w:val="24"/>
          <w:szCs w:val="24"/>
          <w:lang w:eastAsia="en-GB"/>
        </w:rPr>
        <w:t>s form</w:t>
      </w:r>
      <w:r w:rsidRPr="00083BED">
        <w:rPr>
          <w:rFonts w:ascii="Times New Roman" w:eastAsia="Times New Roman" w:hAnsi="Times New Roman" w:cs="Times New Roman"/>
          <w:sz w:val="24"/>
          <w:szCs w:val="24"/>
          <w:lang w:eastAsia="en-GB"/>
        </w:rPr>
        <w:t xml:space="preserve"> provide</w:t>
      </w:r>
      <w:r w:rsidR="004F0BE8" w:rsidRPr="00083BED">
        <w:rPr>
          <w:rFonts w:ascii="Times New Roman" w:eastAsia="Times New Roman" w:hAnsi="Times New Roman" w:cs="Times New Roman"/>
          <w:sz w:val="24"/>
          <w:szCs w:val="24"/>
          <w:lang w:eastAsia="en-GB"/>
        </w:rPr>
        <w:t>s</w:t>
      </w:r>
      <w:r w:rsidRPr="00083BED">
        <w:rPr>
          <w:rFonts w:ascii="Times New Roman" w:eastAsia="Times New Roman" w:hAnsi="Times New Roman" w:cs="Times New Roman"/>
          <w:sz w:val="24"/>
          <w:szCs w:val="24"/>
          <w:lang w:eastAsia="en-GB"/>
        </w:rPr>
        <w:t xml:space="preserve"> </w:t>
      </w:r>
      <w:r w:rsidR="00EC4235" w:rsidRPr="00083BED">
        <w:rPr>
          <w:rFonts w:ascii="Times New Roman" w:eastAsia="Times New Roman" w:hAnsi="Times New Roman" w:cs="Times New Roman"/>
          <w:sz w:val="24"/>
          <w:szCs w:val="24"/>
          <w:lang w:eastAsia="en-GB"/>
        </w:rPr>
        <w:t>the most</w:t>
      </w:r>
      <w:r w:rsidRPr="00083BED">
        <w:rPr>
          <w:rFonts w:ascii="Times New Roman" w:eastAsia="Times New Roman" w:hAnsi="Times New Roman" w:cs="Times New Roman"/>
          <w:sz w:val="24"/>
          <w:szCs w:val="24"/>
          <w:lang w:eastAsia="en-GB"/>
        </w:rPr>
        <w:t xml:space="preserve"> flexible </w:t>
      </w:r>
      <w:r w:rsidR="00EC4235" w:rsidRPr="00083BED">
        <w:rPr>
          <w:rFonts w:ascii="Times New Roman" w:eastAsia="Times New Roman" w:hAnsi="Times New Roman" w:cs="Times New Roman"/>
          <w:sz w:val="24"/>
          <w:szCs w:val="24"/>
          <w:lang w:eastAsia="en-GB"/>
        </w:rPr>
        <w:t xml:space="preserve">available </w:t>
      </w:r>
      <w:r w:rsidRPr="00083BED">
        <w:rPr>
          <w:rFonts w:ascii="Times New Roman" w:eastAsia="Times New Roman" w:hAnsi="Times New Roman" w:cs="Times New Roman"/>
          <w:sz w:val="24"/>
          <w:szCs w:val="24"/>
          <w:lang w:eastAsia="en-GB"/>
        </w:rPr>
        <w:t xml:space="preserve">starting point for adding clarity which might be useful if the effort/cost of doing so </w:t>
      </w:r>
      <w:r w:rsidR="007C5346">
        <w:rPr>
          <w:rFonts w:ascii="Times New Roman" w:eastAsia="Times New Roman" w:hAnsi="Times New Roman" w:cs="Times New Roman"/>
          <w:sz w:val="24"/>
          <w:szCs w:val="24"/>
          <w:lang w:eastAsia="en-GB"/>
        </w:rPr>
        <w:t>i</w:t>
      </w:r>
      <w:r w:rsidRPr="00083BED">
        <w:rPr>
          <w:rFonts w:ascii="Times New Roman" w:eastAsia="Times New Roman" w:hAnsi="Times New Roman" w:cs="Times New Roman"/>
          <w:sz w:val="24"/>
          <w:szCs w:val="24"/>
          <w:lang w:eastAsia="en-GB"/>
        </w:rPr>
        <w:t>s worthwhile</w:t>
      </w:r>
      <w:r w:rsidR="00C97313" w:rsidRPr="00083BED">
        <w:rPr>
          <w:rFonts w:ascii="Times New Roman" w:eastAsia="Times New Roman" w:hAnsi="Times New Roman" w:cs="Times New Roman"/>
          <w:sz w:val="24"/>
          <w:szCs w:val="24"/>
          <w:lang w:eastAsia="en-GB"/>
        </w:rPr>
        <w:t>;</w:t>
      </w:r>
    </w:p>
    <w:p w14:paraId="56E5D478" w14:textId="632A79E0" w:rsidR="00122227" w:rsidRPr="00083BED" w:rsidRDefault="00716594" w:rsidP="00841407">
      <w:pPr>
        <w:pStyle w:val="ListParagraph"/>
        <w:numPr>
          <w:ilvl w:val="0"/>
          <w:numId w:val="7"/>
        </w:numPr>
        <w:tabs>
          <w:tab w:val="center" w:pos="4535"/>
        </w:tabs>
        <w:spacing w:after="0" w:line="240" w:lineRule="auto"/>
        <w:jc w:val="both"/>
        <w:rPr>
          <w:rFonts w:ascii="Times New Roman" w:eastAsia="Times New Roman" w:hAnsi="Times New Roman" w:cs="Times New Roman"/>
          <w:sz w:val="24"/>
          <w:szCs w:val="24"/>
          <w:lang w:eastAsia="en-GB"/>
        </w:rPr>
      </w:pPr>
      <w:r w:rsidRPr="00083BED">
        <w:rPr>
          <w:rFonts w:ascii="Times New Roman" w:eastAsia="Times New Roman" w:hAnsi="Times New Roman" w:cs="Times New Roman"/>
          <w:sz w:val="24"/>
          <w:szCs w:val="24"/>
          <w:lang w:eastAsia="en-GB"/>
        </w:rPr>
        <w:t xml:space="preserve">it </w:t>
      </w:r>
      <w:r w:rsidR="004F0BE8" w:rsidRPr="00083BED">
        <w:rPr>
          <w:rFonts w:ascii="Times New Roman" w:eastAsia="Times New Roman" w:hAnsi="Times New Roman" w:cs="Times New Roman"/>
          <w:sz w:val="24"/>
          <w:szCs w:val="24"/>
          <w:lang w:eastAsia="en-GB"/>
        </w:rPr>
        <w:t>i</w:t>
      </w:r>
      <w:r w:rsidRPr="00083BED">
        <w:rPr>
          <w:rFonts w:ascii="Times New Roman" w:eastAsia="Times New Roman" w:hAnsi="Times New Roman" w:cs="Times New Roman"/>
          <w:sz w:val="24"/>
          <w:szCs w:val="24"/>
          <w:lang w:eastAsia="en-GB"/>
        </w:rPr>
        <w:t>s demonstrably robust</w:t>
      </w:r>
      <w:r w:rsidR="00970400" w:rsidRPr="00083BED">
        <w:rPr>
          <w:rFonts w:ascii="Times New Roman" w:eastAsia="Times New Roman" w:hAnsi="Times New Roman" w:cs="Times New Roman"/>
          <w:sz w:val="24"/>
          <w:szCs w:val="24"/>
          <w:lang w:eastAsia="en-GB"/>
        </w:rPr>
        <w:t>.</w:t>
      </w:r>
      <w:r w:rsidRPr="00083BED">
        <w:rPr>
          <w:rFonts w:ascii="Times New Roman" w:eastAsia="Times New Roman" w:hAnsi="Times New Roman" w:cs="Times New Roman"/>
          <w:sz w:val="24"/>
          <w:szCs w:val="24"/>
          <w:lang w:eastAsia="en-GB"/>
        </w:rPr>
        <w:t xml:space="preserve"> </w:t>
      </w:r>
    </w:p>
    <w:p w14:paraId="4A14F455" w14:textId="77777777" w:rsidR="00E343CE" w:rsidRDefault="00E343CE" w:rsidP="00760E00">
      <w:pPr>
        <w:tabs>
          <w:tab w:val="center" w:pos="4535"/>
        </w:tabs>
        <w:spacing w:after="0" w:line="240" w:lineRule="auto"/>
        <w:jc w:val="both"/>
        <w:rPr>
          <w:rFonts w:ascii="Times New Roman" w:eastAsia="Times New Roman" w:hAnsi="Times New Roman" w:cs="Times New Roman"/>
          <w:sz w:val="24"/>
          <w:szCs w:val="24"/>
          <w:lang w:eastAsia="en-GB"/>
        </w:rPr>
      </w:pPr>
    </w:p>
    <w:p w14:paraId="20EE3A92" w14:textId="5347FEB4" w:rsidR="004329E0" w:rsidRDefault="00B73D37" w:rsidP="00122227">
      <w:pPr>
        <w:tabs>
          <w:tab w:val="center" w:pos="4535"/>
        </w:tabs>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In terms of information content</w:t>
      </w:r>
      <w:r w:rsidR="00DD74E6">
        <w:rPr>
          <w:rFonts w:ascii="Times New Roman" w:eastAsia="Times New Roman" w:hAnsi="Times New Roman" w:cs="Times New Roman"/>
          <w:sz w:val="24"/>
          <w:szCs w:val="24"/>
          <w:lang w:eastAsia="en-GB"/>
        </w:rPr>
        <w:t xml:space="preserve">, the P10 = 2 weeks </w:t>
      </w:r>
      <w:r w:rsidR="001458F7">
        <w:rPr>
          <w:rFonts w:ascii="Times New Roman" w:eastAsia="Times New Roman" w:hAnsi="Times New Roman" w:cs="Times New Roman"/>
          <w:sz w:val="24"/>
          <w:szCs w:val="24"/>
          <w:lang w:eastAsia="en-GB"/>
        </w:rPr>
        <w:t>represented</w:t>
      </w:r>
      <w:r w:rsidR="00DD74E6">
        <w:rPr>
          <w:rFonts w:ascii="Times New Roman" w:eastAsia="Times New Roman" w:hAnsi="Times New Roman" w:cs="Times New Roman"/>
          <w:sz w:val="24"/>
          <w:szCs w:val="24"/>
          <w:lang w:eastAsia="en-GB"/>
        </w:rPr>
        <w:t xml:space="preserve"> a useful default value for an aspirational target, </w:t>
      </w:r>
      <w:r w:rsidR="00CA63B7">
        <w:rPr>
          <w:rFonts w:ascii="Times New Roman" w:eastAsia="Times New Roman" w:hAnsi="Times New Roman" w:cs="Times New Roman"/>
          <w:sz w:val="24"/>
          <w:szCs w:val="24"/>
          <w:lang w:eastAsia="en-GB"/>
        </w:rPr>
        <w:t xml:space="preserve">and </w:t>
      </w:r>
      <w:r w:rsidR="00DD74E6">
        <w:rPr>
          <w:rFonts w:ascii="Times New Roman" w:eastAsia="Times New Roman" w:hAnsi="Times New Roman" w:cs="Times New Roman"/>
          <w:sz w:val="24"/>
          <w:szCs w:val="24"/>
          <w:lang w:eastAsia="en-GB"/>
        </w:rPr>
        <w:t xml:space="preserve">the </w:t>
      </w:r>
      <w:r w:rsidR="002B31BB">
        <w:rPr>
          <w:rFonts w:ascii="Times New Roman" w:eastAsia="Times New Roman" w:hAnsi="Times New Roman" w:cs="Times New Roman"/>
          <w:sz w:val="24"/>
          <w:szCs w:val="24"/>
          <w:lang w:eastAsia="en-GB"/>
        </w:rPr>
        <w:t xml:space="preserve">P90 = 18 weeks </w:t>
      </w:r>
      <w:r w:rsidR="001458F7">
        <w:rPr>
          <w:rFonts w:ascii="Times New Roman" w:eastAsia="Times New Roman" w:hAnsi="Times New Roman" w:cs="Times New Roman"/>
          <w:sz w:val="24"/>
          <w:szCs w:val="24"/>
          <w:lang w:eastAsia="en-GB"/>
        </w:rPr>
        <w:t xml:space="preserve">represented </w:t>
      </w:r>
      <w:r w:rsidR="002B31BB">
        <w:rPr>
          <w:rFonts w:ascii="Times New Roman" w:eastAsia="Times New Roman" w:hAnsi="Times New Roman" w:cs="Times New Roman"/>
          <w:sz w:val="24"/>
          <w:szCs w:val="24"/>
          <w:lang w:eastAsia="en-GB"/>
        </w:rPr>
        <w:t>a useful default value for a commitment target</w:t>
      </w:r>
      <w:r w:rsidR="00CA63B7">
        <w:rPr>
          <w:rFonts w:ascii="Times New Roman" w:eastAsia="Times New Roman" w:hAnsi="Times New Roman" w:cs="Times New Roman"/>
          <w:sz w:val="24"/>
          <w:szCs w:val="24"/>
          <w:lang w:eastAsia="en-GB"/>
        </w:rPr>
        <w:t xml:space="preserve">. </w:t>
      </w:r>
      <w:r w:rsidR="00BD78FB">
        <w:rPr>
          <w:rFonts w:ascii="Times New Roman" w:eastAsia="Times New Roman" w:hAnsi="Times New Roman" w:cs="Times New Roman"/>
          <w:sz w:val="24"/>
          <w:szCs w:val="24"/>
          <w:lang w:eastAsia="en-GB"/>
        </w:rPr>
        <w:t xml:space="preserve">Both of these targets can be given a wide range of interpretations, with no generally imposed restrictions, using different percentile values if this is deemed desirable so long as they are symmetrically spread about a 50 percentile value assumed to define a balanced target equated to the </w:t>
      </w:r>
      <w:r w:rsidR="00173267">
        <w:rPr>
          <w:rFonts w:ascii="Times New Roman" w:eastAsia="Times New Roman" w:hAnsi="Times New Roman" w:cs="Times New Roman"/>
          <w:sz w:val="24"/>
          <w:szCs w:val="24"/>
          <w:lang w:eastAsia="en-GB"/>
        </w:rPr>
        <w:t>expected outcome</w:t>
      </w:r>
      <w:r w:rsidR="00BD78FB">
        <w:rPr>
          <w:rFonts w:ascii="Times New Roman" w:eastAsia="Times New Roman" w:hAnsi="Times New Roman" w:cs="Times New Roman"/>
          <w:sz w:val="24"/>
          <w:szCs w:val="24"/>
          <w:lang w:eastAsia="en-GB"/>
        </w:rPr>
        <w:t xml:space="preserve">. </w:t>
      </w:r>
      <w:r w:rsidR="00CA63B7">
        <w:rPr>
          <w:rFonts w:ascii="Times New Roman" w:eastAsia="Times New Roman" w:hAnsi="Times New Roman" w:cs="Times New Roman"/>
          <w:sz w:val="24"/>
          <w:szCs w:val="24"/>
          <w:lang w:eastAsia="en-GB"/>
        </w:rPr>
        <w:t xml:space="preserve">This meant </w:t>
      </w:r>
      <w:r w:rsidR="001458F7">
        <w:rPr>
          <w:rFonts w:ascii="Times New Roman" w:eastAsia="Times New Roman" w:hAnsi="Times New Roman" w:cs="Times New Roman"/>
          <w:sz w:val="24"/>
          <w:szCs w:val="24"/>
          <w:lang w:eastAsia="en-GB"/>
        </w:rPr>
        <w:t xml:space="preserve">that </w:t>
      </w:r>
      <w:r w:rsidR="00CA63B7">
        <w:rPr>
          <w:rFonts w:ascii="Times New Roman" w:eastAsia="Times New Roman" w:hAnsi="Times New Roman" w:cs="Times New Roman"/>
          <w:sz w:val="24"/>
          <w:szCs w:val="24"/>
          <w:lang w:eastAsia="en-GB"/>
        </w:rPr>
        <w:t>William’s</w:t>
      </w:r>
      <w:r w:rsidR="002B31BB">
        <w:rPr>
          <w:rFonts w:ascii="Times New Roman" w:eastAsia="Times New Roman" w:hAnsi="Times New Roman" w:cs="Times New Roman"/>
          <w:sz w:val="24"/>
          <w:szCs w:val="24"/>
          <w:lang w:eastAsia="en-GB"/>
        </w:rPr>
        <w:t xml:space="preserve"> team could use the</w:t>
      </w:r>
      <w:r w:rsidR="000074A1">
        <w:rPr>
          <w:rFonts w:ascii="Times New Roman" w:eastAsia="Times New Roman" w:hAnsi="Times New Roman" w:cs="Times New Roman"/>
          <w:sz w:val="24"/>
          <w:szCs w:val="24"/>
          <w:lang w:eastAsia="en-GB"/>
        </w:rPr>
        <w:t xml:space="preserve"> P10 and P90</w:t>
      </w:r>
      <w:r w:rsidR="002B31BB">
        <w:rPr>
          <w:rFonts w:ascii="Times New Roman" w:eastAsia="Times New Roman" w:hAnsi="Times New Roman" w:cs="Times New Roman"/>
          <w:sz w:val="24"/>
          <w:szCs w:val="24"/>
          <w:lang w:eastAsia="en-GB"/>
        </w:rPr>
        <w:t xml:space="preserve"> values plus the expected value of 10 weeks </w:t>
      </w:r>
      <w:r w:rsidR="006A735A">
        <w:rPr>
          <w:rFonts w:ascii="Times New Roman" w:eastAsia="Times New Roman" w:hAnsi="Times New Roman" w:cs="Times New Roman"/>
          <w:sz w:val="24"/>
          <w:szCs w:val="24"/>
          <w:lang w:eastAsia="en-GB"/>
        </w:rPr>
        <w:t xml:space="preserve">(assumed to be an appropriate balanced target) </w:t>
      </w:r>
      <w:r w:rsidR="002B31BB">
        <w:rPr>
          <w:rFonts w:ascii="Times New Roman" w:eastAsia="Times New Roman" w:hAnsi="Times New Roman" w:cs="Times New Roman"/>
          <w:sz w:val="24"/>
          <w:szCs w:val="24"/>
          <w:lang w:eastAsia="en-GB"/>
        </w:rPr>
        <w:t xml:space="preserve">in the </w:t>
      </w:r>
      <w:r w:rsidR="00740718">
        <w:rPr>
          <w:rFonts w:ascii="Times New Roman" w:eastAsia="Times New Roman" w:hAnsi="Times New Roman" w:cs="Times New Roman"/>
          <w:sz w:val="24"/>
          <w:szCs w:val="24"/>
          <w:lang w:eastAsia="en-GB"/>
        </w:rPr>
        <w:t xml:space="preserve">form of a </w:t>
      </w:r>
      <w:r w:rsidR="002B31BB">
        <w:rPr>
          <w:rFonts w:ascii="Times New Roman" w:eastAsia="Times New Roman" w:hAnsi="Times New Roman" w:cs="Times New Roman"/>
          <w:sz w:val="24"/>
          <w:szCs w:val="24"/>
          <w:lang w:eastAsia="en-GB"/>
        </w:rPr>
        <w:t xml:space="preserve">simple range estimate </w:t>
      </w:r>
      <w:r w:rsidR="00740718">
        <w:rPr>
          <w:rFonts w:ascii="Times New Roman" w:eastAsia="Times New Roman" w:hAnsi="Times New Roman" w:cs="Times New Roman"/>
          <w:sz w:val="24"/>
          <w:szCs w:val="24"/>
          <w:lang w:eastAsia="en-GB"/>
        </w:rPr>
        <w:t>stated as</w:t>
      </w:r>
      <w:r w:rsidR="002B31BB">
        <w:rPr>
          <w:rFonts w:ascii="Times New Roman" w:eastAsia="Times New Roman" w:hAnsi="Times New Roman" w:cs="Times New Roman"/>
          <w:sz w:val="24"/>
          <w:szCs w:val="24"/>
          <w:lang w:eastAsia="en-GB"/>
        </w:rPr>
        <w:t xml:space="preserve"> 10 +/- 8 weeks</w:t>
      </w:r>
      <w:r w:rsidR="00740718">
        <w:rPr>
          <w:rFonts w:ascii="Times New Roman" w:eastAsia="Times New Roman" w:hAnsi="Times New Roman" w:cs="Times New Roman"/>
          <w:sz w:val="24"/>
          <w:szCs w:val="24"/>
          <w:lang w:eastAsia="en-GB"/>
        </w:rPr>
        <w:t>.</w:t>
      </w:r>
    </w:p>
    <w:p w14:paraId="6E49B6C6" w14:textId="77777777" w:rsidR="004329E0" w:rsidRDefault="004329E0" w:rsidP="00122227">
      <w:pPr>
        <w:tabs>
          <w:tab w:val="center" w:pos="4535"/>
        </w:tabs>
        <w:spacing w:after="0" w:line="240" w:lineRule="auto"/>
        <w:jc w:val="both"/>
        <w:rPr>
          <w:rFonts w:ascii="Times New Roman" w:eastAsia="Times New Roman" w:hAnsi="Times New Roman" w:cs="Times New Roman"/>
          <w:sz w:val="24"/>
          <w:szCs w:val="24"/>
          <w:lang w:eastAsia="en-GB"/>
        </w:rPr>
      </w:pPr>
    </w:p>
    <w:p w14:paraId="1CF5AB90" w14:textId="35EAA8A5" w:rsidR="00257CBC" w:rsidRDefault="00740718" w:rsidP="00122227">
      <w:pPr>
        <w:tabs>
          <w:tab w:val="center" w:pos="4535"/>
        </w:tabs>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S</w:t>
      </w:r>
      <w:r w:rsidR="002B31BB">
        <w:rPr>
          <w:rFonts w:ascii="Times New Roman" w:eastAsia="Times New Roman" w:hAnsi="Times New Roman" w:cs="Times New Roman"/>
          <w:sz w:val="24"/>
          <w:szCs w:val="24"/>
          <w:lang w:eastAsia="en-GB"/>
        </w:rPr>
        <w:t>pecification of three</w:t>
      </w:r>
      <w:r w:rsidR="00F7101D">
        <w:rPr>
          <w:rFonts w:ascii="Times New Roman" w:eastAsia="Times New Roman" w:hAnsi="Times New Roman" w:cs="Times New Roman"/>
          <w:sz w:val="24"/>
          <w:szCs w:val="24"/>
          <w:lang w:eastAsia="en-GB"/>
        </w:rPr>
        <w:t xml:space="preserve"> separate</w:t>
      </w:r>
      <w:r w:rsidR="002B31BB">
        <w:rPr>
          <w:rFonts w:ascii="Times New Roman" w:eastAsia="Times New Roman" w:hAnsi="Times New Roman" w:cs="Times New Roman"/>
          <w:sz w:val="24"/>
          <w:szCs w:val="24"/>
          <w:lang w:eastAsia="en-GB"/>
        </w:rPr>
        <w:t xml:space="preserve"> targets</w:t>
      </w:r>
      <w:r w:rsidR="00C8504E" w:rsidRPr="00C8504E">
        <w:rPr>
          <w:rFonts w:ascii="Times New Roman" w:eastAsia="Times New Roman" w:hAnsi="Times New Roman" w:cs="Times New Roman"/>
          <w:sz w:val="24"/>
          <w:szCs w:val="24"/>
          <w:lang w:eastAsia="en-GB"/>
        </w:rPr>
        <w:t xml:space="preserve"> </w:t>
      </w:r>
      <w:r w:rsidR="00C8504E">
        <w:rPr>
          <w:rFonts w:ascii="Times New Roman" w:eastAsia="Times New Roman" w:hAnsi="Times New Roman" w:cs="Times New Roman"/>
          <w:sz w:val="24"/>
          <w:szCs w:val="24"/>
          <w:lang w:eastAsia="en-GB"/>
        </w:rPr>
        <w:t>in this</w:t>
      </w:r>
      <w:r w:rsidR="00887FBA">
        <w:rPr>
          <w:rFonts w:ascii="Times New Roman" w:eastAsia="Times New Roman" w:hAnsi="Times New Roman" w:cs="Times New Roman"/>
          <w:sz w:val="24"/>
          <w:szCs w:val="24"/>
          <w:lang w:eastAsia="en-GB"/>
        </w:rPr>
        <w:t xml:space="preserve"> simple</w:t>
      </w:r>
      <w:r w:rsidR="00C8504E">
        <w:rPr>
          <w:rFonts w:ascii="Times New Roman" w:eastAsia="Times New Roman" w:hAnsi="Times New Roman" w:cs="Times New Roman"/>
          <w:sz w:val="24"/>
          <w:szCs w:val="24"/>
          <w:lang w:eastAsia="en-GB"/>
        </w:rPr>
        <w:t xml:space="preserve"> </w:t>
      </w:r>
      <w:r w:rsidR="001D7020">
        <w:rPr>
          <w:rFonts w:ascii="Times New Roman" w:eastAsia="Times New Roman" w:hAnsi="Times New Roman" w:cs="Times New Roman"/>
          <w:sz w:val="24"/>
          <w:szCs w:val="24"/>
          <w:lang w:eastAsia="en-GB"/>
        </w:rPr>
        <w:t xml:space="preserve">minimum clarity </w:t>
      </w:r>
      <w:r w:rsidR="00C8504E">
        <w:rPr>
          <w:rFonts w:ascii="Times New Roman" w:eastAsia="Times New Roman" w:hAnsi="Times New Roman" w:cs="Times New Roman"/>
          <w:sz w:val="24"/>
          <w:szCs w:val="24"/>
          <w:lang w:eastAsia="en-GB"/>
        </w:rPr>
        <w:t xml:space="preserve">form was very useful. The </w:t>
      </w:r>
      <w:r w:rsidR="002B31BB">
        <w:rPr>
          <w:rFonts w:ascii="Times New Roman" w:eastAsia="Times New Roman" w:hAnsi="Times New Roman" w:cs="Times New Roman"/>
          <w:sz w:val="24"/>
          <w:szCs w:val="24"/>
          <w:lang w:eastAsia="en-GB"/>
        </w:rPr>
        <w:t>ABC of targets</w:t>
      </w:r>
      <w:r>
        <w:rPr>
          <w:rFonts w:ascii="Times New Roman" w:eastAsia="Times New Roman" w:hAnsi="Times New Roman" w:cs="Times New Roman"/>
          <w:sz w:val="24"/>
          <w:szCs w:val="24"/>
          <w:lang w:eastAsia="en-GB"/>
        </w:rPr>
        <w:t xml:space="preserve"> </w:t>
      </w:r>
      <w:r w:rsidR="003F6473">
        <w:rPr>
          <w:rFonts w:ascii="Times New Roman" w:eastAsia="Times New Roman" w:hAnsi="Times New Roman" w:cs="Times New Roman"/>
          <w:sz w:val="24"/>
          <w:szCs w:val="24"/>
          <w:lang w:eastAsia="en-GB"/>
        </w:rPr>
        <w:t>(</w:t>
      </w:r>
      <w:r w:rsidR="003F6473" w:rsidRPr="000C2B4C">
        <w:rPr>
          <w:rFonts w:ascii="Times New Roman" w:eastAsia="Times New Roman" w:hAnsi="Times New Roman" w:cs="Times New Roman"/>
          <w:b/>
          <w:bCs/>
          <w:sz w:val="24"/>
          <w:szCs w:val="24"/>
          <w:lang w:eastAsia="en-GB"/>
        </w:rPr>
        <w:t>a</w:t>
      </w:r>
      <w:r w:rsidR="003F6473">
        <w:rPr>
          <w:rFonts w:ascii="Times New Roman" w:eastAsia="Times New Roman" w:hAnsi="Times New Roman" w:cs="Times New Roman"/>
          <w:sz w:val="24"/>
          <w:szCs w:val="24"/>
          <w:lang w:eastAsia="en-GB"/>
        </w:rPr>
        <w:t xml:space="preserve">spirational, </w:t>
      </w:r>
      <w:r w:rsidR="003F6473" w:rsidRPr="000C2B4C">
        <w:rPr>
          <w:rFonts w:ascii="Times New Roman" w:eastAsia="Times New Roman" w:hAnsi="Times New Roman" w:cs="Times New Roman"/>
          <w:b/>
          <w:bCs/>
          <w:sz w:val="24"/>
          <w:szCs w:val="24"/>
          <w:lang w:eastAsia="en-GB"/>
        </w:rPr>
        <w:t>b</w:t>
      </w:r>
      <w:r w:rsidR="003F6473">
        <w:rPr>
          <w:rFonts w:ascii="Times New Roman" w:eastAsia="Times New Roman" w:hAnsi="Times New Roman" w:cs="Times New Roman"/>
          <w:sz w:val="24"/>
          <w:szCs w:val="24"/>
          <w:lang w:eastAsia="en-GB"/>
        </w:rPr>
        <w:t xml:space="preserve">alanced and </w:t>
      </w:r>
      <w:r w:rsidR="003F6473" w:rsidRPr="000C2B4C">
        <w:rPr>
          <w:rFonts w:ascii="Times New Roman" w:eastAsia="Times New Roman" w:hAnsi="Times New Roman" w:cs="Times New Roman"/>
          <w:b/>
          <w:bCs/>
          <w:sz w:val="24"/>
          <w:szCs w:val="24"/>
          <w:lang w:eastAsia="en-GB"/>
        </w:rPr>
        <w:t>c</w:t>
      </w:r>
      <w:r w:rsidR="003F6473">
        <w:rPr>
          <w:rFonts w:ascii="Times New Roman" w:eastAsia="Times New Roman" w:hAnsi="Times New Roman" w:cs="Times New Roman"/>
          <w:sz w:val="24"/>
          <w:szCs w:val="24"/>
          <w:lang w:eastAsia="en-GB"/>
        </w:rPr>
        <w:t xml:space="preserve">ommitment target values) were a starting point for managing uncertainty which </w:t>
      </w:r>
      <w:r w:rsidR="003F6473" w:rsidRPr="003F6473">
        <w:rPr>
          <w:rFonts w:ascii="Times New Roman" w:eastAsia="Times New Roman" w:hAnsi="Times New Roman" w:cs="Times New Roman"/>
          <w:i/>
          <w:sz w:val="24"/>
          <w:szCs w:val="24"/>
          <w:lang w:eastAsia="en-GB"/>
        </w:rPr>
        <w:t>everyone</w:t>
      </w:r>
      <w:r w:rsidR="003F6473">
        <w:rPr>
          <w:rFonts w:ascii="Times New Roman" w:eastAsia="Times New Roman" w:hAnsi="Times New Roman" w:cs="Times New Roman"/>
          <w:sz w:val="24"/>
          <w:szCs w:val="24"/>
          <w:lang w:eastAsia="en-GB"/>
        </w:rPr>
        <w:t xml:space="preserve"> involved in </w:t>
      </w:r>
      <w:r w:rsidR="003F6473" w:rsidRPr="00685682">
        <w:rPr>
          <w:rFonts w:ascii="Times New Roman" w:eastAsia="Times New Roman" w:hAnsi="Times New Roman" w:cs="Times New Roman"/>
          <w:i/>
          <w:sz w:val="24"/>
          <w:szCs w:val="24"/>
          <w:lang w:eastAsia="en-GB"/>
        </w:rPr>
        <w:t>creating</w:t>
      </w:r>
      <w:r w:rsidR="003F6473">
        <w:rPr>
          <w:rFonts w:ascii="Times New Roman" w:eastAsia="Times New Roman" w:hAnsi="Times New Roman" w:cs="Times New Roman"/>
          <w:sz w:val="24"/>
          <w:szCs w:val="24"/>
          <w:lang w:eastAsia="en-GB"/>
        </w:rPr>
        <w:t xml:space="preserve"> or </w:t>
      </w:r>
      <w:r w:rsidR="003F6473" w:rsidRPr="00685682">
        <w:rPr>
          <w:rFonts w:ascii="Times New Roman" w:eastAsia="Times New Roman" w:hAnsi="Times New Roman" w:cs="Times New Roman"/>
          <w:i/>
          <w:sz w:val="24"/>
          <w:szCs w:val="24"/>
          <w:lang w:eastAsia="en-GB"/>
        </w:rPr>
        <w:t>using</w:t>
      </w:r>
      <w:r w:rsidR="003F6473">
        <w:rPr>
          <w:rFonts w:ascii="Times New Roman" w:eastAsia="Times New Roman" w:hAnsi="Times New Roman" w:cs="Times New Roman"/>
          <w:sz w:val="24"/>
          <w:szCs w:val="24"/>
          <w:lang w:eastAsia="en-GB"/>
        </w:rPr>
        <w:t xml:space="preserve"> plans </w:t>
      </w:r>
      <w:r w:rsidR="006F5D01">
        <w:rPr>
          <w:rFonts w:ascii="Times New Roman" w:eastAsia="Times New Roman" w:hAnsi="Times New Roman" w:cs="Times New Roman"/>
          <w:sz w:val="24"/>
          <w:szCs w:val="24"/>
          <w:lang w:eastAsia="en-GB"/>
        </w:rPr>
        <w:t xml:space="preserve">at all levels in </w:t>
      </w:r>
      <w:r w:rsidR="00CA63B7">
        <w:rPr>
          <w:rFonts w:ascii="Times New Roman" w:eastAsia="Times New Roman" w:hAnsi="Times New Roman" w:cs="Times New Roman"/>
          <w:sz w:val="24"/>
          <w:szCs w:val="24"/>
          <w:lang w:eastAsia="en-GB"/>
        </w:rPr>
        <w:t xml:space="preserve">all areas of </w:t>
      </w:r>
      <w:r w:rsidR="006F5D01">
        <w:rPr>
          <w:rFonts w:ascii="Times New Roman" w:eastAsia="Times New Roman" w:hAnsi="Times New Roman" w:cs="Times New Roman"/>
          <w:sz w:val="24"/>
          <w:szCs w:val="24"/>
          <w:lang w:eastAsia="en-GB"/>
        </w:rPr>
        <w:t xml:space="preserve">an organisation </w:t>
      </w:r>
      <w:r w:rsidR="003F6473">
        <w:rPr>
          <w:rFonts w:ascii="Times New Roman" w:eastAsia="Times New Roman" w:hAnsi="Times New Roman" w:cs="Times New Roman"/>
          <w:sz w:val="24"/>
          <w:szCs w:val="24"/>
          <w:lang w:eastAsia="en-GB"/>
        </w:rPr>
        <w:t xml:space="preserve">ought to understand </w:t>
      </w:r>
      <w:r w:rsidR="003F6473" w:rsidRPr="00CB5A86">
        <w:rPr>
          <w:rFonts w:ascii="Times New Roman" w:eastAsia="Times New Roman" w:hAnsi="Times New Roman" w:cs="Times New Roman"/>
          <w:i/>
          <w:iCs/>
          <w:sz w:val="24"/>
          <w:szCs w:val="24"/>
          <w:lang w:eastAsia="en-GB"/>
        </w:rPr>
        <w:t>in the same way</w:t>
      </w:r>
      <w:r w:rsidR="003F6473">
        <w:rPr>
          <w:rFonts w:ascii="Times New Roman" w:eastAsia="Times New Roman" w:hAnsi="Times New Roman" w:cs="Times New Roman"/>
          <w:sz w:val="24"/>
          <w:szCs w:val="24"/>
          <w:lang w:eastAsia="en-GB"/>
        </w:rPr>
        <w:t>.</w:t>
      </w:r>
      <w:r w:rsidR="002B31BB">
        <w:rPr>
          <w:rFonts w:ascii="Times New Roman" w:eastAsia="Times New Roman" w:hAnsi="Times New Roman" w:cs="Times New Roman"/>
          <w:sz w:val="24"/>
          <w:szCs w:val="24"/>
          <w:lang w:eastAsia="en-GB"/>
        </w:rPr>
        <w:t xml:space="preserve"> </w:t>
      </w:r>
      <w:r w:rsidR="001D7020">
        <w:rPr>
          <w:rFonts w:ascii="Times New Roman" w:eastAsia="Times New Roman" w:hAnsi="Times New Roman" w:cs="Times New Roman"/>
          <w:sz w:val="24"/>
          <w:szCs w:val="24"/>
          <w:lang w:eastAsia="en-GB"/>
        </w:rPr>
        <w:t>William’s</w:t>
      </w:r>
      <w:r>
        <w:rPr>
          <w:rFonts w:ascii="Times New Roman" w:eastAsia="Times New Roman" w:hAnsi="Times New Roman" w:cs="Times New Roman"/>
          <w:sz w:val="24"/>
          <w:szCs w:val="24"/>
          <w:lang w:eastAsia="en-GB"/>
        </w:rPr>
        <w:t xml:space="preserve"> team</w:t>
      </w:r>
      <w:r w:rsidR="002B31BB">
        <w:rPr>
          <w:rFonts w:ascii="Times New Roman" w:eastAsia="Times New Roman" w:hAnsi="Times New Roman" w:cs="Times New Roman"/>
          <w:sz w:val="24"/>
          <w:szCs w:val="24"/>
          <w:lang w:eastAsia="en-GB"/>
        </w:rPr>
        <w:t xml:space="preserve"> could make base plans </w:t>
      </w:r>
      <w:r w:rsidR="001D7020">
        <w:rPr>
          <w:rFonts w:ascii="Times New Roman" w:eastAsia="Times New Roman" w:hAnsi="Times New Roman" w:cs="Times New Roman"/>
          <w:sz w:val="24"/>
          <w:szCs w:val="24"/>
          <w:lang w:eastAsia="en-GB"/>
        </w:rPr>
        <w:t xml:space="preserve">using </w:t>
      </w:r>
      <w:r w:rsidR="00EC2FCE">
        <w:rPr>
          <w:rFonts w:ascii="Times New Roman" w:eastAsia="Times New Roman" w:hAnsi="Times New Roman" w:cs="Times New Roman"/>
          <w:sz w:val="24"/>
          <w:szCs w:val="24"/>
          <w:lang w:eastAsia="en-GB"/>
        </w:rPr>
        <w:t>the balanced target</w:t>
      </w:r>
      <w:r w:rsidR="00BA712F">
        <w:rPr>
          <w:rFonts w:ascii="Times New Roman" w:eastAsia="Times New Roman" w:hAnsi="Times New Roman" w:cs="Times New Roman"/>
          <w:sz w:val="24"/>
          <w:szCs w:val="24"/>
          <w:lang w:eastAsia="en-GB"/>
        </w:rPr>
        <w:t xml:space="preserve"> </w:t>
      </w:r>
      <w:r w:rsidR="00EC2FCE">
        <w:rPr>
          <w:rFonts w:ascii="Times New Roman" w:eastAsia="Times New Roman" w:hAnsi="Times New Roman" w:cs="Times New Roman"/>
          <w:sz w:val="24"/>
          <w:szCs w:val="24"/>
          <w:lang w:eastAsia="en-GB"/>
        </w:rPr>
        <w:t>(</w:t>
      </w:r>
      <w:r w:rsidR="002B31BB">
        <w:rPr>
          <w:rFonts w:ascii="Times New Roman" w:eastAsia="Times New Roman" w:hAnsi="Times New Roman" w:cs="Times New Roman"/>
          <w:sz w:val="24"/>
          <w:szCs w:val="24"/>
          <w:lang w:eastAsia="en-GB"/>
        </w:rPr>
        <w:t>expected</w:t>
      </w:r>
      <w:r w:rsidR="00EC2FCE">
        <w:rPr>
          <w:rFonts w:ascii="Times New Roman" w:eastAsia="Times New Roman" w:hAnsi="Times New Roman" w:cs="Times New Roman"/>
          <w:sz w:val="24"/>
          <w:szCs w:val="24"/>
          <w:lang w:eastAsia="en-GB"/>
        </w:rPr>
        <w:t xml:space="preserve"> value)</w:t>
      </w:r>
      <w:r w:rsidR="002B31BB">
        <w:rPr>
          <w:rFonts w:ascii="Times New Roman" w:eastAsia="Times New Roman" w:hAnsi="Times New Roman" w:cs="Times New Roman"/>
          <w:sz w:val="24"/>
          <w:szCs w:val="24"/>
          <w:lang w:eastAsia="en-GB"/>
        </w:rPr>
        <w:t xml:space="preserve"> </w:t>
      </w:r>
      <w:r w:rsidR="00257CBC">
        <w:rPr>
          <w:rFonts w:ascii="Times New Roman" w:eastAsia="Times New Roman" w:hAnsi="Times New Roman" w:cs="Times New Roman"/>
          <w:sz w:val="24"/>
          <w:szCs w:val="24"/>
          <w:lang w:eastAsia="en-GB"/>
        </w:rPr>
        <w:t>d</w:t>
      </w:r>
      <w:r w:rsidR="00BA712F">
        <w:rPr>
          <w:rFonts w:ascii="Times New Roman" w:eastAsia="Times New Roman" w:hAnsi="Times New Roman" w:cs="Times New Roman"/>
          <w:sz w:val="24"/>
          <w:szCs w:val="24"/>
          <w:lang w:eastAsia="en-GB"/>
        </w:rPr>
        <w:t xml:space="preserve">uration </w:t>
      </w:r>
      <w:r w:rsidR="00257CBC">
        <w:rPr>
          <w:rFonts w:ascii="Times New Roman" w:eastAsia="Times New Roman" w:hAnsi="Times New Roman" w:cs="Times New Roman"/>
          <w:sz w:val="24"/>
          <w:szCs w:val="24"/>
          <w:lang w:eastAsia="en-GB"/>
        </w:rPr>
        <w:t>of 10</w:t>
      </w:r>
      <w:r w:rsidR="002B31BB">
        <w:rPr>
          <w:rFonts w:ascii="Times New Roman" w:eastAsia="Times New Roman" w:hAnsi="Times New Roman" w:cs="Times New Roman"/>
          <w:sz w:val="24"/>
          <w:szCs w:val="24"/>
          <w:lang w:eastAsia="en-GB"/>
        </w:rPr>
        <w:t xml:space="preserve"> week</w:t>
      </w:r>
      <w:r w:rsidR="00257CBC">
        <w:rPr>
          <w:rFonts w:ascii="Times New Roman" w:eastAsia="Times New Roman" w:hAnsi="Times New Roman" w:cs="Times New Roman"/>
          <w:sz w:val="24"/>
          <w:szCs w:val="24"/>
          <w:lang w:eastAsia="en-GB"/>
        </w:rPr>
        <w:t>s</w:t>
      </w:r>
      <w:r w:rsidR="002B31BB">
        <w:rPr>
          <w:rFonts w:ascii="Times New Roman" w:eastAsia="Times New Roman" w:hAnsi="Times New Roman" w:cs="Times New Roman"/>
          <w:sz w:val="24"/>
          <w:szCs w:val="24"/>
          <w:lang w:eastAsia="en-GB"/>
        </w:rPr>
        <w:t xml:space="preserve">, contingency plans to </w:t>
      </w:r>
      <w:r w:rsidR="000C2B4C">
        <w:rPr>
          <w:rFonts w:ascii="Times New Roman" w:eastAsia="Times New Roman" w:hAnsi="Times New Roman" w:cs="Times New Roman"/>
          <w:sz w:val="24"/>
          <w:szCs w:val="24"/>
          <w:lang w:eastAsia="en-GB"/>
        </w:rPr>
        <w:t>exploit</w:t>
      </w:r>
      <w:r w:rsidR="00257CBC">
        <w:rPr>
          <w:rFonts w:ascii="Times New Roman" w:eastAsia="Times New Roman" w:hAnsi="Times New Roman" w:cs="Times New Roman"/>
          <w:sz w:val="24"/>
          <w:szCs w:val="24"/>
          <w:lang w:eastAsia="en-GB"/>
        </w:rPr>
        <w:t xml:space="preserve"> good luck</w:t>
      </w:r>
      <w:r w:rsidR="003B442A">
        <w:rPr>
          <w:rFonts w:ascii="Times New Roman" w:eastAsia="Times New Roman" w:hAnsi="Times New Roman" w:cs="Times New Roman"/>
          <w:sz w:val="24"/>
          <w:szCs w:val="24"/>
          <w:lang w:eastAsia="en-GB"/>
        </w:rPr>
        <w:t xml:space="preserve"> </w:t>
      </w:r>
      <w:r w:rsidR="00257CBC">
        <w:rPr>
          <w:rFonts w:ascii="Times New Roman" w:eastAsia="Times New Roman" w:hAnsi="Times New Roman" w:cs="Times New Roman"/>
          <w:sz w:val="24"/>
          <w:szCs w:val="24"/>
          <w:lang w:eastAsia="en-GB"/>
        </w:rPr>
        <w:t xml:space="preserve">if </w:t>
      </w:r>
      <w:r w:rsidR="00677F51">
        <w:rPr>
          <w:rFonts w:ascii="Times New Roman" w:eastAsia="Times New Roman" w:hAnsi="Times New Roman" w:cs="Times New Roman"/>
          <w:sz w:val="24"/>
          <w:szCs w:val="24"/>
          <w:lang w:eastAsia="en-GB"/>
        </w:rPr>
        <w:t xml:space="preserve">only </w:t>
      </w:r>
      <w:r w:rsidR="00257CBC">
        <w:rPr>
          <w:rFonts w:ascii="Times New Roman" w:eastAsia="Times New Roman" w:hAnsi="Times New Roman" w:cs="Times New Roman"/>
          <w:sz w:val="24"/>
          <w:szCs w:val="24"/>
          <w:lang w:eastAsia="en-GB"/>
        </w:rPr>
        <w:t>2 weeks was required</w:t>
      </w:r>
      <w:r>
        <w:rPr>
          <w:rFonts w:ascii="Times New Roman" w:eastAsia="Times New Roman" w:hAnsi="Times New Roman" w:cs="Times New Roman"/>
          <w:sz w:val="24"/>
          <w:szCs w:val="24"/>
          <w:lang w:eastAsia="en-GB"/>
        </w:rPr>
        <w:t xml:space="preserve">, and further </w:t>
      </w:r>
      <w:r w:rsidR="00257CBC">
        <w:rPr>
          <w:rFonts w:ascii="Times New Roman" w:eastAsia="Times New Roman" w:hAnsi="Times New Roman" w:cs="Times New Roman"/>
          <w:sz w:val="24"/>
          <w:szCs w:val="24"/>
          <w:lang w:eastAsia="en-GB"/>
        </w:rPr>
        <w:t>contingency plans to cope</w:t>
      </w:r>
      <w:r w:rsidR="00887FBA">
        <w:rPr>
          <w:rFonts w:ascii="Times New Roman" w:eastAsia="Times New Roman" w:hAnsi="Times New Roman" w:cs="Times New Roman"/>
          <w:sz w:val="24"/>
          <w:szCs w:val="24"/>
          <w:lang w:eastAsia="en-GB"/>
        </w:rPr>
        <w:t xml:space="preserve"> with bad luck</w:t>
      </w:r>
      <w:r w:rsidR="00257CBC">
        <w:rPr>
          <w:rFonts w:ascii="Times New Roman" w:eastAsia="Times New Roman" w:hAnsi="Times New Roman" w:cs="Times New Roman"/>
          <w:sz w:val="24"/>
          <w:szCs w:val="24"/>
          <w:lang w:eastAsia="en-GB"/>
        </w:rPr>
        <w:t xml:space="preserve"> if 18 week</w:t>
      </w:r>
      <w:r w:rsidR="00BA712F">
        <w:rPr>
          <w:rFonts w:ascii="Times New Roman" w:eastAsia="Times New Roman" w:hAnsi="Times New Roman" w:cs="Times New Roman"/>
          <w:sz w:val="24"/>
          <w:szCs w:val="24"/>
          <w:lang w:eastAsia="en-GB"/>
        </w:rPr>
        <w:t>s was required. P</w:t>
      </w:r>
      <w:r w:rsidR="00257CBC">
        <w:rPr>
          <w:rFonts w:ascii="Times New Roman" w:eastAsia="Times New Roman" w:hAnsi="Times New Roman" w:cs="Times New Roman"/>
          <w:sz w:val="24"/>
          <w:szCs w:val="24"/>
          <w:lang w:eastAsia="en-GB"/>
        </w:rPr>
        <w:t>rovided everyone involved understood this is what</w:t>
      </w:r>
      <w:r>
        <w:rPr>
          <w:rFonts w:ascii="Times New Roman" w:eastAsia="Times New Roman" w:hAnsi="Times New Roman" w:cs="Times New Roman"/>
          <w:sz w:val="24"/>
          <w:szCs w:val="24"/>
          <w:lang w:eastAsia="en-GB"/>
        </w:rPr>
        <w:t xml:space="preserve"> a range </w:t>
      </w:r>
      <w:r w:rsidR="001D7020">
        <w:rPr>
          <w:rFonts w:ascii="Times New Roman" w:eastAsia="Times New Roman" w:hAnsi="Times New Roman" w:cs="Times New Roman"/>
          <w:sz w:val="24"/>
          <w:szCs w:val="24"/>
          <w:lang w:eastAsia="en-GB"/>
        </w:rPr>
        <w:t xml:space="preserve">(interval) </w:t>
      </w:r>
      <w:r>
        <w:rPr>
          <w:rFonts w:ascii="Times New Roman" w:eastAsia="Times New Roman" w:hAnsi="Times New Roman" w:cs="Times New Roman"/>
          <w:sz w:val="24"/>
          <w:szCs w:val="24"/>
          <w:lang w:eastAsia="en-GB"/>
        </w:rPr>
        <w:t>estimate of</w:t>
      </w:r>
      <w:r w:rsidR="00257CBC">
        <w:rPr>
          <w:rFonts w:ascii="Times New Roman" w:eastAsia="Times New Roman" w:hAnsi="Times New Roman" w:cs="Times New Roman"/>
          <w:sz w:val="24"/>
          <w:szCs w:val="24"/>
          <w:lang w:eastAsia="en-GB"/>
        </w:rPr>
        <w:t xml:space="preserve"> 10 +/- 8 weeks </w:t>
      </w:r>
      <w:r w:rsidR="001D7020">
        <w:rPr>
          <w:rFonts w:ascii="Times New Roman" w:eastAsia="Times New Roman" w:hAnsi="Times New Roman" w:cs="Times New Roman"/>
          <w:sz w:val="24"/>
          <w:szCs w:val="24"/>
          <w:lang w:eastAsia="en-GB"/>
        </w:rPr>
        <w:t>involved</w:t>
      </w:r>
      <w:r w:rsidR="00257CBC">
        <w:rPr>
          <w:rFonts w:ascii="Times New Roman" w:eastAsia="Times New Roman" w:hAnsi="Times New Roman" w:cs="Times New Roman"/>
          <w:sz w:val="24"/>
          <w:szCs w:val="24"/>
          <w:lang w:eastAsia="en-GB"/>
        </w:rPr>
        <w:t>, this was a very rich</w:t>
      </w:r>
      <w:r w:rsidR="001D7020">
        <w:rPr>
          <w:rFonts w:ascii="Times New Roman" w:eastAsia="Times New Roman" w:hAnsi="Times New Roman" w:cs="Times New Roman"/>
          <w:sz w:val="24"/>
          <w:szCs w:val="24"/>
          <w:lang w:eastAsia="en-GB"/>
        </w:rPr>
        <w:t xml:space="preserve"> and useful</w:t>
      </w:r>
      <w:r w:rsidR="00257CBC">
        <w:rPr>
          <w:rFonts w:ascii="Times New Roman" w:eastAsia="Times New Roman" w:hAnsi="Times New Roman" w:cs="Times New Roman"/>
          <w:sz w:val="24"/>
          <w:szCs w:val="24"/>
          <w:lang w:eastAsia="en-GB"/>
        </w:rPr>
        <w:t xml:space="preserve"> information set</w:t>
      </w:r>
      <w:r w:rsidR="0089527C">
        <w:rPr>
          <w:rFonts w:ascii="Times New Roman" w:eastAsia="Times New Roman" w:hAnsi="Times New Roman" w:cs="Times New Roman"/>
          <w:sz w:val="24"/>
          <w:szCs w:val="24"/>
          <w:lang w:eastAsia="en-GB"/>
        </w:rPr>
        <w:t>,</w:t>
      </w:r>
      <w:r w:rsidR="00257CBC">
        <w:rPr>
          <w:rFonts w:ascii="Times New Roman" w:eastAsia="Times New Roman" w:hAnsi="Times New Roman" w:cs="Times New Roman"/>
          <w:sz w:val="24"/>
          <w:szCs w:val="24"/>
          <w:lang w:eastAsia="en-GB"/>
        </w:rPr>
        <w:t xml:space="preserve"> </w:t>
      </w:r>
      <w:r w:rsidR="0089527C">
        <w:rPr>
          <w:rFonts w:ascii="Times New Roman" w:eastAsia="Times New Roman" w:hAnsi="Times New Roman" w:cs="Times New Roman"/>
          <w:sz w:val="24"/>
          <w:szCs w:val="24"/>
          <w:lang w:eastAsia="en-GB"/>
        </w:rPr>
        <w:t xml:space="preserve">obtained with </w:t>
      </w:r>
      <w:r w:rsidR="00257CBC">
        <w:rPr>
          <w:rFonts w:ascii="Times New Roman" w:eastAsia="Times New Roman" w:hAnsi="Times New Roman" w:cs="Times New Roman"/>
          <w:sz w:val="24"/>
          <w:szCs w:val="24"/>
          <w:lang w:eastAsia="en-GB"/>
        </w:rPr>
        <w:t>very little effort</w:t>
      </w:r>
      <w:r w:rsidR="00F50A97">
        <w:rPr>
          <w:rFonts w:ascii="Times New Roman" w:eastAsia="Times New Roman" w:hAnsi="Times New Roman" w:cs="Times New Roman"/>
          <w:sz w:val="24"/>
          <w:szCs w:val="24"/>
          <w:lang w:eastAsia="en-GB"/>
        </w:rPr>
        <w:t>,</w:t>
      </w:r>
      <w:r w:rsidR="0089527C">
        <w:rPr>
          <w:rFonts w:ascii="Times New Roman" w:eastAsia="Times New Roman" w:hAnsi="Times New Roman" w:cs="Times New Roman"/>
          <w:sz w:val="24"/>
          <w:szCs w:val="24"/>
          <w:lang w:eastAsia="en-GB"/>
        </w:rPr>
        <w:t xml:space="preserve"> and expressed concisely for easy </w:t>
      </w:r>
      <w:r w:rsidR="00A33E36">
        <w:rPr>
          <w:rFonts w:ascii="Times New Roman" w:eastAsia="Times New Roman" w:hAnsi="Times New Roman" w:cs="Times New Roman"/>
          <w:sz w:val="24"/>
          <w:szCs w:val="24"/>
          <w:lang w:eastAsia="en-GB"/>
        </w:rPr>
        <w:t>communication</w:t>
      </w:r>
      <w:r w:rsidR="00257CBC">
        <w:rPr>
          <w:rFonts w:ascii="Times New Roman" w:eastAsia="Times New Roman" w:hAnsi="Times New Roman" w:cs="Times New Roman"/>
          <w:sz w:val="24"/>
          <w:szCs w:val="24"/>
          <w:lang w:eastAsia="en-GB"/>
        </w:rPr>
        <w:t>.</w:t>
      </w:r>
    </w:p>
    <w:p w14:paraId="2DFFAD4E" w14:textId="77777777" w:rsidR="00F20876" w:rsidRDefault="00F20876" w:rsidP="00122227">
      <w:pPr>
        <w:tabs>
          <w:tab w:val="center" w:pos="4535"/>
        </w:tabs>
        <w:spacing w:after="0" w:line="240" w:lineRule="auto"/>
        <w:jc w:val="both"/>
        <w:rPr>
          <w:rFonts w:ascii="Times New Roman" w:eastAsia="Times New Roman" w:hAnsi="Times New Roman" w:cs="Times New Roman"/>
          <w:sz w:val="24"/>
          <w:szCs w:val="24"/>
          <w:lang w:eastAsia="en-GB"/>
        </w:rPr>
      </w:pPr>
    </w:p>
    <w:p w14:paraId="17C380DE" w14:textId="77777777" w:rsidR="00257CBC" w:rsidRDefault="00257CBC" w:rsidP="00122227">
      <w:pPr>
        <w:tabs>
          <w:tab w:val="center" w:pos="4535"/>
        </w:tabs>
        <w:spacing w:after="0" w:line="240" w:lineRule="auto"/>
        <w:jc w:val="both"/>
        <w:rPr>
          <w:rFonts w:ascii="Times New Roman" w:eastAsia="Times New Roman" w:hAnsi="Times New Roman" w:cs="Times New Roman"/>
          <w:sz w:val="24"/>
          <w:szCs w:val="24"/>
          <w:lang w:eastAsia="en-GB"/>
        </w:rPr>
      </w:pPr>
    </w:p>
    <w:p w14:paraId="4D73372F" w14:textId="267EF5DD" w:rsidR="00CE5314" w:rsidRPr="00CE5314" w:rsidRDefault="00CE5314" w:rsidP="00CE5314">
      <w:pPr>
        <w:pStyle w:val="Heading2"/>
        <w:rPr>
          <w:rFonts w:ascii="Times New Roman" w:eastAsia="Times New Roman" w:hAnsi="Times New Roman" w:cs="Times New Roman"/>
          <w:sz w:val="32"/>
          <w:szCs w:val="32"/>
          <w:lang w:eastAsia="en-GB"/>
        </w:rPr>
      </w:pPr>
      <w:bookmarkStart w:id="28" w:name="_Hlk54188631"/>
      <w:r>
        <w:rPr>
          <w:rFonts w:ascii="Times New Roman" w:eastAsia="Times New Roman" w:hAnsi="Times New Roman" w:cs="Times New Roman"/>
          <w:sz w:val="32"/>
          <w:szCs w:val="32"/>
          <w:lang w:eastAsia="en-GB"/>
        </w:rPr>
        <w:t>Adding more clarity</w:t>
      </w:r>
    </w:p>
    <w:bookmarkEnd w:id="28"/>
    <w:p w14:paraId="4D3BE6B7" w14:textId="77777777" w:rsidR="00CE5314" w:rsidRDefault="00CE5314" w:rsidP="00122227">
      <w:pPr>
        <w:tabs>
          <w:tab w:val="center" w:pos="4535"/>
        </w:tabs>
        <w:spacing w:after="0" w:line="240" w:lineRule="auto"/>
        <w:jc w:val="both"/>
        <w:rPr>
          <w:rFonts w:ascii="Times New Roman" w:eastAsia="Times New Roman" w:hAnsi="Times New Roman" w:cs="Times New Roman"/>
          <w:sz w:val="24"/>
          <w:szCs w:val="24"/>
          <w:lang w:eastAsia="en-GB"/>
        </w:rPr>
      </w:pPr>
    </w:p>
    <w:p w14:paraId="7662EFC8" w14:textId="469733CE" w:rsidR="000278D8" w:rsidRDefault="00B73D37" w:rsidP="00122227">
      <w:pPr>
        <w:tabs>
          <w:tab w:val="center" w:pos="4535"/>
        </w:tabs>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I</w:t>
      </w:r>
      <w:r w:rsidR="00887FBA">
        <w:rPr>
          <w:rFonts w:ascii="Times New Roman" w:eastAsia="Times New Roman" w:hAnsi="Times New Roman" w:cs="Times New Roman"/>
          <w:sz w:val="24"/>
          <w:szCs w:val="24"/>
          <w:lang w:eastAsia="en-GB"/>
        </w:rPr>
        <w:t xml:space="preserve">f </w:t>
      </w:r>
      <w:r w:rsidR="001D7020">
        <w:rPr>
          <w:rFonts w:ascii="Times New Roman" w:eastAsia="Times New Roman" w:hAnsi="Times New Roman" w:cs="Times New Roman"/>
          <w:sz w:val="24"/>
          <w:szCs w:val="24"/>
          <w:lang w:eastAsia="en-GB"/>
        </w:rPr>
        <w:t xml:space="preserve">more </w:t>
      </w:r>
      <w:r w:rsidR="004D7522">
        <w:rPr>
          <w:rFonts w:ascii="Times New Roman" w:eastAsia="Times New Roman" w:hAnsi="Times New Roman" w:cs="Times New Roman"/>
          <w:sz w:val="24"/>
          <w:szCs w:val="24"/>
          <w:lang w:eastAsia="en-GB"/>
        </w:rPr>
        <w:t xml:space="preserve">effort to </w:t>
      </w:r>
      <w:r w:rsidR="001D7020">
        <w:rPr>
          <w:rFonts w:ascii="Times New Roman" w:eastAsia="Times New Roman" w:hAnsi="Times New Roman" w:cs="Times New Roman"/>
          <w:sz w:val="24"/>
          <w:szCs w:val="24"/>
          <w:lang w:eastAsia="en-GB"/>
        </w:rPr>
        <w:t>provid</w:t>
      </w:r>
      <w:r w:rsidR="004D7522">
        <w:rPr>
          <w:rFonts w:ascii="Times New Roman" w:eastAsia="Times New Roman" w:hAnsi="Times New Roman" w:cs="Times New Roman"/>
          <w:sz w:val="24"/>
          <w:szCs w:val="24"/>
          <w:lang w:eastAsia="en-GB"/>
        </w:rPr>
        <w:t>e</w:t>
      </w:r>
      <w:r w:rsidR="001D7020">
        <w:rPr>
          <w:rFonts w:ascii="Times New Roman" w:eastAsia="Times New Roman" w:hAnsi="Times New Roman" w:cs="Times New Roman"/>
          <w:sz w:val="24"/>
          <w:szCs w:val="24"/>
          <w:lang w:eastAsia="en-GB"/>
        </w:rPr>
        <w:t xml:space="preserve"> greater clarity</w:t>
      </w:r>
      <w:r w:rsidR="00887FBA">
        <w:rPr>
          <w:rFonts w:ascii="Times New Roman" w:eastAsia="Times New Roman" w:hAnsi="Times New Roman" w:cs="Times New Roman"/>
          <w:sz w:val="24"/>
          <w:szCs w:val="24"/>
          <w:lang w:eastAsia="en-GB"/>
        </w:rPr>
        <w:t xml:space="preserve"> looked useful</w:t>
      </w:r>
      <w:r w:rsidR="00BA712F">
        <w:rPr>
          <w:rFonts w:ascii="Times New Roman" w:eastAsia="Times New Roman" w:hAnsi="Times New Roman" w:cs="Times New Roman"/>
          <w:sz w:val="24"/>
          <w:szCs w:val="24"/>
          <w:lang w:eastAsia="en-GB"/>
        </w:rPr>
        <w:t xml:space="preserve">, </w:t>
      </w:r>
      <w:r w:rsidR="000D01A9">
        <w:rPr>
          <w:rFonts w:ascii="Times New Roman" w:eastAsia="Times New Roman" w:hAnsi="Times New Roman" w:cs="Times New Roman"/>
          <w:sz w:val="24"/>
          <w:szCs w:val="24"/>
          <w:lang w:eastAsia="en-GB"/>
        </w:rPr>
        <w:t xml:space="preserve">William’s planning team </w:t>
      </w:r>
      <w:r w:rsidR="00BA712F">
        <w:rPr>
          <w:rFonts w:ascii="Times New Roman" w:eastAsia="Times New Roman" w:hAnsi="Times New Roman" w:cs="Times New Roman"/>
          <w:sz w:val="24"/>
          <w:szCs w:val="24"/>
          <w:lang w:eastAsia="en-GB"/>
        </w:rPr>
        <w:t>could generalis</w:t>
      </w:r>
      <w:r w:rsidR="003F6473">
        <w:rPr>
          <w:rFonts w:ascii="Times New Roman" w:eastAsia="Times New Roman" w:hAnsi="Times New Roman" w:cs="Times New Roman"/>
          <w:sz w:val="24"/>
          <w:szCs w:val="24"/>
          <w:lang w:eastAsia="en-GB"/>
        </w:rPr>
        <w:t xml:space="preserve">e </w:t>
      </w:r>
      <w:r w:rsidR="00BA712F">
        <w:rPr>
          <w:rFonts w:ascii="Times New Roman" w:eastAsia="Times New Roman" w:hAnsi="Times New Roman" w:cs="Times New Roman"/>
          <w:sz w:val="24"/>
          <w:szCs w:val="24"/>
          <w:lang w:eastAsia="en-GB"/>
        </w:rPr>
        <w:t>the</w:t>
      </w:r>
      <w:r w:rsidR="00C77F0C">
        <w:rPr>
          <w:rFonts w:ascii="Times New Roman" w:eastAsia="Times New Roman" w:hAnsi="Times New Roman" w:cs="Times New Roman"/>
          <w:sz w:val="24"/>
          <w:szCs w:val="24"/>
          <w:lang w:eastAsia="en-GB"/>
        </w:rPr>
        <w:t xml:space="preserve"> minimum clarity</w:t>
      </w:r>
      <w:r w:rsidR="00BA712F">
        <w:rPr>
          <w:rFonts w:ascii="Times New Roman" w:eastAsia="Times New Roman" w:hAnsi="Times New Roman" w:cs="Times New Roman"/>
          <w:sz w:val="24"/>
          <w:szCs w:val="24"/>
          <w:lang w:eastAsia="en-GB"/>
        </w:rPr>
        <w:t xml:space="preserve"> </w:t>
      </w:r>
      <w:r w:rsidR="00EE73C4">
        <w:rPr>
          <w:rFonts w:ascii="Times New Roman" w:eastAsia="Times New Roman" w:hAnsi="Times New Roman" w:cs="Times New Roman"/>
          <w:sz w:val="24"/>
          <w:szCs w:val="24"/>
          <w:lang w:eastAsia="en-GB"/>
        </w:rPr>
        <w:t xml:space="preserve">model of Figure 1.1 </w:t>
      </w:r>
      <w:r w:rsidR="003F6473">
        <w:rPr>
          <w:rFonts w:ascii="Times New Roman" w:eastAsia="Times New Roman" w:hAnsi="Times New Roman" w:cs="Times New Roman"/>
          <w:sz w:val="24"/>
          <w:szCs w:val="24"/>
          <w:lang w:eastAsia="en-GB"/>
        </w:rPr>
        <w:t>in a number of ways</w:t>
      </w:r>
      <w:r w:rsidR="00971450">
        <w:rPr>
          <w:rFonts w:ascii="Times New Roman" w:eastAsia="Times New Roman" w:hAnsi="Times New Roman" w:cs="Times New Roman"/>
          <w:sz w:val="24"/>
          <w:szCs w:val="24"/>
          <w:lang w:eastAsia="en-GB"/>
        </w:rPr>
        <w:t xml:space="preserve">. </w:t>
      </w:r>
      <w:r w:rsidR="00C9512C">
        <w:rPr>
          <w:rFonts w:ascii="Times New Roman" w:eastAsia="Times New Roman" w:hAnsi="Times New Roman" w:cs="Times New Roman"/>
          <w:sz w:val="24"/>
          <w:szCs w:val="24"/>
          <w:lang w:eastAsia="en-GB"/>
        </w:rPr>
        <w:t xml:space="preserve">They could do so within </w:t>
      </w:r>
      <w:r w:rsidR="001D7020">
        <w:rPr>
          <w:rFonts w:ascii="Times New Roman" w:eastAsia="Times New Roman" w:hAnsi="Times New Roman" w:cs="Times New Roman"/>
          <w:sz w:val="24"/>
          <w:szCs w:val="24"/>
          <w:lang w:eastAsia="en-GB"/>
        </w:rPr>
        <w:t>a</w:t>
      </w:r>
      <w:r w:rsidR="00C9512C">
        <w:rPr>
          <w:rFonts w:ascii="Times New Roman" w:eastAsia="Times New Roman" w:hAnsi="Times New Roman" w:cs="Times New Roman"/>
          <w:sz w:val="24"/>
          <w:szCs w:val="24"/>
          <w:lang w:eastAsia="en-GB"/>
        </w:rPr>
        <w:t xml:space="preserve"> working assumption that only one source of uncertainty was involved, or they could consider multiple underlying sources of uncertainty</w:t>
      </w:r>
      <w:r w:rsidR="00BD147A">
        <w:rPr>
          <w:rFonts w:ascii="Times New Roman" w:eastAsia="Times New Roman" w:hAnsi="Times New Roman" w:cs="Times New Roman"/>
          <w:sz w:val="24"/>
          <w:szCs w:val="24"/>
          <w:lang w:eastAsia="en-GB"/>
        </w:rPr>
        <w:t>, explicitly decomposing different sources of uncertainty for various purposes – effective contingency planning for example</w:t>
      </w:r>
      <w:r w:rsidR="00200BF4">
        <w:rPr>
          <w:rFonts w:ascii="Times New Roman" w:eastAsia="Times New Roman" w:hAnsi="Times New Roman" w:cs="Times New Roman"/>
          <w:sz w:val="24"/>
          <w:szCs w:val="24"/>
          <w:lang w:eastAsia="en-GB"/>
        </w:rPr>
        <w:t xml:space="preserve">. </w:t>
      </w:r>
      <w:r w:rsidR="00F95F01">
        <w:rPr>
          <w:rFonts w:ascii="Times New Roman" w:eastAsia="Times New Roman" w:hAnsi="Times New Roman" w:cs="Times New Roman"/>
          <w:sz w:val="24"/>
          <w:szCs w:val="24"/>
          <w:lang w:eastAsia="en-GB"/>
        </w:rPr>
        <w:t xml:space="preserve"> </w:t>
      </w:r>
    </w:p>
    <w:p w14:paraId="2A24E3CF" w14:textId="77777777" w:rsidR="000278D8" w:rsidRDefault="000278D8" w:rsidP="00122227">
      <w:pPr>
        <w:tabs>
          <w:tab w:val="center" w:pos="4535"/>
        </w:tabs>
        <w:spacing w:after="0" w:line="240" w:lineRule="auto"/>
        <w:jc w:val="both"/>
        <w:rPr>
          <w:rFonts w:ascii="Times New Roman" w:eastAsia="Times New Roman" w:hAnsi="Times New Roman" w:cs="Times New Roman"/>
          <w:sz w:val="24"/>
          <w:szCs w:val="24"/>
          <w:lang w:eastAsia="en-GB"/>
        </w:rPr>
      </w:pPr>
    </w:p>
    <w:p w14:paraId="4233780D" w14:textId="378DB04C" w:rsidR="000D01A9" w:rsidRDefault="00BD147A" w:rsidP="00122227">
      <w:pPr>
        <w:tabs>
          <w:tab w:val="center" w:pos="4535"/>
        </w:tabs>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P</w:t>
      </w:r>
      <w:r w:rsidR="00C9512C">
        <w:rPr>
          <w:rFonts w:ascii="Times New Roman" w:eastAsia="Times New Roman" w:hAnsi="Times New Roman" w:cs="Times New Roman"/>
          <w:sz w:val="24"/>
          <w:szCs w:val="24"/>
          <w:lang w:eastAsia="en-GB"/>
        </w:rPr>
        <w:t>reserving the</w:t>
      </w:r>
      <w:r w:rsidR="00CB5A86">
        <w:rPr>
          <w:rFonts w:ascii="Times New Roman" w:eastAsia="Times New Roman" w:hAnsi="Times New Roman" w:cs="Times New Roman"/>
          <w:sz w:val="24"/>
          <w:szCs w:val="24"/>
          <w:lang w:eastAsia="en-GB"/>
        </w:rPr>
        <w:t xml:space="preserve"> current</w:t>
      </w:r>
      <w:r w:rsidR="000278D8">
        <w:rPr>
          <w:rFonts w:ascii="Times New Roman" w:eastAsia="Times New Roman" w:hAnsi="Times New Roman" w:cs="Times New Roman"/>
          <w:sz w:val="24"/>
          <w:szCs w:val="24"/>
          <w:lang w:eastAsia="en-GB"/>
        </w:rPr>
        <w:t xml:space="preserve"> assumption of</w:t>
      </w:r>
      <w:r w:rsidR="00C9512C">
        <w:rPr>
          <w:rFonts w:ascii="Times New Roman" w:eastAsia="Times New Roman" w:hAnsi="Times New Roman" w:cs="Times New Roman"/>
          <w:sz w:val="24"/>
          <w:szCs w:val="24"/>
          <w:lang w:eastAsia="en-GB"/>
        </w:rPr>
        <w:t xml:space="preserve"> ‘one source of uncertainty’</w:t>
      </w:r>
      <w:r w:rsidR="00B32D4D">
        <w:rPr>
          <w:rFonts w:ascii="Times New Roman" w:eastAsia="Times New Roman" w:hAnsi="Times New Roman" w:cs="Times New Roman"/>
          <w:sz w:val="24"/>
          <w:szCs w:val="24"/>
          <w:lang w:eastAsia="en-GB"/>
        </w:rPr>
        <w:t>,</w:t>
      </w:r>
      <w:r w:rsidR="00C9512C">
        <w:rPr>
          <w:rFonts w:ascii="Times New Roman" w:eastAsia="Times New Roman" w:hAnsi="Times New Roman" w:cs="Times New Roman"/>
          <w:sz w:val="24"/>
          <w:szCs w:val="24"/>
          <w:lang w:eastAsia="en-GB"/>
        </w:rPr>
        <w:t xml:space="preserve"> </w:t>
      </w:r>
      <w:r w:rsidR="00410898">
        <w:rPr>
          <w:rFonts w:ascii="Times New Roman" w:eastAsia="Times New Roman" w:hAnsi="Times New Roman" w:cs="Times New Roman"/>
          <w:sz w:val="24"/>
          <w:szCs w:val="24"/>
          <w:lang w:eastAsia="en-GB"/>
        </w:rPr>
        <w:t>but relaxing the</w:t>
      </w:r>
      <w:r w:rsidR="000278D8">
        <w:rPr>
          <w:rFonts w:ascii="Times New Roman" w:eastAsia="Times New Roman" w:hAnsi="Times New Roman" w:cs="Times New Roman"/>
          <w:sz w:val="24"/>
          <w:szCs w:val="24"/>
          <w:lang w:eastAsia="en-GB"/>
        </w:rPr>
        <w:t xml:space="preserve"> current </w:t>
      </w:r>
      <w:r w:rsidR="00410898">
        <w:rPr>
          <w:rFonts w:ascii="Times New Roman" w:eastAsia="Times New Roman" w:hAnsi="Times New Roman" w:cs="Times New Roman"/>
          <w:sz w:val="24"/>
          <w:szCs w:val="24"/>
          <w:lang w:eastAsia="en-GB"/>
        </w:rPr>
        <w:t>‘one scenario’ assumption</w:t>
      </w:r>
      <w:r w:rsidR="004049F8">
        <w:rPr>
          <w:rFonts w:ascii="Times New Roman" w:eastAsia="Times New Roman" w:hAnsi="Times New Roman" w:cs="Times New Roman"/>
          <w:sz w:val="24"/>
          <w:szCs w:val="24"/>
          <w:lang w:eastAsia="en-GB"/>
        </w:rPr>
        <w:t>,</w:t>
      </w:r>
      <w:r w:rsidR="00C9512C">
        <w:rPr>
          <w:rFonts w:ascii="Times New Roman" w:eastAsia="Times New Roman" w:hAnsi="Times New Roman" w:cs="Times New Roman"/>
          <w:sz w:val="24"/>
          <w:szCs w:val="24"/>
          <w:lang w:eastAsia="en-GB"/>
        </w:rPr>
        <w:t xml:space="preserve"> </w:t>
      </w:r>
      <w:r w:rsidR="00F95F01">
        <w:rPr>
          <w:rFonts w:ascii="Times New Roman" w:eastAsia="Times New Roman" w:hAnsi="Times New Roman" w:cs="Times New Roman"/>
          <w:sz w:val="24"/>
          <w:szCs w:val="24"/>
          <w:lang w:eastAsia="en-GB"/>
        </w:rPr>
        <w:t>William’s team</w:t>
      </w:r>
      <w:r w:rsidR="00971450">
        <w:rPr>
          <w:rFonts w:ascii="Times New Roman" w:eastAsia="Times New Roman" w:hAnsi="Times New Roman" w:cs="Times New Roman"/>
          <w:sz w:val="24"/>
          <w:szCs w:val="24"/>
          <w:lang w:eastAsia="en-GB"/>
        </w:rPr>
        <w:t xml:space="preserve"> might</w:t>
      </w:r>
      <w:r w:rsidR="00E21A7A">
        <w:rPr>
          <w:rFonts w:ascii="Times New Roman" w:eastAsia="Times New Roman" w:hAnsi="Times New Roman" w:cs="Times New Roman"/>
          <w:sz w:val="24"/>
          <w:szCs w:val="24"/>
          <w:lang w:eastAsia="en-GB"/>
        </w:rPr>
        <w:t xml:space="preserve"> use</w:t>
      </w:r>
      <w:r w:rsidR="0057789D">
        <w:rPr>
          <w:rFonts w:ascii="Times New Roman" w:eastAsia="Times New Roman" w:hAnsi="Times New Roman" w:cs="Times New Roman"/>
          <w:sz w:val="24"/>
          <w:szCs w:val="24"/>
          <w:lang w:eastAsia="en-GB"/>
        </w:rPr>
        <w:t xml:space="preserve"> </w:t>
      </w:r>
      <w:r w:rsidR="003F461E">
        <w:rPr>
          <w:rFonts w:ascii="Times New Roman" w:eastAsia="Times New Roman" w:hAnsi="Times New Roman" w:cs="Times New Roman"/>
          <w:sz w:val="24"/>
          <w:szCs w:val="24"/>
          <w:lang w:eastAsia="en-GB"/>
        </w:rPr>
        <w:t>a set of</w:t>
      </w:r>
      <w:r w:rsidR="0057789D">
        <w:rPr>
          <w:rFonts w:ascii="Times New Roman" w:eastAsia="Times New Roman" w:hAnsi="Times New Roman" w:cs="Times New Roman"/>
          <w:sz w:val="24"/>
          <w:szCs w:val="24"/>
          <w:lang w:eastAsia="en-GB"/>
        </w:rPr>
        <w:t xml:space="preserve"> data points from previous experience of design change approvals </w:t>
      </w:r>
      <w:r w:rsidR="005C5512">
        <w:rPr>
          <w:rFonts w:ascii="Times New Roman" w:eastAsia="Times New Roman" w:hAnsi="Times New Roman" w:cs="Times New Roman"/>
          <w:sz w:val="24"/>
          <w:szCs w:val="24"/>
          <w:lang w:eastAsia="en-GB"/>
        </w:rPr>
        <w:t xml:space="preserve">and basic textbook statistical techniques </w:t>
      </w:r>
      <w:r w:rsidR="0057789D">
        <w:rPr>
          <w:rFonts w:ascii="Times New Roman" w:eastAsia="Times New Roman" w:hAnsi="Times New Roman" w:cs="Times New Roman"/>
          <w:sz w:val="24"/>
          <w:szCs w:val="24"/>
          <w:lang w:eastAsia="en-GB"/>
        </w:rPr>
        <w:t>to construct</w:t>
      </w:r>
      <w:r w:rsidR="00E21A7A">
        <w:rPr>
          <w:rFonts w:ascii="Times New Roman" w:eastAsia="Times New Roman" w:hAnsi="Times New Roman" w:cs="Times New Roman"/>
          <w:sz w:val="24"/>
          <w:szCs w:val="24"/>
          <w:lang w:eastAsia="en-GB"/>
        </w:rPr>
        <w:t xml:space="preserve"> </w:t>
      </w:r>
      <w:r w:rsidR="00B07AEF">
        <w:rPr>
          <w:rFonts w:ascii="Times New Roman" w:eastAsia="Times New Roman" w:hAnsi="Times New Roman" w:cs="Times New Roman"/>
          <w:sz w:val="24"/>
          <w:szCs w:val="24"/>
          <w:lang w:eastAsia="en-GB"/>
        </w:rPr>
        <w:t>the</w:t>
      </w:r>
      <w:r w:rsidR="00200BF4">
        <w:rPr>
          <w:rFonts w:ascii="Times New Roman" w:eastAsia="Times New Roman" w:hAnsi="Times New Roman" w:cs="Times New Roman"/>
          <w:sz w:val="24"/>
          <w:szCs w:val="24"/>
          <w:lang w:eastAsia="en-GB"/>
        </w:rPr>
        <w:t xml:space="preserve"> </w:t>
      </w:r>
      <w:r w:rsidR="00B07AEF">
        <w:rPr>
          <w:rFonts w:ascii="Times New Roman" w:eastAsia="Times New Roman" w:hAnsi="Times New Roman" w:cs="Times New Roman"/>
          <w:sz w:val="24"/>
          <w:szCs w:val="24"/>
          <w:lang w:eastAsia="en-GB"/>
        </w:rPr>
        <w:t xml:space="preserve">five scenario </w:t>
      </w:r>
      <w:r w:rsidR="000C2B4C">
        <w:rPr>
          <w:rFonts w:ascii="Times New Roman" w:eastAsia="Times New Roman" w:hAnsi="Times New Roman" w:cs="Times New Roman"/>
          <w:sz w:val="24"/>
          <w:szCs w:val="24"/>
          <w:lang w:eastAsia="en-GB"/>
        </w:rPr>
        <w:t>HAT (</w:t>
      </w:r>
      <w:r w:rsidR="00B07AEF" w:rsidRPr="000C2B4C">
        <w:rPr>
          <w:rFonts w:ascii="Times New Roman" w:eastAsia="Times New Roman" w:hAnsi="Times New Roman" w:cs="Times New Roman"/>
          <w:b/>
          <w:bCs/>
          <w:sz w:val="24"/>
          <w:szCs w:val="24"/>
          <w:lang w:eastAsia="en-GB"/>
        </w:rPr>
        <w:t>h</w:t>
      </w:r>
      <w:r w:rsidR="00B07AEF">
        <w:rPr>
          <w:rFonts w:ascii="Times New Roman" w:eastAsia="Times New Roman" w:hAnsi="Times New Roman" w:cs="Times New Roman"/>
          <w:sz w:val="24"/>
          <w:szCs w:val="24"/>
          <w:lang w:eastAsia="en-GB"/>
        </w:rPr>
        <w:t xml:space="preserve">istogram </w:t>
      </w:r>
      <w:r w:rsidR="00B07AEF" w:rsidRPr="000C2B4C">
        <w:rPr>
          <w:rFonts w:ascii="Times New Roman" w:eastAsia="Times New Roman" w:hAnsi="Times New Roman" w:cs="Times New Roman"/>
          <w:b/>
          <w:bCs/>
          <w:sz w:val="24"/>
          <w:szCs w:val="24"/>
          <w:lang w:eastAsia="en-GB"/>
        </w:rPr>
        <w:t>a</w:t>
      </w:r>
      <w:r w:rsidR="00B07AEF">
        <w:rPr>
          <w:rFonts w:ascii="Times New Roman" w:eastAsia="Times New Roman" w:hAnsi="Times New Roman" w:cs="Times New Roman"/>
          <w:sz w:val="24"/>
          <w:szCs w:val="24"/>
          <w:lang w:eastAsia="en-GB"/>
        </w:rPr>
        <w:t>nd</w:t>
      </w:r>
      <w:r w:rsidR="0057789D">
        <w:rPr>
          <w:rFonts w:ascii="Times New Roman" w:eastAsia="Times New Roman" w:hAnsi="Times New Roman" w:cs="Times New Roman"/>
          <w:sz w:val="24"/>
          <w:szCs w:val="24"/>
          <w:lang w:eastAsia="en-GB"/>
        </w:rPr>
        <w:t xml:space="preserve"> probability</w:t>
      </w:r>
      <w:r w:rsidR="00B07AEF">
        <w:rPr>
          <w:rFonts w:ascii="Times New Roman" w:eastAsia="Times New Roman" w:hAnsi="Times New Roman" w:cs="Times New Roman"/>
          <w:sz w:val="24"/>
          <w:szCs w:val="24"/>
          <w:lang w:eastAsia="en-GB"/>
        </w:rPr>
        <w:t xml:space="preserve"> </w:t>
      </w:r>
      <w:r w:rsidR="00B07AEF" w:rsidRPr="000C2B4C">
        <w:rPr>
          <w:rFonts w:ascii="Times New Roman" w:eastAsia="Times New Roman" w:hAnsi="Times New Roman" w:cs="Times New Roman"/>
          <w:b/>
          <w:bCs/>
          <w:sz w:val="24"/>
          <w:szCs w:val="24"/>
          <w:lang w:eastAsia="en-GB"/>
        </w:rPr>
        <w:t>t</w:t>
      </w:r>
      <w:r w:rsidR="00B07AEF">
        <w:rPr>
          <w:rFonts w:ascii="Times New Roman" w:eastAsia="Times New Roman" w:hAnsi="Times New Roman" w:cs="Times New Roman"/>
          <w:sz w:val="24"/>
          <w:szCs w:val="24"/>
          <w:lang w:eastAsia="en-GB"/>
        </w:rPr>
        <w:t>ree</w:t>
      </w:r>
      <w:r w:rsidR="001B2D89">
        <w:rPr>
          <w:rFonts w:ascii="Times New Roman" w:eastAsia="Times New Roman" w:hAnsi="Times New Roman" w:cs="Times New Roman"/>
          <w:sz w:val="24"/>
          <w:szCs w:val="24"/>
          <w:lang w:eastAsia="en-GB"/>
        </w:rPr>
        <w:t>)</w:t>
      </w:r>
      <w:r w:rsidR="00B07AEF">
        <w:rPr>
          <w:rFonts w:ascii="Times New Roman" w:eastAsia="Times New Roman" w:hAnsi="Times New Roman" w:cs="Times New Roman"/>
          <w:sz w:val="24"/>
          <w:szCs w:val="24"/>
          <w:lang w:eastAsia="en-GB"/>
        </w:rPr>
        <w:t xml:space="preserve"> model </w:t>
      </w:r>
      <w:r w:rsidR="005A70EC">
        <w:rPr>
          <w:rFonts w:ascii="Times New Roman" w:eastAsia="Times New Roman" w:hAnsi="Times New Roman" w:cs="Times New Roman"/>
          <w:sz w:val="24"/>
          <w:szCs w:val="24"/>
          <w:lang w:eastAsia="en-GB"/>
        </w:rPr>
        <w:t xml:space="preserve">of Figure 1.3 </w:t>
      </w:r>
      <w:r w:rsidR="005C5512">
        <w:rPr>
          <w:rFonts w:ascii="Times New Roman" w:eastAsia="Times New Roman" w:hAnsi="Times New Roman" w:cs="Times New Roman"/>
          <w:sz w:val="24"/>
          <w:szCs w:val="24"/>
          <w:lang w:eastAsia="en-GB"/>
        </w:rPr>
        <w:t xml:space="preserve"> </w:t>
      </w:r>
    </w:p>
    <w:p w14:paraId="4B91556D" w14:textId="77777777" w:rsidR="00E21A7A" w:rsidRDefault="00E21A7A" w:rsidP="00122227">
      <w:pPr>
        <w:tabs>
          <w:tab w:val="center" w:pos="4535"/>
        </w:tabs>
        <w:spacing w:after="0" w:line="240" w:lineRule="auto"/>
        <w:jc w:val="both"/>
        <w:rPr>
          <w:rFonts w:ascii="Times New Roman" w:eastAsia="Times New Roman" w:hAnsi="Times New Roman" w:cs="Times New Roman"/>
          <w:sz w:val="24"/>
          <w:szCs w:val="24"/>
          <w:lang w:eastAsia="en-GB"/>
        </w:rPr>
      </w:pPr>
    </w:p>
    <w:p w14:paraId="2187141C" w14:textId="77777777" w:rsidR="00DD74E6" w:rsidRDefault="00D74391" w:rsidP="000D01A9">
      <w:pPr>
        <w:tabs>
          <w:tab w:val="center" w:pos="4535"/>
        </w:tabs>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lastRenderedPageBreak/>
        <w:drawing>
          <wp:inline distT="0" distB="0" distL="0" distR="0" wp14:anchorId="44222F80" wp14:editId="6E851F3C">
            <wp:extent cx="5145405" cy="74866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5405" cy="7486650"/>
                    </a:xfrm>
                    <a:prstGeom prst="rect">
                      <a:avLst/>
                    </a:prstGeom>
                    <a:noFill/>
                  </pic:spPr>
                </pic:pic>
              </a:graphicData>
            </a:graphic>
          </wp:inline>
        </w:drawing>
      </w:r>
    </w:p>
    <w:p w14:paraId="561B4405" w14:textId="77777777" w:rsidR="00B5149B" w:rsidRDefault="00B5149B" w:rsidP="00B5149B">
      <w:pPr>
        <w:tabs>
          <w:tab w:val="center" w:pos="4535"/>
        </w:tabs>
        <w:spacing w:after="0" w:line="240" w:lineRule="auto"/>
        <w:jc w:val="center"/>
        <w:rPr>
          <w:rFonts w:ascii="Times New Roman" w:eastAsia="Times New Roman" w:hAnsi="Times New Roman" w:cs="Times New Roman"/>
          <w:sz w:val="24"/>
          <w:szCs w:val="24"/>
          <w:lang w:eastAsia="en-GB"/>
        </w:rPr>
      </w:pPr>
    </w:p>
    <w:p w14:paraId="12150379" w14:textId="77777777" w:rsidR="00520C65" w:rsidRDefault="00520C65" w:rsidP="00A30334">
      <w:pPr>
        <w:tabs>
          <w:tab w:val="center" w:pos="4535"/>
        </w:tabs>
        <w:spacing w:after="0" w:line="240" w:lineRule="auto"/>
        <w:jc w:val="both"/>
        <w:rPr>
          <w:rFonts w:ascii="Times New Roman" w:eastAsia="Times New Roman" w:hAnsi="Times New Roman" w:cs="Times New Roman"/>
          <w:sz w:val="24"/>
          <w:szCs w:val="24"/>
          <w:lang w:eastAsia="en-GB"/>
        </w:rPr>
      </w:pPr>
    </w:p>
    <w:p w14:paraId="2EAA4BF5" w14:textId="24312593" w:rsidR="004F0BE8" w:rsidRDefault="00AB6AA7" w:rsidP="00A30334">
      <w:pPr>
        <w:tabs>
          <w:tab w:val="center" w:pos="4535"/>
        </w:tabs>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w:t>
      </w:r>
      <w:r w:rsidR="00C340D4">
        <w:rPr>
          <w:rFonts w:ascii="Times New Roman" w:eastAsia="Times New Roman" w:hAnsi="Times New Roman" w:cs="Times New Roman"/>
          <w:sz w:val="24"/>
          <w:szCs w:val="24"/>
          <w:lang w:eastAsia="en-GB"/>
        </w:rPr>
        <w:t xml:space="preserve"> </w:t>
      </w:r>
      <w:r w:rsidR="005A70EC">
        <w:rPr>
          <w:rFonts w:ascii="Times New Roman" w:eastAsia="Times New Roman" w:hAnsi="Times New Roman" w:cs="Times New Roman"/>
          <w:sz w:val="24"/>
          <w:szCs w:val="24"/>
          <w:lang w:eastAsia="en-GB"/>
        </w:rPr>
        <w:t xml:space="preserve">multiple scenario </w:t>
      </w:r>
      <w:r w:rsidR="00C340D4">
        <w:rPr>
          <w:rFonts w:ascii="Times New Roman" w:eastAsia="Times New Roman" w:hAnsi="Times New Roman" w:cs="Times New Roman"/>
          <w:sz w:val="24"/>
          <w:szCs w:val="24"/>
          <w:lang w:eastAsia="en-GB"/>
        </w:rPr>
        <w:t>probability tree</w:t>
      </w:r>
      <w:r w:rsidR="00F7101D">
        <w:rPr>
          <w:rFonts w:ascii="Times New Roman" w:eastAsia="Times New Roman" w:hAnsi="Times New Roman" w:cs="Times New Roman"/>
          <w:sz w:val="24"/>
          <w:szCs w:val="24"/>
          <w:lang w:eastAsia="en-GB"/>
        </w:rPr>
        <w:t xml:space="preserve"> portrayal, using five </w:t>
      </w:r>
      <w:r w:rsidR="00887FBA">
        <w:rPr>
          <w:rFonts w:ascii="Times New Roman" w:eastAsia="Times New Roman" w:hAnsi="Times New Roman" w:cs="Times New Roman"/>
          <w:sz w:val="24"/>
          <w:szCs w:val="24"/>
          <w:lang w:eastAsia="en-GB"/>
        </w:rPr>
        <w:t>discrete outcome</w:t>
      </w:r>
      <w:r w:rsidR="00F7101D">
        <w:rPr>
          <w:rFonts w:ascii="Times New Roman" w:eastAsia="Times New Roman" w:hAnsi="Times New Roman" w:cs="Times New Roman"/>
          <w:sz w:val="24"/>
          <w:szCs w:val="24"/>
          <w:lang w:eastAsia="en-GB"/>
        </w:rPr>
        <w:t>s in this case</w:t>
      </w:r>
      <w:r w:rsidR="00887FBA">
        <w:rPr>
          <w:rFonts w:ascii="Times New Roman" w:eastAsia="Times New Roman" w:hAnsi="Times New Roman" w:cs="Times New Roman"/>
          <w:sz w:val="24"/>
          <w:szCs w:val="24"/>
          <w:lang w:eastAsia="en-GB"/>
        </w:rPr>
        <w:t xml:space="preserve">, </w:t>
      </w:r>
      <w:r w:rsidR="00C340D4">
        <w:rPr>
          <w:rFonts w:ascii="Times New Roman" w:eastAsia="Times New Roman" w:hAnsi="Times New Roman" w:cs="Times New Roman"/>
          <w:sz w:val="24"/>
          <w:szCs w:val="24"/>
          <w:lang w:eastAsia="en-GB"/>
        </w:rPr>
        <w:t xml:space="preserve">underlies </w:t>
      </w:r>
      <w:r w:rsidR="00DA7C2F">
        <w:rPr>
          <w:rFonts w:ascii="Times New Roman" w:eastAsia="Times New Roman" w:hAnsi="Times New Roman" w:cs="Times New Roman"/>
          <w:sz w:val="24"/>
          <w:szCs w:val="24"/>
          <w:lang w:eastAsia="en-GB"/>
        </w:rPr>
        <w:t>the</w:t>
      </w:r>
      <w:r w:rsidR="00C340D4">
        <w:rPr>
          <w:rFonts w:ascii="Times New Roman" w:eastAsia="Times New Roman" w:hAnsi="Times New Roman" w:cs="Times New Roman"/>
          <w:sz w:val="24"/>
          <w:szCs w:val="24"/>
          <w:lang w:eastAsia="en-GB"/>
        </w:rPr>
        <w:t xml:space="preserve"> </w:t>
      </w:r>
      <w:r w:rsidR="007C5346">
        <w:rPr>
          <w:rFonts w:ascii="Times New Roman" w:eastAsia="Times New Roman" w:hAnsi="Times New Roman" w:cs="Times New Roman"/>
          <w:sz w:val="24"/>
          <w:szCs w:val="24"/>
          <w:lang w:eastAsia="en-GB"/>
        </w:rPr>
        <w:t>rectangular histogram</w:t>
      </w:r>
      <w:r w:rsidR="00C340D4">
        <w:rPr>
          <w:rFonts w:ascii="Times New Roman" w:eastAsia="Times New Roman" w:hAnsi="Times New Roman" w:cs="Times New Roman"/>
          <w:sz w:val="24"/>
          <w:szCs w:val="24"/>
          <w:lang w:eastAsia="en-GB"/>
        </w:rPr>
        <w:t xml:space="preserve"> continuous variable </w:t>
      </w:r>
      <w:r w:rsidR="007E209B">
        <w:rPr>
          <w:rFonts w:ascii="Times New Roman" w:eastAsia="Times New Roman" w:hAnsi="Times New Roman" w:cs="Times New Roman"/>
          <w:sz w:val="24"/>
          <w:szCs w:val="24"/>
          <w:lang w:eastAsia="en-GB"/>
        </w:rPr>
        <w:t xml:space="preserve">probability density </w:t>
      </w:r>
      <w:r w:rsidR="00DA7C2F">
        <w:rPr>
          <w:rFonts w:ascii="Times New Roman" w:eastAsia="Times New Roman" w:hAnsi="Times New Roman" w:cs="Times New Roman"/>
          <w:sz w:val="24"/>
          <w:szCs w:val="24"/>
          <w:lang w:eastAsia="en-GB"/>
        </w:rPr>
        <w:t xml:space="preserve">portrayal </w:t>
      </w:r>
      <w:r w:rsidR="007E209B">
        <w:rPr>
          <w:rFonts w:ascii="Times New Roman" w:eastAsia="Times New Roman" w:hAnsi="Times New Roman" w:cs="Times New Roman"/>
          <w:sz w:val="24"/>
          <w:szCs w:val="24"/>
          <w:lang w:eastAsia="en-GB"/>
        </w:rPr>
        <w:t xml:space="preserve">and </w:t>
      </w:r>
      <w:r w:rsidR="00DA7C2F">
        <w:rPr>
          <w:rFonts w:ascii="Times New Roman" w:eastAsia="Times New Roman" w:hAnsi="Times New Roman" w:cs="Times New Roman"/>
          <w:sz w:val="24"/>
          <w:szCs w:val="24"/>
          <w:lang w:eastAsia="en-GB"/>
        </w:rPr>
        <w:t xml:space="preserve">the </w:t>
      </w:r>
      <w:r w:rsidR="007C5346">
        <w:rPr>
          <w:rFonts w:ascii="Times New Roman" w:eastAsia="Times New Roman" w:hAnsi="Times New Roman" w:cs="Times New Roman"/>
          <w:sz w:val="24"/>
          <w:szCs w:val="24"/>
          <w:lang w:eastAsia="en-GB"/>
        </w:rPr>
        <w:t xml:space="preserve">piecewise linear </w:t>
      </w:r>
      <w:r w:rsidR="007E209B">
        <w:rPr>
          <w:rFonts w:ascii="Times New Roman" w:eastAsia="Times New Roman" w:hAnsi="Times New Roman" w:cs="Times New Roman"/>
          <w:sz w:val="24"/>
          <w:szCs w:val="24"/>
          <w:lang w:eastAsia="en-GB"/>
        </w:rPr>
        <w:t xml:space="preserve">cumulative probability distribution </w:t>
      </w:r>
      <w:r w:rsidR="00C340D4">
        <w:rPr>
          <w:rFonts w:ascii="Times New Roman" w:eastAsia="Times New Roman" w:hAnsi="Times New Roman" w:cs="Times New Roman"/>
          <w:sz w:val="24"/>
          <w:szCs w:val="24"/>
          <w:lang w:eastAsia="en-GB"/>
        </w:rPr>
        <w:t>portrayal of Figure 1.3</w:t>
      </w:r>
      <w:r w:rsidR="00CB6418">
        <w:rPr>
          <w:rFonts w:ascii="Times New Roman" w:eastAsia="Times New Roman" w:hAnsi="Times New Roman" w:cs="Times New Roman"/>
          <w:sz w:val="24"/>
          <w:szCs w:val="24"/>
          <w:lang w:eastAsia="en-GB"/>
        </w:rPr>
        <w:t xml:space="preserve">. </w:t>
      </w:r>
      <w:r w:rsidR="0089527C">
        <w:rPr>
          <w:rFonts w:ascii="Times New Roman" w:eastAsia="Times New Roman" w:hAnsi="Times New Roman" w:cs="Times New Roman"/>
          <w:sz w:val="24"/>
          <w:szCs w:val="24"/>
          <w:lang w:eastAsia="en-GB"/>
        </w:rPr>
        <w:t>Using a</w:t>
      </w:r>
      <w:r w:rsidR="00840085">
        <w:rPr>
          <w:rFonts w:ascii="Times New Roman" w:eastAsia="Times New Roman" w:hAnsi="Times New Roman" w:cs="Times New Roman"/>
          <w:sz w:val="24"/>
          <w:szCs w:val="24"/>
          <w:lang w:eastAsia="en-GB"/>
        </w:rPr>
        <w:t xml:space="preserve"> </w:t>
      </w:r>
      <w:r w:rsidR="00BE356B">
        <w:rPr>
          <w:rFonts w:ascii="Times New Roman" w:eastAsia="Times New Roman" w:hAnsi="Times New Roman" w:cs="Times New Roman"/>
          <w:sz w:val="24"/>
          <w:szCs w:val="24"/>
          <w:lang w:eastAsia="en-GB"/>
        </w:rPr>
        <w:t>HAT interpretation</w:t>
      </w:r>
      <w:r w:rsidR="00052B1B">
        <w:rPr>
          <w:rFonts w:ascii="Times New Roman" w:eastAsia="Times New Roman" w:hAnsi="Times New Roman" w:cs="Times New Roman"/>
          <w:sz w:val="24"/>
          <w:szCs w:val="24"/>
          <w:lang w:eastAsia="en-GB"/>
        </w:rPr>
        <w:t xml:space="preserve"> </w:t>
      </w:r>
      <w:r w:rsidR="00FA706C">
        <w:rPr>
          <w:rFonts w:ascii="Times New Roman" w:eastAsia="Times New Roman" w:hAnsi="Times New Roman" w:cs="Times New Roman"/>
          <w:sz w:val="24"/>
          <w:szCs w:val="24"/>
          <w:lang w:eastAsia="en-GB"/>
        </w:rPr>
        <w:t xml:space="preserve">of Figure 1.3 </w:t>
      </w:r>
      <w:r w:rsidR="0089527C">
        <w:rPr>
          <w:rFonts w:ascii="Times New Roman" w:eastAsia="Times New Roman" w:hAnsi="Times New Roman" w:cs="Times New Roman"/>
          <w:sz w:val="24"/>
          <w:szCs w:val="24"/>
          <w:lang w:eastAsia="en-GB"/>
        </w:rPr>
        <w:t xml:space="preserve">initially </w:t>
      </w:r>
      <w:r w:rsidR="00052B1B">
        <w:rPr>
          <w:rFonts w:ascii="Times New Roman" w:eastAsia="Times New Roman" w:hAnsi="Times New Roman" w:cs="Times New Roman"/>
          <w:sz w:val="24"/>
          <w:szCs w:val="24"/>
          <w:lang w:eastAsia="en-GB"/>
        </w:rPr>
        <w:t>focussed on the</w:t>
      </w:r>
      <w:r w:rsidR="00BF16B1">
        <w:rPr>
          <w:rFonts w:ascii="Times New Roman" w:eastAsia="Times New Roman" w:hAnsi="Times New Roman" w:cs="Times New Roman"/>
          <w:sz w:val="24"/>
          <w:szCs w:val="24"/>
          <w:lang w:eastAsia="en-GB"/>
        </w:rPr>
        <w:t xml:space="preserve"> probability tree </w:t>
      </w:r>
      <w:r w:rsidR="0089527C">
        <w:rPr>
          <w:rFonts w:ascii="Times New Roman" w:eastAsia="Times New Roman" w:hAnsi="Times New Roman" w:cs="Times New Roman"/>
          <w:sz w:val="24"/>
          <w:szCs w:val="24"/>
          <w:lang w:eastAsia="en-GB"/>
        </w:rPr>
        <w:t xml:space="preserve">clearly </w:t>
      </w:r>
      <w:r w:rsidR="00740718">
        <w:rPr>
          <w:rFonts w:ascii="Times New Roman" w:eastAsia="Times New Roman" w:hAnsi="Times New Roman" w:cs="Times New Roman"/>
          <w:sz w:val="24"/>
          <w:szCs w:val="24"/>
          <w:lang w:eastAsia="en-GB"/>
        </w:rPr>
        <w:t>implies</w:t>
      </w:r>
      <w:r w:rsidR="00A33E36">
        <w:rPr>
          <w:rFonts w:ascii="Times New Roman" w:eastAsia="Times New Roman" w:hAnsi="Times New Roman" w:cs="Times New Roman"/>
          <w:sz w:val="24"/>
          <w:szCs w:val="24"/>
          <w:lang w:eastAsia="en-GB"/>
        </w:rPr>
        <w:t xml:space="preserve"> that</w:t>
      </w:r>
      <w:r w:rsidR="00740718">
        <w:rPr>
          <w:rFonts w:ascii="Times New Roman" w:eastAsia="Times New Roman" w:hAnsi="Times New Roman" w:cs="Times New Roman"/>
          <w:sz w:val="24"/>
          <w:szCs w:val="24"/>
          <w:lang w:eastAsia="en-GB"/>
        </w:rPr>
        <w:t xml:space="preserve"> a</w:t>
      </w:r>
      <w:r w:rsidR="006B726C">
        <w:rPr>
          <w:rFonts w:ascii="Times New Roman" w:eastAsia="Times New Roman" w:hAnsi="Times New Roman" w:cs="Times New Roman"/>
          <w:sz w:val="24"/>
          <w:szCs w:val="24"/>
          <w:lang w:eastAsia="en-GB"/>
        </w:rPr>
        <w:t>n</w:t>
      </w:r>
      <w:r w:rsidR="00D2217F">
        <w:rPr>
          <w:rFonts w:ascii="Times New Roman" w:eastAsia="Times New Roman" w:hAnsi="Times New Roman" w:cs="Times New Roman"/>
          <w:sz w:val="24"/>
          <w:szCs w:val="24"/>
          <w:lang w:eastAsia="en-GB"/>
        </w:rPr>
        <w:t xml:space="preserve"> expectation of 1 week </w:t>
      </w:r>
      <w:r w:rsidR="002C1B0B">
        <w:rPr>
          <w:rFonts w:ascii="Times New Roman" w:eastAsia="Times New Roman" w:hAnsi="Times New Roman" w:cs="Times New Roman"/>
          <w:sz w:val="24"/>
          <w:szCs w:val="24"/>
          <w:lang w:eastAsia="en-GB"/>
        </w:rPr>
        <w:t xml:space="preserve">is </w:t>
      </w:r>
      <w:r w:rsidR="00D2217F">
        <w:rPr>
          <w:rFonts w:ascii="Times New Roman" w:eastAsia="Times New Roman" w:hAnsi="Times New Roman" w:cs="Times New Roman"/>
          <w:sz w:val="24"/>
          <w:szCs w:val="24"/>
          <w:lang w:eastAsia="en-GB"/>
        </w:rPr>
        <w:t>associated with the range 0-2 weeks with a probability of 0.1</w:t>
      </w:r>
      <w:r w:rsidR="002C1B0B">
        <w:rPr>
          <w:rFonts w:ascii="Times New Roman" w:eastAsia="Times New Roman" w:hAnsi="Times New Roman" w:cs="Times New Roman"/>
          <w:sz w:val="24"/>
          <w:szCs w:val="24"/>
          <w:lang w:eastAsia="en-GB"/>
        </w:rPr>
        <w:t xml:space="preserve"> on </w:t>
      </w:r>
      <w:r w:rsidR="00FA706C">
        <w:rPr>
          <w:rFonts w:ascii="Times New Roman" w:eastAsia="Times New Roman" w:hAnsi="Times New Roman" w:cs="Times New Roman"/>
          <w:sz w:val="24"/>
          <w:szCs w:val="24"/>
          <w:lang w:eastAsia="en-GB"/>
        </w:rPr>
        <w:t xml:space="preserve">the </w:t>
      </w:r>
      <w:r w:rsidR="00FA706C">
        <w:rPr>
          <w:rFonts w:ascii="Times New Roman" w:eastAsia="Times New Roman" w:hAnsi="Times New Roman" w:cs="Times New Roman"/>
          <w:sz w:val="24"/>
          <w:szCs w:val="24"/>
          <w:lang w:eastAsia="en-GB"/>
        </w:rPr>
        <w:lastRenderedPageBreak/>
        <w:t>top</w:t>
      </w:r>
      <w:r w:rsidR="002C1B0B">
        <w:rPr>
          <w:rFonts w:ascii="Times New Roman" w:eastAsia="Times New Roman" w:hAnsi="Times New Roman" w:cs="Times New Roman"/>
          <w:sz w:val="24"/>
          <w:szCs w:val="24"/>
          <w:lang w:eastAsia="en-GB"/>
        </w:rPr>
        <w:t xml:space="preserve"> probability tree branch</w:t>
      </w:r>
      <w:r w:rsidR="00D2217F">
        <w:rPr>
          <w:rFonts w:ascii="Times New Roman" w:eastAsia="Times New Roman" w:hAnsi="Times New Roman" w:cs="Times New Roman"/>
          <w:sz w:val="24"/>
          <w:szCs w:val="24"/>
          <w:lang w:eastAsia="en-GB"/>
        </w:rPr>
        <w:t>, a</w:t>
      </w:r>
      <w:r w:rsidR="006B726C">
        <w:rPr>
          <w:rFonts w:ascii="Times New Roman" w:eastAsia="Times New Roman" w:hAnsi="Times New Roman" w:cs="Times New Roman"/>
          <w:sz w:val="24"/>
          <w:szCs w:val="24"/>
          <w:lang w:eastAsia="en-GB"/>
        </w:rPr>
        <w:t>n</w:t>
      </w:r>
      <w:r w:rsidR="00D2217F">
        <w:rPr>
          <w:rFonts w:ascii="Times New Roman" w:eastAsia="Times New Roman" w:hAnsi="Times New Roman" w:cs="Times New Roman"/>
          <w:sz w:val="24"/>
          <w:szCs w:val="24"/>
          <w:lang w:eastAsia="en-GB"/>
        </w:rPr>
        <w:t xml:space="preserve"> expectation of 3 weeks </w:t>
      </w:r>
      <w:r w:rsidR="002C1B0B">
        <w:rPr>
          <w:rFonts w:ascii="Times New Roman" w:eastAsia="Times New Roman" w:hAnsi="Times New Roman" w:cs="Times New Roman"/>
          <w:sz w:val="24"/>
          <w:szCs w:val="24"/>
          <w:lang w:eastAsia="en-GB"/>
        </w:rPr>
        <w:t xml:space="preserve">is </w:t>
      </w:r>
      <w:r w:rsidR="00D2217F">
        <w:rPr>
          <w:rFonts w:ascii="Times New Roman" w:eastAsia="Times New Roman" w:hAnsi="Times New Roman" w:cs="Times New Roman"/>
          <w:sz w:val="24"/>
          <w:szCs w:val="24"/>
          <w:lang w:eastAsia="en-GB"/>
        </w:rPr>
        <w:t xml:space="preserve">associated with </w:t>
      </w:r>
      <w:r w:rsidR="00C77F0C">
        <w:rPr>
          <w:rFonts w:ascii="Times New Roman" w:eastAsia="Times New Roman" w:hAnsi="Times New Roman" w:cs="Times New Roman"/>
          <w:sz w:val="24"/>
          <w:szCs w:val="24"/>
          <w:lang w:eastAsia="en-GB"/>
        </w:rPr>
        <w:t>the</w:t>
      </w:r>
      <w:r w:rsidR="00D2217F">
        <w:rPr>
          <w:rFonts w:ascii="Times New Roman" w:eastAsia="Times New Roman" w:hAnsi="Times New Roman" w:cs="Times New Roman"/>
          <w:sz w:val="24"/>
          <w:szCs w:val="24"/>
          <w:lang w:eastAsia="en-GB"/>
        </w:rPr>
        <w:t xml:space="preserve"> range 2-4 week</w:t>
      </w:r>
      <w:r w:rsidR="00C77F0C">
        <w:rPr>
          <w:rFonts w:ascii="Times New Roman" w:eastAsia="Times New Roman" w:hAnsi="Times New Roman" w:cs="Times New Roman"/>
          <w:sz w:val="24"/>
          <w:szCs w:val="24"/>
          <w:lang w:eastAsia="en-GB"/>
        </w:rPr>
        <w:t>s</w:t>
      </w:r>
      <w:r w:rsidR="00D2217F">
        <w:rPr>
          <w:rFonts w:ascii="Times New Roman" w:eastAsia="Times New Roman" w:hAnsi="Times New Roman" w:cs="Times New Roman"/>
          <w:sz w:val="24"/>
          <w:szCs w:val="24"/>
          <w:lang w:eastAsia="en-GB"/>
        </w:rPr>
        <w:t xml:space="preserve"> with a probability of 0.4</w:t>
      </w:r>
      <w:r w:rsidR="002C1B0B">
        <w:rPr>
          <w:rFonts w:ascii="Times New Roman" w:eastAsia="Times New Roman" w:hAnsi="Times New Roman" w:cs="Times New Roman"/>
          <w:sz w:val="24"/>
          <w:szCs w:val="24"/>
          <w:lang w:eastAsia="en-GB"/>
        </w:rPr>
        <w:t xml:space="preserve"> on a second probability tree branch</w:t>
      </w:r>
      <w:r w:rsidR="00D2217F">
        <w:rPr>
          <w:rFonts w:ascii="Times New Roman" w:eastAsia="Times New Roman" w:hAnsi="Times New Roman" w:cs="Times New Roman"/>
          <w:sz w:val="24"/>
          <w:szCs w:val="24"/>
          <w:lang w:eastAsia="en-GB"/>
        </w:rPr>
        <w:t xml:space="preserve">, and so on. A </w:t>
      </w:r>
      <w:r w:rsidR="00CB6418">
        <w:rPr>
          <w:rFonts w:ascii="Times New Roman" w:eastAsia="Times New Roman" w:hAnsi="Times New Roman" w:cs="Times New Roman"/>
          <w:sz w:val="24"/>
          <w:szCs w:val="24"/>
          <w:lang w:eastAsia="en-GB"/>
        </w:rPr>
        <w:t xml:space="preserve">multiple branch probability tree portrayal like the </w:t>
      </w:r>
      <w:r w:rsidR="00D2217F">
        <w:rPr>
          <w:rFonts w:ascii="Times New Roman" w:eastAsia="Times New Roman" w:hAnsi="Times New Roman" w:cs="Times New Roman"/>
          <w:sz w:val="24"/>
          <w:szCs w:val="24"/>
          <w:lang w:eastAsia="en-GB"/>
        </w:rPr>
        <w:t xml:space="preserve">five branch portrayal </w:t>
      </w:r>
      <w:r w:rsidR="000F5195">
        <w:rPr>
          <w:rFonts w:ascii="Times New Roman" w:eastAsia="Times New Roman" w:hAnsi="Times New Roman" w:cs="Times New Roman"/>
          <w:sz w:val="24"/>
          <w:szCs w:val="24"/>
          <w:lang w:eastAsia="en-GB"/>
        </w:rPr>
        <w:t xml:space="preserve">of Figure 1.3 </w:t>
      </w:r>
      <w:r w:rsidR="001F1C86" w:rsidRPr="00AB5905">
        <w:rPr>
          <w:rFonts w:ascii="Times New Roman" w:eastAsia="Times New Roman" w:hAnsi="Times New Roman" w:cs="Times New Roman"/>
          <w:sz w:val="24"/>
          <w:szCs w:val="24"/>
          <w:lang w:eastAsia="en-GB"/>
        </w:rPr>
        <w:t xml:space="preserve">assumed to underlie a continuous variable rectangular histogram portrayal </w:t>
      </w:r>
      <w:r w:rsidR="001F1C86">
        <w:rPr>
          <w:rFonts w:ascii="Times New Roman" w:eastAsia="Times New Roman" w:hAnsi="Times New Roman" w:cs="Times New Roman"/>
          <w:sz w:val="24"/>
          <w:szCs w:val="24"/>
          <w:lang w:eastAsia="en-GB"/>
        </w:rPr>
        <w:t xml:space="preserve">of the same information </w:t>
      </w:r>
      <w:r w:rsidR="00D2217F">
        <w:rPr>
          <w:rFonts w:ascii="Times New Roman" w:eastAsia="Times New Roman" w:hAnsi="Times New Roman" w:cs="Times New Roman"/>
          <w:sz w:val="24"/>
          <w:szCs w:val="24"/>
          <w:lang w:eastAsia="en-GB"/>
        </w:rPr>
        <w:t>can be especially valuable as a</w:t>
      </w:r>
      <w:r w:rsidR="00FA706C">
        <w:rPr>
          <w:rFonts w:ascii="Times New Roman" w:eastAsia="Times New Roman" w:hAnsi="Times New Roman" w:cs="Times New Roman"/>
          <w:sz w:val="24"/>
          <w:szCs w:val="24"/>
          <w:lang w:eastAsia="en-GB"/>
        </w:rPr>
        <w:t>n operational</w:t>
      </w:r>
      <w:r w:rsidR="00D2217F">
        <w:rPr>
          <w:rFonts w:ascii="Times New Roman" w:eastAsia="Times New Roman" w:hAnsi="Times New Roman" w:cs="Times New Roman"/>
          <w:sz w:val="24"/>
          <w:szCs w:val="24"/>
          <w:lang w:eastAsia="en-GB"/>
        </w:rPr>
        <w:t xml:space="preserve"> framework for considering </w:t>
      </w:r>
      <w:r w:rsidR="00B344E9">
        <w:rPr>
          <w:rFonts w:ascii="Times New Roman" w:eastAsia="Times New Roman" w:hAnsi="Times New Roman" w:cs="Times New Roman"/>
          <w:sz w:val="24"/>
          <w:szCs w:val="24"/>
          <w:lang w:eastAsia="en-GB"/>
        </w:rPr>
        <w:t xml:space="preserve">both </w:t>
      </w:r>
      <w:r w:rsidR="00D2217F">
        <w:rPr>
          <w:rFonts w:ascii="Times New Roman" w:eastAsia="Times New Roman" w:hAnsi="Times New Roman" w:cs="Times New Roman"/>
          <w:sz w:val="24"/>
          <w:szCs w:val="24"/>
          <w:lang w:eastAsia="en-GB"/>
        </w:rPr>
        <w:t>statistical dependence and</w:t>
      </w:r>
      <w:r w:rsidR="00B344E9">
        <w:rPr>
          <w:rFonts w:ascii="Times New Roman" w:eastAsia="Times New Roman" w:hAnsi="Times New Roman" w:cs="Times New Roman"/>
          <w:sz w:val="24"/>
          <w:szCs w:val="24"/>
          <w:lang w:eastAsia="en-GB"/>
        </w:rPr>
        <w:t xml:space="preserve"> causal dependence</w:t>
      </w:r>
      <w:r w:rsidR="00D664FE">
        <w:rPr>
          <w:rFonts w:ascii="Times New Roman" w:eastAsia="Times New Roman" w:hAnsi="Times New Roman" w:cs="Times New Roman"/>
          <w:sz w:val="24"/>
          <w:szCs w:val="24"/>
          <w:lang w:eastAsia="en-GB"/>
        </w:rPr>
        <w:t xml:space="preserve">, </w:t>
      </w:r>
      <w:r w:rsidR="009049FB">
        <w:rPr>
          <w:rFonts w:ascii="Times New Roman" w:eastAsia="Times New Roman" w:hAnsi="Times New Roman" w:cs="Times New Roman"/>
          <w:sz w:val="24"/>
          <w:szCs w:val="24"/>
          <w:lang w:eastAsia="en-GB"/>
        </w:rPr>
        <w:t>including</w:t>
      </w:r>
      <w:r w:rsidR="00D664FE">
        <w:rPr>
          <w:rFonts w:ascii="Times New Roman" w:eastAsia="Times New Roman" w:hAnsi="Times New Roman" w:cs="Times New Roman"/>
          <w:sz w:val="24"/>
          <w:szCs w:val="24"/>
          <w:lang w:eastAsia="en-GB"/>
        </w:rPr>
        <w:t xml:space="preserve"> addressing</w:t>
      </w:r>
      <w:r w:rsidR="00D2217F">
        <w:rPr>
          <w:rFonts w:ascii="Times New Roman" w:eastAsia="Times New Roman" w:hAnsi="Times New Roman" w:cs="Times New Roman"/>
          <w:sz w:val="24"/>
          <w:szCs w:val="24"/>
          <w:lang w:eastAsia="en-GB"/>
        </w:rPr>
        <w:t xml:space="preserve"> </w:t>
      </w:r>
      <w:r w:rsidR="009049FB">
        <w:rPr>
          <w:rFonts w:ascii="Times New Roman" w:eastAsia="Times New Roman" w:hAnsi="Times New Roman" w:cs="Times New Roman"/>
          <w:sz w:val="24"/>
          <w:szCs w:val="24"/>
          <w:lang w:eastAsia="en-GB"/>
        </w:rPr>
        <w:t xml:space="preserve">different contingency planning </w:t>
      </w:r>
      <w:r w:rsidR="00D2217F">
        <w:rPr>
          <w:rFonts w:ascii="Times New Roman" w:eastAsia="Times New Roman" w:hAnsi="Times New Roman" w:cs="Times New Roman"/>
          <w:sz w:val="24"/>
          <w:szCs w:val="24"/>
          <w:lang w:eastAsia="en-GB"/>
        </w:rPr>
        <w:t xml:space="preserve">responses to </w:t>
      </w:r>
      <w:r w:rsidR="006B726C">
        <w:rPr>
          <w:rFonts w:ascii="Times New Roman" w:eastAsia="Times New Roman" w:hAnsi="Times New Roman" w:cs="Times New Roman"/>
          <w:sz w:val="24"/>
          <w:szCs w:val="24"/>
          <w:lang w:eastAsia="en-GB"/>
        </w:rPr>
        <w:t>particular</w:t>
      </w:r>
      <w:r w:rsidR="00D2217F">
        <w:rPr>
          <w:rFonts w:ascii="Times New Roman" w:eastAsia="Times New Roman" w:hAnsi="Times New Roman" w:cs="Times New Roman"/>
          <w:sz w:val="24"/>
          <w:szCs w:val="24"/>
          <w:lang w:eastAsia="en-GB"/>
        </w:rPr>
        <w:t xml:space="preserve"> outcome values</w:t>
      </w:r>
      <w:r w:rsidR="007E209B">
        <w:rPr>
          <w:rFonts w:ascii="Times New Roman" w:eastAsia="Times New Roman" w:hAnsi="Times New Roman" w:cs="Times New Roman"/>
          <w:sz w:val="24"/>
          <w:szCs w:val="24"/>
          <w:lang w:eastAsia="en-GB"/>
        </w:rPr>
        <w:t>. E</w:t>
      </w:r>
      <w:r w:rsidR="00D2217F">
        <w:rPr>
          <w:rFonts w:ascii="Times New Roman" w:eastAsia="Times New Roman" w:hAnsi="Times New Roman" w:cs="Times New Roman"/>
          <w:sz w:val="24"/>
          <w:szCs w:val="24"/>
          <w:lang w:eastAsia="en-GB"/>
        </w:rPr>
        <w:t xml:space="preserve">mbedding decision trees whenever </w:t>
      </w:r>
      <w:r w:rsidR="0021038B">
        <w:rPr>
          <w:rFonts w:ascii="Times New Roman" w:eastAsia="Times New Roman" w:hAnsi="Times New Roman" w:cs="Times New Roman"/>
          <w:sz w:val="24"/>
          <w:szCs w:val="24"/>
          <w:lang w:eastAsia="en-GB"/>
        </w:rPr>
        <w:t>contingency planning</w:t>
      </w:r>
      <w:r w:rsidR="00D2217F">
        <w:rPr>
          <w:rFonts w:ascii="Times New Roman" w:eastAsia="Times New Roman" w:hAnsi="Times New Roman" w:cs="Times New Roman"/>
          <w:sz w:val="24"/>
          <w:szCs w:val="24"/>
          <w:lang w:eastAsia="en-GB"/>
        </w:rPr>
        <w:t xml:space="preserve"> is relevant</w:t>
      </w:r>
      <w:r w:rsidR="007E209B">
        <w:rPr>
          <w:rFonts w:ascii="Times New Roman" w:eastAsia="Times New Roman" w:hAnsi="Times New Roman" w:cs="Times New Roman"/>
          <w:sz w:val="24"/>
          <w:szCs w:val="24"/>
          <w:lang w:eastAsia="en-GB"/>
        </w:rPr>
        <w:t xml:space="preserve"> is crucial, but so is a flexible approach to associated causal dependence </w:t>
      </w:r>
      <w:r w:rsidR="008632D8">
        <w:rPr>
          <w:rFonts w:ascii="Times New Roman" w:eastAsia="Times New Roman" w:hAnsi="Times New Roman" w:cs="Times New Roman"/>
          <w:sz w:val="24"/>
          <w:szCs w:val="24"/>
          <w:lang w:eastAsia="en-GB"/>
        </w:rPr>
        <w:t xml:space="preserve">which needs to be </w:t>
      </w:r>
      <w:r w:rsidR="00D664FE">
        <w:rPr>
          <w:rFonts w:ascii="Times New Roman" w:eastAsia="Times New Roman" w:hAnsi="Times New Roman" w:cs="Times New Roman"/>
          <w:sz w:val="24"/>
          <w:szCs w:val="24"/>
          <w:lang w:eastAsia="en-GB"/>
        </w:rPr>
        <w:t xml:space="preserve">decomposed and structured to be </w:t>
      </w:r>
      <w:r w:rsidR="008632D8">
        <w:rPr>
          <w:rFonts w:ascii="Times New Roman" w:eastAsia="Times New Roman" w:hAnsi="Times New Roman" w:cs="Times New Roman"/>
          <w:sz w:val="24"/>
          <w:szCs w:val="24"/>
          <w:lang w:eastAsia="en-GB"/>
        </w:rPr>
        <w:t>managed</w:t>
      </w:r>
      <w:r w:rsidR="009E1E71">
        <w:rPr>
          <w:rFonts w:ascii="Times New Roman" w:eastAsia="Times New Roman" w:hAnsi="Times New Roman" w:cs="Times New Roman"/>
          <w:sz w:val="24"/>
          <w:szCs w:val="24"/>
          <w:lang w:eastAsia="en-GB"/>
        </w:rPr>
        <w:t xml:space="preserve"> effectively,</w:t>
      </w:r>
      <w:r w:rsidR="008632D8">
        <w:rPr>
          <w:rFonts w:ascii="Times New Roman" w:eastAsia="Times New Roman" w:hAnsi="Times New Roman" w:cs="Times New Roman"/>
          <w:sz w:val="24"/>
          <w:szCs w:val="24"/>
          <w:lang w:eastAsia="en-GB"/>
        </w:rPr>
        <w:t xml:space="preserve"> </w:t>
      </w:r>
      <w:r w:rsidR="007E209B">
        <w:rPr>
          <w:rFonts w:ascii="Times New Roman" w:eastAsia="Times New Roman" w:hAnsi="Times New Roman" w:cs="Times New Roman"/>
          <w:sz w:val="24"/>
          <w:szCs w:val="24"/>
          <w:lang w:eastAsia="en-GB"/>
        </w:rPr>
        <w:t>and statistical dependence which may not be well behaved</w:t>
      </w:r>
      <w:r w:rsidR="008632D8">
        <w:rPr>
          <w:rFonts w:ascii="Times New Roman" w:eastAsia="Times New Roman" w:hAnsi="Times New Roman" w:cs="Times New Roman"/>
          <w:sz w:val="24"/>
          <w:szCs w:val="24"/>
          <w:lang w:eastAsia="en-GB"/>
        </w:rPr>
        <w:t xml:space="preserve"> but needs a degree of understanding</w:t>
      </w:r>
      <w:r w:rsidR="00D2217F">
        <w:rPr>
          <w:rFonts w:ascii="Times New Roman" w:eastAsia="Times New Roman" w:hAnsi="Times New Roman" w:cs="Times New Roman"/>
          <w:sz w:val="24"/>
          <w:szCs w:val="24"/>
          <w:lang w:eastAsia="en-GB"/>
        </w:rPr>
        <w:t>.</w:t>
      </w:r>
      <w:r w:rsidR="00FA706C">
        <w:rPr>
          <w:rFonts w:ascii="Times New Roman" w:eastAsia="Times New Roman" w:hAnsi="Times New Roman" w:cs="Times New Roman"/>
          <w:sz w:val="24"/>
          <w:szCs w:val="24"/>
          <w:lang w:eastAsia="en-GB"/>
        </w:rPr>
        <w:t xml:space="preserve"> This </w:t>
      </w:r>
      <w:r w:rsidR="00FA706C" w:rsidRPr="00FA706C">
        <w:rPr>
          <w:rFonts w:ascii="Times New Roman" w:eastAsia="Times New Roman" w:hAnsi="Times New Roman" w:cs="Times New Roman"/>
          <w:i/>
          <w:iCs/>
          <w:sz w:val="24"/>
          <w:szCs w:val="24"/>
          <w:lang w:eastAsia="en-GB"/>
        </w:rPr>
        <w:t>operational</w:t>
      </w:r>
      <w:r w:rsidR="00FA706C">
        <w:rPr>
          <w:rFonts w:ascii="Times New Roman" w:eastAsia="Times New Roman" w:hAnsi="Times New Roman" w:cs="Times New Roman"/>
          <w:sz w:val="24"/>
          <w:szCs w:val="24"/>
          <w:lang w:eastAsia="en-GB"/>
        </w:rPr>
        <w:t xml:space="preserve"> framework also provides an important </w:t>
      </w:r>
      <w:r w:rsidR="00FA706C" w:rsidRPr="00FA706C">
        <w:rPr>
          <w:rFonts w:ascii="Times New Roman" w:eastAsia="Times New Roman" w:hAnsi="Times New Roman" w:cs="Times New Roman"/>
          <w:i/>
          <w:iCs/>
          <w:sz w:val="24"/>
          <w:szCs w:val="24"/>
          <w:lang w:eastAsia="en-GB"/>
        </w:rPr>
        <w:t>conceptual</w:t>
      </w:r>
      <w:r w:rsidR="00FA706C">
        <w:rPr>
          <w:rFonts w:ascii="Times New Roman" w:eastAsia="Times New Roman" w:hAnsi="Times New Roman" w:cs="Times New Roman"/>
          <w:sz w:val="24"/>
          <w:szCs w:val="24"/>
          <w:lang w:eastAsia="en-GB"/>
        </w:rPr>
        <w:t xml:space="preserve"> framework for thinking about uncertainty and its management even if we </w:t>
      </w:r>
      <w:r w:rsidR="00A33E36">
        <w:rPr>
          <w:rFonts w:ascii="Times New Roman" w:eastAsia="Times New Roman" w:hAnsi="Times New Roman" w:cs="Times New Roman"/>
          <w:sz w:val="24"/>
          <w:szCs w:val="24"/>
          <w:lang w:eastAsia="en-GB"/>
        </w:rPr>
        <w:t xml:space="preserve">sometimes </w:t>
      </w:r>
      <w:r w:rsidR="00FA706C">
        <w:rPr>
          <w:rFonts w:ascii="Times New Roman" w:eastAsia="Times New Roman" w:hAnsi="Times New Roman" w:cs="Times New Roman"/>
          <w:sz w:val="24"/>
          <w:szCs w:val="24"/>
          <w:lang w:eastAsia="en-GB"/>
        </w:rPr>
        <w:t xml:space="preserve">choose not to fully exploit it, comparable to having a general underlying theory to draw on when making simplifying assumptions. </w:t>
      </w:r>
    </w:p>
    <w:p w14:paraId="24D6FA5D" w14:textId="77777777" w:rsidR="004F0BE8" w:rsidRDefault="004F0BE8" w:rsidP="00A30334">
      <w:pPr>
        <w:tabs>
          <w:tab w:val="center" w:pos="4535"/>
        </w:tabs>
        <w:spacing w:after="0" w:line="240" w:lineRule="auto"/>
        <w:jc w:val="both"/>
        <w:rPr>
          <w:rFonts w:ascii="Times New Roman" w:eastAsia="Times New Roman" w:hAnsi="Times New Roman" w:cs="Times New Roman"/>
          <w:sz w:val="24"/>
          <w:szCs w:val="24"/>
          <w:lang w:eastAsia="en-GB"/>
        </w:rPr>
      </w:pPr>
    </w:p>
    <w:p w14:paraId="61FF034A" w14:textId="322A2C5C" w:rsidR="00C90BF5" w:rsidRDefault="004F0BE8" w:rsidP="00A30334">
      <w:pPr>
        <w:tabs>
          <w:tab w:val="center" w:pos="4535"/>
        </w:tabs>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This is a</w:t>
      </w:r>
      <w:r w:rsidR="00254516">
        <w:rPr>
          <w:rFonts w:ascii="Times New Roman" w:eastAsia="Times New Roman" w:hAnsi="Times New Roman" w:cs="Times New Roman"/>
          <w:sz w:val="24"/>
          <w:szCs w:val="24"/>
          <w:lang w:eastAsia="en-GB"/>
        </w:rPr>
        <w:t xml:space="preserve">n n </w:t>
      </w:r>
      <w:r>
        <w:rPr>
          <w:rFonts w:ascii="Times New Roman" w:eastAsia="Times New Roman" w:hAnsi="Times New Roman" w:cs="Times New Roman"/>
          <w:sz w:val="24"/>
          <w:szCs w:val="24"/>
          <w:lang w:eastAsia="en-GB"/>
        </w:rPr>
        <w:t>scenario generalisation of the one scenario</w:t>
      </w:r>
      <w:r w:rsidR="00200BF4">
        <w:rPr>
          <w:rFonts w:ascii="Times New Roman" w:eastAsia="Times New Roman" w:hAnsi="Times New Roman" w:cs="Times New Roman"/>
          <w:sz w:val="24"/>
          <w:szCs w:val="24"/>
          <w:lang w:eastAsia="en-GB"/>
        </w:rPr>
        <w:t xml:space="preserve"> Figure 1.1 approach</w:t>
      </w:r>
      <w:r w:rsidR="00254516">
        <w:rPr>
          <w:rFonts w:ascii="Times New Roman" w:eastAsia="Times New Roman" w:hAnsi="Times New Roman" w:cs="Times New Roman"/>
          <w:sz w:val="24"/>
          <w:szCs w:val="24"/>
          <w:lang w:eastAsia="en-GB"/>
        </w:rPr>
        <w:t xml:space="preserve"> with n = 5</w:t>
      </w:r>
      <w:r w:rsidR="005A70EC">
        <w:rPr>
          <w:rFonts w:ascii="Times New Roman" w:eastAsia="Times New Roman" w:hAnsi="Times New Roman" w:cs="Times New Roman"/>
          <w:sz w:val="24"/>
          <w:szCs w:val="24"/>
          <w:lang w:eastAsia="en-GB"/>
        </w:rPr>
        <w:t xml:space="preserve">, the </w:t>
      </w:r>
      <w:r w:rsidR="00052B1B">
        <w:rPr>
          <w:rFonts w:ascii="Times New Roman" w:eastAsia="Times New Roman" w:hAnsi="Times New Roman" w:cs="Times New Roman"/>
          <w:sz w:val="24"/>
          <w:szCs w:val="24"/>
          <w:lang w:eastAsia="en-GB"/>
        </w:rPr>
        <w:t xml:space="preserve">unrestricted </w:t>
      </w:r>
      <w:r w:rsidR="005A70EC">
        <w:rPr>
          <w:rFonts w:ascii="Times New Roman" w:eastAsia="Times New Roman" w:hAnsi="Times New Roman" w:cs="Times New Roman"/>
          <w:sz w:val="24"/>
          <w:szCs w:val="24"/>
          <w:lang w:eastAsia="en-GB"/>
        </w:rPr>
        <w:t xml:space="preserve">nature of this </w:t>
      </w:r>
      <w:r w:rsidR="00254516">
        <w:rPr>
          <w:rFonts w:ascii="Times New Roman" w:eastAsia="Times New Roman" w:hAnsi="Times New Roman" w:cs="Times New Roman"/>
          <w:sz w:val="24"/>
          <w:szCs w:val="24"/>
          <w:lang w:eastAsia="en-GB"/>
        </w:rPr>
        <w:t xml:space="preserve">multiple scenario </w:t>
      </w:r>
      <w:r w:rsidR="005A70EC">
        <w:rPr>
          <w:rFonts w:ascii="Times New Roman" w:eastAsia="Times New Roman" w:hAnsi="Times New Roman" w:cs="Times New Roman"/>
          <w:sz w:val="24"/>
          <w:szCs w:val="24"/>
          <w:lang w:eastAsia="en-GB"/>
        </w:rPr>
        <w:t xml:space="preserve">generalisation of the minimum clarify approach using the HAT framework being </w:t>
      </w:r>
      <w:r w:rsidR="00FA706C">
        <w:rPr>
          <w:rFonts w:ascii="Times New Roman" w:eastAsia="Times New Roman" w:hAnsi="Times New Roman" w:cs="Times New Roman"/>
          <w:sz w:val="24"/>
          <w:szCs w:val="24"/>
          <w:lang w:eastAsia="en-GB"/>
        </w:rPr>
        <w:t>another</w:t>
      </w:r>
      <w:r w:rsidR="005A70EC">
        <w:rPr>
          <w:rFonts w:ascii="Times New Roman" w:eastAsia="Times New Roman" w:hAnsi="Times New Roman" w:cs="Times New Roman"/>
          <w:sz w:val="24"/>
          <w:szCs w:val="24"/>
          <w:lang w:eastAsia="en-GB"/>
        </w:rPr>
        <w:t xml:space="preserve"> defining </w:t>
      </w:r>
      <w:r w:rsidR="00FA706C">
        <w:rPr>
          <w:rFonts w:ascii="Times New Roman" w:eastAsia="Times New Roman" w:hAnsi="Times New Roman" w:cs="Times New Roman"/>
          <w:sz w:val="24"/>
          <w:szCs w:val="24"/>
          <w:lang w:eastAsia="en-GB"/>
        </w:rPr>
        <w:t xml:space="preserve">characteristic which is a </w:t>
      </w:r>
      <w:r w:rsidR="005A70EC">
        <w:rPr>
          <w:rFonts w:ascii="Times New Roman" w:eastAsia="Times New Roman" w:hAnsi="Times New Roman" w:cs="Times New Roman"/>
          <w:sz w:val="24"/>
          <w:szCs w:val="24"/>
          <w:lang w:eastAsia="en-GB"/>
        </w:rPr>
        <w:t>feature of a systematic simplicity approach</w:t>
      </w:r>
      <w:r w:rsidR="00200BF4">
        <w:rPr>
          <w:rFonts w:ascii="Times New Roman" w:eastAsia="Times New Roman" w:hAnsi="Times New Roman" w:cs="Times New Roman"/>
          <w:sz w:val="24"/>
          <w:szCs w:val="24"/>
          <w:lang w:eastAsia="en-GB"/>
        </w:rPr>
        <w:t>.</w:t>
      </w:r>
    </w:p>
    <w:p w14:paraId="35596E1F" w14:textId="42E27BFF" w:rsidR="00520C65" w:rsidRDefault="00520C65" w:rsidP="00A30334">
      <w:pPr>
        <w:tabs>
          <w:tab w:val="center" w:pos="4535"/>
        </w:tabs>
        <w:spacing w:after="0" w:line="240" w:lineRule="auto"/>
        <w:jc w:val="both"/>
        <w:rPr>
          <w:rFonts w:ascii="Times New Roman" w:eastAsia="Times New Roman" w:hAnsi="Times New Roman" w:cs="Times New Roman"/>
          <w:sz w:val="24"/>
          <w:szCs w:val="24"/>
          <w:lang w:eastAsia="en-GB"/>
        </w:rPr>
      </w:pPr>
    </w:p>
    <w:p w14:paraId="05BBAC39" w14:textId="5A27581A" w:rsidR="00520C65" w:rsidRDefault="00520C65" w:rsidP="00A30334">
      <w:pPr>
        <w:tabs>
          <w:tab w:val="center" w:pos="4535"/>
        </w:tabs>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All three of the portrayals used by Figure 1.3 can be useful, but using all three portrayals at the same time will not usually be necessary. Appropriate simplifications can and should be tailored to suit the context.</w:t>
      </w:r>
    </w:p>
    <w:p w14:paraId="0F2E1B0E" w14:textId="77777777" w:rsidR="00E21A7A" w:rsidRDefault="00E21A7A" w:rsidP="00A30334">
      <w:pPr>
        <w:tabs>
          <w:tab w:val="center" w:pos="4535"/>
        </w:tabs>
        <w:spacing w:after="0" w:line="240" w:lineRule="auto"/>
        <w:jc w:val="both"/>
        <w:rPr>
          <w:rFonts w:ascii="Times New Roman" w:eastAsia="Times New Roman" w:hAnsi="Times New Roman" w:cs="Times New Roman"/>
          <w:sz w:val="24"/>
          <w:szCs w:val="24"/>
          <w:lang w:eastAsia="en-GB"/>
        </w:rPr>
      </w:pPr>
    </w:p>
    <w:p w14:paraId="6E0387E8" w14:textId="3DA0EB0A" w:rsidR="00520C65" w:rsidRDefault="00840085" w:rsidP="00A30334">
      <w:pPr>
        <w:tabs>
          <w:tab w:val="center" w:pos="4535"/>
        </w:tabs>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Planning teams obviously should make the best feasible use of readily available data if they have time to do so. But i</w:t>
      </w:r>
      <w:r w:rsidR="002F006F">
        <w:rPr>
          <w:rFonts w:ascii="Times New Roman" w:eastAsia="Times New Roman" w:hAnsi="Times New Roman" w:cs="Times New Roman"/>
          <w:sz w:val="24"/>
          <w:szCs w:val="24"/>
          <w:lang w:eastAsia="en-GB"/>
        </w:rPr>
        <w:t xml:space="preserve">f </w:t>
      </w:r>
      <w:r w:rsidR="00D2217F">
        <w:rPr>
          <w:rFonts w:ascii="Times New Roman" w:eastAsia="Times New Roman" w:hAnsi="Times New Roman" w:cs="Times New Roman"/>
          <w:sz w:val="24"/>
          <w:szCs w:val="24"/>
          <w:lang w:eastAsia="en-GB"/>
        </w:rPr>
        <w:t>William’s team</w:t>
      </w:r>
      <w:r w:rsidR="002F006F">
        <w:rPr>
          <w:rFonts w:ascii="Times New Roman" w:eastAsia="Times New Roman" w:hAnsi="Times New Roman" w:cs="Times New Roman"/>
          <w:sz w:val="24"/>
          <w:szCs w:val="24"/>
          <w:lang w:eastAsia="en-GB"/>
        </w:rPr>
        <w:t xml:space="preserve"> were convinced </w:t>
      </w:r>
      <w:r w:rsidR="006C7B1F">
        <w:rPr>
          <w:rFonts w:ascii="Times New Roman" w:eastAsia="Times New Roman" w:hAnsi="Times New Roman" w:cs="Times New Roman"/>
          <w:sz w:val="24"/>
          <w:szCs w:val="24"/>
          <w:lang w:eastAsia="en-GB"/>
        </w:rPr>
        <w:t xml:space="preserve">that </w:t>
      </w:r>
      <w:r w:rsidR="002F006F">
        <w:rPr>
          <w:rFonts w:ascii="Times New Roman" w:eastAsia="Times New Roman" w:hAnsi="Times New Roman" w:cs="Times New Roman"/>
          <w:sz w:val="24"/>
          <w:szCs w:val="24"/>
          <w:lang w:eastAsia="en-GB"/>
        </w:rPr>
        <w:t xml:space="preserve">Figure </w:t>
      </w:r>
      <w:r w:rsidR="00B344E9">
        <w:rPr>
          <w:rFonts w:ascii="Times New Roman" w:eastAsia="Times New Roman" w:hAnsi="Times New Roman" w:cs="Times New Roman"/>
          <w:sz w:val="24"/>
          <w:szCs w:val="24"/>
          <w:lang w:eastAsia="en-GB"/>
        </w:rPr>
        <w:t>1</w:t>
      </w:r>
      <w:r w:rsidR="002F006F">
        <w:rPr>
          <w:rFonts w:ascii="Times New Roman" w:eastAsia="Times New Roman" w:hAnsi="Times New Roman" w:cs="Times New Roman"/>
          <w:sz w:val="24"/>
          <w:szCs w:val="24"/>
          <w:lang w:eastAsia="en-GB"/>
        </w:rPr>
        <w:t>.3 captured the available data and correctly portrayed a ‘normal outcome’ scenario</w:t>
      </w:r>
      <w:r w:rsidR="00C77F0C" w:rsidRPr="00C77F0C">
        <w:rPr>
          <w:rFonts w:ascii="Times New Roman" w:eastAsia="Times New Roman" w:hAnsi="Times New Roman" w:cs="Times New Roman"/>
          <w:sz w:val="24"/>
          <w:szCs w:val="24"/>
          <w:lang w:eastAsia="en-GB"/>
        </w:rPr>
        <w:t xml:space="preserve"> </w:t>
      </w:r>
      <w:r w:rsidR="00C77F0C">
        <w:rPr>
          <w:rFonts w:ascii="Times New Roman" w:eastAsia="Times New Roman" w:hAnsi="Times New Roman" w:cs="Times New Roman"/>
          <w:sz w:val="24"/>
          <w:szCs w:val="24"/>
          <w:lang w:eastAsia="en-GB"/>
        </w:rPr>
        <w:t>with a</w:t>
      </w:r>
      <w:r w:rsidR="006B726C">
        <w:rPr>
          <w:rFonts w:ascii="Times New Roman" w:eastAsia="Times New Roman" w:hAnsi="Times New Roman" w:cs="Times New Roman"/>
          <w:sz w:val="24"/>
          <w:szCs w:val="24"/>
          <w:lang w:eastAsia="en-GB"/>
        </w:rPr>
        <w:t>n</w:t>
      </w:r>
      <w:r w:rsidR="00C77F0C">
        <w:rPr>
          <w:rFonts w:ascii="Times New Roman" w:eastAsia="Times New Roman" w:hAnsi="Times New Roman" w:cs="Times New Roman"/>
          <w:sz w:val="24"/>
          <w:szCs w:val="24"/>
          <w:lang w:eastAsia="en-GB"/>
        </w:rPr>
        <w:t xml:space="preserve"> expectation of </w:t>
      </w:r>
      <w:r w:rsidR="006B726C">
        <w:rPr>
          <w:rFonts w:ascii="Times New Roman" w:eastAsia="Times New Roman" w:hAnsi="Times New Roman" w:cs="Times New Roman"/>
          <w:sz w:val="24"/>
          <w:szCs w:val="24"/>
          <w:lang w:eastAsia="en-GB"/>
        </w:rPr>
        <w:t xml:space="preserve">about </w:t>
      </w:r>
      <w:r w:rsidR="00C77F0C">
        <w:rPr>
          <w:rFonts w:ascii="Times New Roman" w:eastAsia="Times New Roman" w:hAnsi="Times New Roman" w:cs="Times New Roman"/>
          <w:sz w:val="24"/>
          <w:szCs w:val="24"/>
          <w:lang w:eastAsia="en-GB"/>
        </w:rPr>
        <w:t>4 weeks</w:t>
      </w:r>
      <w:r w:rsidR="002F006F">
        <w:rPr>
          <w:rFonts w:ascii="Times New Roman" w:eastAsia="Times New Roman" w:hAnsi="Times New Roman" w:cs="Times New Roman"/>
          <w:sz w:val="24"/>
          <w:szCs w:val="24"/>
          <w:lang w:eastAsia="en-GB"/>
        </w:rPr>
        <w:t xml:space="preserve"> in the range 0</w:t>
      </w:r>
      <w:r w:rsidR="000F5195">
        <w:rPr>
          <w:rFonts w:ascii="Times New Roman" w:eastAsia="Times New Roman" w:hAnsi="Times New Roman" w:cs="Times New Roman"/>
          <w:sz w:val="24"/>
          <w:szCs w:val="24"/>
          <w:lang w:eastAsia="en-GB"/>
        </w:rPr>
        <w:t>-</w:t>
      </w:r>
      <w:r w:rsidR="002F006F">
        <w:rPr>
          <w:rFonts w:ascii="Times New Roman" w:eastAsia="Times New Roman" w:hAnsi="Times New Roman" w:cs="Times New Roman"/>
          <w:sz w:val="24"/>
          <w:szCs w:val="24"/>
          <w:lang w:eastAsia="en-GB"/>
        </w:rPr>
        <w:t xml:space="preserve">8 weeks </w:t>
      </w:r>
      <w:r w:rsidR="00C77F0C">
        <w:rPr>
          <w:rFonts w:ascii="Times New Roman" w:eastAsia="Times New Roman" w:hAnsi="Times New Roman" w:cs="Times New Roman"/>
          <w:sz w:val="24"/>
          <w:szCs w:val="24"/>
          <w:lang w:eastAsia="en-GB"/>
        </w:rPr>
        <w:t>and</w:t>
      </w:r>
      <w:r w:rsidR="002F006F">
        <w:rPr>
          <w:rFonts w:ascii="Times New Roman" w:eastAsia="Times New Roman" w:hAnsi="Times New Roman" w:cs="Times New Roman"/>
          <w:sz w:val="24"/>
          <w:szCs w:val="24"/>
          <w:lang w:eastAsia="en-GB"/>
        </w:rPr>
        <w:t xml:space="preserve"> a probability of about 0.8</w:t>
      </w:r>
      <w:r w:rsidR="002776A0">
        <w:rPr>
          <w:rFonts w:ascii="Times New Roman" w:eastAsia="Times New Roman" w:hAnsi="Times New Roman" w:cs="Times New Roman"/>
          <w:sz w:val="24"/>
          <w:szCs w:val="24"/>
          <w:lang w:eastAsia="en-GB"/>
        </w:rPr>
        <w:t>,</w:t>
      </w:r>
      <w:r w:rsidR="002F006F">
        <w:rPr>
          <w:rFonts w:ascii="Times New Roman" w:eastAsia="Times New Roman" w:hAnsi="Times New Roman" w:cs="Times New Roman"/>
          <w:sz w:val="24"/>
          <w:szCs w:val="24"/>
          <w:lang w:eastAsia="en-GB"/>
        </w:rPr>
        <w:t xml:space="preserve"> plus a ‘high outcome’ scenario </w:t>
      </w:r>
      <w:r w:rsidR="00C17F52">
        <w:rPr>
          <w:rFonts w:ascii="Times New Roman" w:eastAsia="Times New Roman" w:hAnsi="Times New Roman" w:cs="Times New Roman"/>
          <w:sz w:val="24"/>
          <w:szCs w:val="24"/>
          <w:lang w:eastAsia="en-GB"/>
        </w:rPr>
        <w:t>with a</w:t>
      </w:r>
      <w:r w:rsidR="00031594">
        <w:rPr>
          <w:rFonts w:ascii="Times New Roman" w:eastAsia="Times New Roman" w:hAnsi="Times New Roman" w:cs="Times New Roman"/>
          <w:sz w:val="24"/>
          <w:szCs w:val="24"/>
          <w:lang w:eastAsia="en-GB"/>
        </w:rPr>
        <w:t>n</w:t>
      </w:r>
      <w:r w:rsidR="00C17F52">
        <w:rPr>
          <w:rFonts w:ascii="Times New Roman" w:eastAsia="Times New Roman" w:hAnsi="Times New Roman" w:cs="Times New Roman"/>
          <w:sz w:val="24"/>
          <w:szCs w:val="24"/>
          <w:lang w:eastAsia="en-GB"/>
        </w:rPr>
        <w:t xml:space="preserve"> expectation of about 18 weeks </w:t>
      </w:r>
      <w:r w:rsidR="002F006F">
        <w:rPr>
          <w:rFonts w:ascii="Times New Roman" w:eastAsia="Times New Roman" w:hAnsi="Times New Roman" w:cs="Times New Roman"/>
          <w:sz w:val="24"/>
          <w:szCs w:val="24"/>
          <w:lang w:eastAsia="en-GB"/>
        </w:rPr>
        <w:t>in the range 8</w:t>
      </w:r>
      <w:r w:rsidR="000F5195">
        <w:rPr>
          <w:rFonts w:ascii="Times New Roman" w:eastAsia="Times New Roman" w:hAnsi="Times New Roman" w:cs="Times New Roman"/>
          <w:sz w:val="24"/>
          <w:szCs w:val="24"/>
          <w:lang w:eastAsia="en-GB"/>
        </w:rPr>
        <w:t>-</w:t>
      </w:r>
      <w:r w:rsidR="002F006F">
        <w:rPr>
          <w:rFonts w:ascii="Times New Roman" w:eastAsia="Times New Roman" w:hAnsi="Times New Roman" w:cs="Times New Roman"/>
          <w:sz w:val="24"/>
          <w:szCs w:val="24"/>
          <w:lang w:eastAsia="en-GB"/>
        </w:rPr>
        <w:t xml:space="preserve">28 weeks with a </w:t>
      </w:r>
      <w:r w:rsidR="006C7B1F">
        <w:rPr>
          <w:rFonts w:ascii="Times New Roman" w:eastAsia="Times New Roman" w:hAnsi="Times New Roman" w:cs="Times New Roman"/>
          <w:sz w:val="24"/>
          <w:szCs w:val="24"/>
          <w:lang w:eastAsia="en-GB"/>
        </w:rPr>
        <w:t>probability of about 0.2</w:t>
      </w:r>
      <w:r w:rsidR="002F006F">
        <w:rPr>
          <w:rFonts w:ascii="Times New Roman" w:eastAsia="Times New Roman" w:hAnsi="Times New Roman" w:cs="Times New Roman"/>
          <w:sz w:val="24"/>
          <w:szCs w:val="24"/>
          <w:lang w:eastAsia="en-GB"/>
        </w:rPr>
        <w:t xml:space="preserve">, </w:t>
      </w:r>
      <w:r w:rsidR="00B07AEF">
        <w:rPr>
          <w:rFonts w:ascii="Times New Roman" w:eastAsia="Times New Roman" w:hAnsi="Times New Roman" w:cs="Times New Roman"/>
          <w:sz w:val="24"/>
          <w:szCs w:val="24"/>
          <w:lang w:eastAsia="en-GB"/>
        </w:rPr>
        <w:t xml:space="preserve">a much </w:t>
      </w:r>
      <w:r w:rsidR="002C1B0B">
        <w:rPr>
          <w:rFonts w:ascii="Times New Roman" w:eastAsia="Times New Roman" w:hAnsi="Times New Roman" w:cs="Times New Roman"/>
          <w:sz w:val="24"/>
          <w:szCs w:val="24"/>
          <w:lang w:eastAsia="en-GB"/>
        </w:rPr>
        <w:t xml:space="preserve">simpler two </w:t>
      </w:r>
      <w:r w:rsidR="00B07AEF">
        <w:rPr>
          <w:rFonts w:ascii="Times New Roman" w:eastAsia="Times New Roman" w:hAnsi="Times New Roman" w:cs="Times New Roman"/>
          <w:sz w:val="24"/>
          <w:szCs w:val="24"/>
          <w:lang w:eastAsia="en-GB"/>
        </w:rPr>
        <w:t>scenario model</w:t>
      </w:r>
      <w:r w:rsidR="007C36ED">
        <w:rPr>
          <w:rFonts w:ascii="Times New Roman" w:eastAsia="Times New Roman" w:hAnsi="Times New Roman" w:cs="Times New Roman"/>
          <w:sz w:val="24"/>
          <w:szCs w:val="24"/>
          <w:lang w:eastAsia="en-GB"/>
        </w:rPr>
        <w:t xml:space="preserve"> might be preferred for contingency planning purposes</w:t>
      </w:r>
      <w:r w:rsidR="00C17F52">
        <w:rPr>
          <w:rFonts w:ascii="Times New Roman" w:eastAsia="Times New Roman" w:hAnsi="Times New Roman" w:cs="Times New Roman"/>
          <w:sz w:val="24"/>
          <w:szCs w:val="24"/>
          <w:lang w:eastAsia="en-GB"/>
        </w:rPr>
        <w:t xml:space="preserve">. This </w:t>
      </w:r>
      <w:r w:rsidR="00154169">
        <w:rPr>
          <w:rFonts w:ascii="Times New Roman" w:eastAsia="Times New Roman" w:hAnsi="Times New Roman" w:cs="Times New Roman"/>
          <w:sz w:val="24"/>
          <w:szCs w:val="24"/>
          <w:lang w:eastAsia="en-GB"/>
        </w:rPr>
        <w:t xml:space="preserve">simplified approach </w:t>
      </w:r>
      <w:r w:rsidR="00C17F52">
        <w:rPr>
          <w:rFonts w:ascii="Times New Roman" w:eastAsia="Times New Roman" w:hAnsi="Times New Roman" w:cs="Times New Roman"/>
          <w:sz w:val="24"/>
          <w:szCs w:val="24"/>
          <w:lang w:eastAsia="en-GB"/>
        </w:rPr>
        <w:t>might exploit the premise that</w:t>
      </w:r>
      <w:r w:rsidR="007C36ED">
        <w:rPr>
          <w:rFonts w:ascii="Times New Roman" w:eastAsia="Times New Roman" w:hAnsi="Times New Roman" w:cs="Times New Roman"/>
          <w:sz w:val="24"/>
          <w:szCs w:val="24"/>
          <w:lang w:eastAsia="en-GB"/>
        </w:rPr>
        <w:t xml:space="preserve"> a ‘normal outcome’ scenario </w:t>
      </w:r>
      <w:r w:rsidR="002776A0">
        <w:rPr>
          <w:rFonts w:ascii="Times New Roman" w:eastAsia="Times New Roman" w:hAnsi="Times New Roman" w:cs="Times New Roman"/>
          <w:sz w:val="24"/>
          <w:szCs w:val="24"/>
          <w:lang w:eastAsia="en-GB"/>
        </w:rPr>
        <w:t>of</w:t>
      </w:r>
      <w:r w:rsidR="006B726C">
        <w:rPr>
          <w:rFonts w:ascii="Times New Roman" w:eastAsia="Times New Roman" w:hAnsi="Times New Roman" w:cs="Times New Roman"/>
          <w:sz w:val="24"/>
          <w:szCs w:val="24"/>
          <w:lang w:eastAsia="en-GB"/>
        </w:rPr>
        <w:t xml:space="preserve"> </w:t>
      </w:r>
      <w:r w:rsidR="002776A0">
        <w:rPr>
          <w:rFonts w:ascii="Times New Roman" w:eastAsia="Times New Roman" w:hAnsi="Times New Roman" w:cs="Times New Roman"/>
          <w:sz w:val="24"/>
          <w:szCs w:val="24"/>
          <w:lang w:eastAsia="en-GB"/>
        </w:rPr>
        <w:t xml:space="preserve">4 weeks </w:t>
      </w:r>
      <w:r w:rsidR="00031594">
        <w:rPr>
          <w:rFonts w:ascii="Times New Roman" w:eastAsia="Times New Roman" w:hAnsi="Times New Roman" w:cs="Times New Roman"/>
          <w:sz w:val="24"/>
          <w:szCs w:val="24"/>
          <w:lang w:eastAsia="en-GB"/>
        </w:rPr>
        <w:t>with</w:t>
      </w:r>
      <w:r w:rsidR="007C36ED">
        <w:rPr>
          <w:rFonts w:ascii="Times New Roman" w:eastAsia="Times New Roman" w:hAnsi="Times New Roman" w:cs="Times New Roman"/>
          <w:sz w:val="24"/>
          <w:szCs w:val="24"/>
          <w:lang w:eastAsia="en-GB"/>
        </w:rPr>
        <w:t xml:space="preserve"> associated </w:t>
      </w:r>
      <w:r w:rsidR="002776A0">
        <w:rPr>
          <w:rFonts w:ascii="Times New Roman" w:eastAsia="Times New Roman" w:hAnsi="Times New Roman" w:cs="Times New Roman"/>
          <w:sz w:val="24"/>
          <w:szCs w:val="24"/>
          <w:lang w:eastAsia="en-GB"/>
        </w:rPr>
        <w:t xml:space="preserve">modest </w:t>
      </w:r>
      <w:r w:rsidR="007C36ED">
        <w:rPr>
          <w:rFonts w:ascii="Times New Roman" w:eastAsia="Times New Roman" w:hAnsi="Times New Roman" w:cs="Times New Roman"/>
          <w:sz w:val="24"/>
          <w:szCs w:val="24"/>
          <w:lang w:eastAsia="en-GB"/>
        </w:rPr>
        <w:t xml:space="preserve">variability </w:t>
      </w:r>
      <w:r w:rsidR="00C84824">
        <w:rPr>
          <w:rFonts w:ascii="Times New Roman" w:eastAsia="Times New Roman" w:hAnsi="Times New Roman" w:cs="Times New Roman"/>
          <w:sz w:val="24"/>
          <w:szCs w:val="24"/>
          <w:lang w:eastAsia="en-GB"/>
        </w:rPr>
        <w:t xml:space="preserve">over the range 0-8 weeks </w:t>
      </w:r>
      <w:r w:rsidR="007C36ED">
        <w:rPr>
          <w:rFonts w:ascii="Times New Roman" w:eastAsia="Times New Roman" w:hAnsi="Times New Roman" w:cs="Times New Roman"/>
          <w:sz w:val="24"/>
          <w:szCs w:val="24"/>
          <w:lang w:eastAsia="en-GB"/>
        </w:rPr>
        <w:t xml:space="preserve">was not worth contingency planning </w:t>
      </w:r>
      <w:r w:rsidR="000F636E">
        <w:rPr>
          <w:rFonts w:ascii="Times New Roman" w:eastAsia="Times New Roman" w:hAnsi="Times New Roman" w:cs="Times New Roman"/>
          <w:sz w:val="24"/>
          <w:szCs w:val="24"/>
          <w:lang w:eastAsia="en-GB"/>
        </w:rPr>
        <w:t>effort</w:t>
      </w:r>
      <w:r w:rsidR="007C36ED">
        <w:rPr>
          <w:rFonts w:ascii="Times New Roman" w:eastAsia="Times New Roman" w:hAnsi="Times New Roman" w:cs="Times New Roman"/>
          <w:sz w:val="24"/>
          <w:szCs w:val="24"/>
          <w:lang w:eastAsia="en-GB"/>
        </w:rPr>
        <w:t>, but</w:t>
      </w:r>
      <w:r w:rsidR="00616301">
        <w:rPr>
          <w:rFonts w:ascii="Times New Roman" w:eastAsia="Times New Roman" w:hAnsi="Times New Roman" w:cs="Times New Roman"/>
          <w:sz w:val="24"/>
          <w:szCs w:val="24"/>
          <w:lang w:eastAsia="en-GB"/>
        </w:rPr>
        <w:t xml:space="preserve"> a</w:t>
      </w:r>
      <w:r w:rsidR="007C36ED">
        <w:rPr>
          <w:rFonts w:ascii="Times New Roman" w:eastAsia="Times New Roman" w:hAnsi="Times New Roman" w:cs="Times New Roman"/>
          <w:sz w:val="24"/>
          <w:szCs w:val="24"/>
          <w:lang w:eastAsia="en-GB"/>
        </w:rPr>
        <w:t xml:space="preserve"> ‘high outcome’ scenario</w:t>
      </w:r>
      <w:r w:rsidR="00616301">
        <w:rPr>
          <w:rFonts w:ascii="Times New Roman" w:eastAsia="Times New Roman" w:hAnsi="Times New Roman" w:cs="Times New Roman"/>
          <w:sz w:val="24"/>
          <w:szCs w:val="24"/>
          <w:lang w:eastAsia="en-GB"/>
        </w:rPr>
        <w:t xml:space="preserve"> </w:t>
      </w:r>
      <w:r w:rsidR="002776A0">
        <w:rPr>
          <w:rFonts w:ascii="Times New Roman" w:eastAsia="Times New Roman" w:hAnsi="Times New Roman" w:cs="Times New Roman"/>
          <w:sz w:val="24"/>
          <w:szCs w:val="24"/>
          <w:lang w:eastAsia="en-GB"/>
        </w:rPr>
        <w:t xml:space="preserve">of 18 weeks </w:t>
      </w:r>
      <w:r w:rsidR="00031594">
        <w:rPr>
          <w:rFonts w:ascii="Times New Roman" w:eastAsia="Times New Roman" w:hAnsi="Times New Roman" w:cs="Times New Roman"/>
          <w:sz w:val="24"/>
          <w:szCs w:val="24"/>
          <w:lang w:eastAsia="en-GB"/>
        </w:rPr>
        <w:t>with</w:t>
      </w:r>
      <w:r w:rsidR="00616301">
        <w:rPr>
          <w:rFonts w:ascii="Times New Roman" w:eastAsia="Times New Roman" w:hAnsi="Times New Roman" w:cs="Times New Roman"/>
          <w:sz w:val="24"/>
          <w:szCs w:val="24"/>
          <w:lang w:eastAsia="en-GB"/>
        </w:rPr>
        <w:t xml:space="preserve"> associated </w:t>
      </w:r>
      <w:r w:rsidR="002776A0">
        <w:rPr>
          <w:rFonts w:ascii="Times New Roman" w:eastAsia="Times New Roman" w:hAnsi="Times New Roman" w:cs="Times New Roman"/>
          <w:sz w:val="24"/>
          <w:szCs w:val="24"/>
          <w:lang w:eastAsia="en-GB"/>
        </w:rPr>
        <w:t xml:space="preserve">significant </w:t>
      </w:r>
      <w:r w:rsidR="00616301">
        <w:rPr>
          <w:rFonts w:ascii="Times New Roman" w:eastAsia="Times New Roman" w:hAnsi="Times New Roman" w:cs="Times New Roman"/>
          <w:sz w:val="24"/>
          <w:szCs w:val="24"/>
          <w:lang w:eastAsia="en-GB"/>
        </w:rPr>
        <w:t>variability</w:t>
      </w:r>
      <w:r w:rsidR="007C36ED">
        <w:rPr>
          <w:rFonts w:ascii="Times New Roman" w:eastAsia="Times New Roman" w:hAnsi="Times New Roman" w:cs="Times New Roman"/>
          <w:sz w:val="24"/>
          <w:szCs w:val="24"/>
          <w:lang w:eastAsia="en-GB"/>
        </w:rPr>
        <w:t xml:space="preserve"> </w:t>
      </w:r>
      <w:r w:rsidR="00C84824">
        <w:rPr>
          <w:rFonts w:ascii="Times New Roman" w:eastAsia="Times New Roman" w:hAnsi="Times New Roman" w:cs="Times New Roman"/>
          <w:sz w:val="24"/>
          <w:szCs w:val="24"/>
          <w:lang w:eastAsia="en-GB"/>
        </w:rPr>
        <w:t xml:space="preserve">over the range 8-28 weeks </w:t>
      </w:r>
      <w:r w:rsidR="00FE5A97">
        <w:rPr>
          <w:rFonts w:ascii="Times New Roman" w:eastAsia="Times New Roman" w:hAnsi="Times New Roman" w:cs="Times New Roman"/>
          <w:sz w:val="24"/>
          <w:szCs w:val="24"/>
          <w:lang w:eastAsia="en-GB"/>
        </w:rPr>
        <w:t xml:space="preserve">did </w:t>
      </w:r>
      <w:r w:rsidR="007C36ED">
        <w:rPr>
          <w:rFonts w:ascii="Times New Roman" w:eastAsia="Times New Roman" w:hAnsi="Times New Roman" w:cs="Times New Roman"/>
          <w:sz w:val="24"/>
          <w:szCs w:val="24"/>
          <w:lang w:eastAsia="en-GB"/>
        </w:rPr>
        <w:t>warrant attention.</w:t>
      </w:r>
      <w:r w:rsidR="002250F6">
        <w:rPr>
          <w:rFonts w:ascii="Times New Roman" w:eastAsia="Times New Roman" w:hAnsi="Times New Roman" w:cs="Times New Roman"/>
          <w:sz w:val="24"/>
          <w:szCs w:val="24"/>
          <w:lang w:eastAsia="en-GB"/>
        </w:rPr>
        <w:t xml:space="preserve"> </w:t>
      </w:r>
    </w:p>
    <w:p w14:paraId="4574EBA4" w14:textId="77777777" w:rsidR="00520C65" w:rsidRDefault="00520C65" w:rsidP="00A30334">
      <w:pPr>
        <w:tabs>
          <w:tab w:val="center" w:pos="4535"/>
        </w:tabs>
        <w:spacing w:after="0" w:line="240" w:lineRule="auto"/>
        <w:jc w:val="both"/>
        <w:rPr>
          <w:rFonts w:ascii="Times New Roman" w:eastAsia="Times New Roman" w:hAnsi="Times New Roman" w:cs="Times New Roman"/>
          <w:sz w:val="24"/>
          <w:szCs w:val="24"/>
          <w:lang w:eastAsia="en-GB"/>
        </w:rPr>
      </w:pPr>
    </w:p>
    <w:p w14:paraId="76D0B483" w14:textId="1881C525" w:rsidR="00616301" w:rsidRDefault="002250F6" w:rsidP="00A30334">
      <w:pPr>
        <w:tabs>
          <w:tab w:val="center" w:pos="4535"/>
        </w:tabs>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Figure 1.4 portrays this </w:t>
      </w:r>
      <w:r w:rsidR="00616301">
        <w:rPr>
          <w:rFonts w:ascii="Times New Roman" w:eastAsia="Times New Roman" w:hAnsi="Times New Roman" w:cs="Times New Roman"/>
          <w:sz w:val="24"/>
          <w:szCs w:val="24"/>
          <w:lang w:eastAsia="en-GB"/>
        </w:rPr>
        <w:t>two scenario</w:t>
      </w:r>
      <w:r>
        <w:rPr>
          <w:rFonts w:ascii="Times New Roman" w:eastAsia="Times New Roman" w:hAnsi="Times New Roman" w:cs="Times New Roman"/>
          <w:sz w:val="24"/>
          <w:szCs w:val="24"/>
          <w:lang w:eastAsia="en-GB"/>
        </w:rPr>
        <w:t xml:space="preserve"> interpretation</w:t>
      </w:r>
      <w:r w:rsidR="00031594">
        <w:rPr>
          <w:rFonts w:ascii="Times New Roman" w:eastAsia="Times New Roman" w:hAnsi="Times New Roman" w:cs="Times New Roman"/>
          <w:sz w:val="24"/>
          <w:szCs w:val="24"/>
          <w:lang w:eastAsia="en-GB"/>
        </w:rPr>
        <w:t xml:space="preserve">, a simpler version of Figure 1.3 in </w:t>
      </w:r>
      <w:r w:rsidR="00920428">
        <w:rPr>
          <w:rFonts w:ascii="Times New Roman" w:eastAsia="Times New Roman" w:hAnsi="Times New Roman" w:cs="Times New Roman"/>
          <w:sz w:val="24"/>
          <w:szCs w:val="24"/>
          <w:lang w:eastAsia="en-GB"/>
        </w:rPr>
        <w:t>terms of presentation as well as model structure</w:t>
      </w:r>
      <w:r w:rsidR="00B01F7F">
        <w:rPr>
          <w:rFonts w:ascii="Times New Roman" w:eastAsia="Times New Roman" w:hAnsi="Times New Roman" w:cs="Times New Roman"/>
          <w:sz w:val="24"/>
          <w:szCs w:val="24"/>
          <w:lang w:eastAsia="en-GB"/>
        </w:rPr>
        <w:t xml:space="preserve">. </w:t>
      </w:r>
      <w:r w:rsidR="00031594">
        <w:rPr>
          <w:rFonts w:ascii="Times New Roman" w:eastAsia="Times New Roman" w:hAnsi="Times New Roman" w:cs="Times New Roman"/>
          <w:sz w:val="24"/>
          <w:szCs w:val="24"/>
          <w:lang w:eastAsia="en-GB"/>
        </w:rPr>
        <w:t>Figure 1.4</w:t>
      </w:r>
      <w:r w:rsidR="00B01F7F">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illustrat</w:t>
      </w:r>
      <w:r w:rsidR="00B01F7F">
        <w:rPr>
          <w:rFonts w:ascii="Times New Roman" w:eastAsia="Times New Roman" w:hAnsi="Times New Roman" w:cs="Times New Roman"/>
          <w:sz w:val="24"/>
          <w:szCs w:val="24"/>
          <w:lang w:eastAsia="en-GB"/>
        </w:rPr>
        <w:t>es</w:t>
      </w:r>
      <w:r>
        <w:rPr>
          <w:rFonts w:ascii="Times New Roman" w:eastAsia="Times New Roman" w:hAnsi="Times New Roman" w:cs="Times New Roman"/>
          <w:sz w:val="24"/>
          <w:szCs w:val="24"/>
          <w:lang w:eastAsia="en-GB"/>
        </w:rPr>
        <w:t xml:space="preserve"> joint use of continuous variable and probability tree representations in a simple HAT presentation format</w:t>
      </w:r>
      <w:r w:rsidR="00B07AEF">
        <w:rPr>
          <w:rFonts w:ascii="Times New Roman" w:eastAsia="Times New Roman" w:hAnsi="Times New Roman" w:cs="Times New Roman"/>
          <w:sz w:val="24"/>
          <w:szCs w:val="24"/>
          <w:lang w:eastAsia="en-GB"/>
        </w:rPr>
        <w:t xml:space="preserve"> showing the continuous variable density portrayal plus the discrete variable tree portrayal</w:t>
      </w:r>
      <w:r w:rsidR="00B01F7F">
        <w:rPr>
          <w:rFonts w:ascii="Times New Roman" w:eastAsia="Times New Roman" w:hAnsi="Times New Roman" w:cs="Times New Roman"/>
          <w:sz w:val="24"/>
          <w:szCs w:val="24"/>
          <w:lang w:eastAsia="en-GB"/>
        </w:rPr>
        <w:t xml:space="preserve">. It </w:t>
      </w:r>
      <w:r w:rsidR="00F315D8">
        <w:rPr>
          <w:rFonts w:ascii="Times New Roman" w:eastAsia="Times New Roman" w:hAnsi="Times New Roman" w:cs="Times New Roman"/>
          <w:sz w:val="24"/>
          <w:szCs w:val="24"/>
          <w:lang w:eastAsia="en-GB"/>
        </w:rPr>
        <w:t>omit</w:t>
      </w:r>
      <w:r w:rsidR="00B01F7F">
        <w:rPr>
          <w:rFonts w:ascii="Times New Roman" w:eastAsia="Times New Roman" w:hAnsi="Times New Roman" w:cs="Times New Roman"/>
          <w:sz w:val="24"/>
          <w:szCs w:val="24"/>
          <w:lang w:eastAsia="en-GB"/>
        </w:rPr>
        <w:t>s</w:t>
      </w:r>
      <w:r w:rsidR="00F315D8">
        <w:rPr>
          <w:rFonts w:ascii="Times New Roman" w:eastAsia="Times New Roman" w:hAnsi="Times New Roman" w:cs="Times New Roman"/>
          <w:sz w:val="24"/>
          <w:szCs w:val="24"/>
          <w:lang w:eastAsia="en-GB"/>
        </w:rPr>
        <w:t xml:space="preserve"> the cumulative probability distribution format portrayal</w:t>
      </w:r>
      <w:r w:rsidR="00B01F7F">
        <w:rPr>
          <w:rFonts w:ascii="Times New Roman" w:eastAsia="Times New Roman" w:hAnsi="Times New Roman" w:cs="Times New Roman"/>
          <w:sz w:val="24"/>
          <w:szCs w:val="24"/>
          <w:lang w:eastAsia="en-GB"/>
        </w:rPr>
        <w:t xml:space="preserve"> to keep </w:t>
      </w:r>
      <w:r w:rsidR="00920428">
        <w:rPr>
          <w:rFonts w:ascii="Times New Roman" w:eastAsia="Times New Roman" w:hAnsi="Times New Roman" w:cs="Times New Roman"/>
          <w:sz w:val="24"/>
          <w:szCs w:val="24"/>
          <w:lang w:eastAsia="en-GB"/>
        </w:rPr>
        <w:t>the portrayal format</w:t>
      </w:r>
      <w:r w:rsidR="00B01F7F">
        <w:rPr>
          <w:rFonts w:ascii="Times New Roman" w:eastAsia="Times New Roman" w:hAnsi="Times New Roman" w:cs="Times New Roman"/>
          <w:sz w:val="24"/>
          <w:szCs w:val="24"/>
          <w:lang w:eastAsia="en-GB"/>
        </w:rPr>
        <w:t xml:space="preserve"> simple in a fairly obvious way</w:t>
      </w:r>
      <w:r w:rsidR="00FD3F89">
        <w:rPr>
          <w:rFonts w:ascii="Times New Roman" w:eastAsia="Times New Roman" w:hAnsi="Times New Roman" w:cs="Times New Roman"/>
          <w:sz w:val="24"/>
          <w:szCs w:val="24"/>
          <w:lang w:eastAsia="en-GB"/>
        </w:rPr>
        <w:t>.</w:t>
      </w:r>
      <w:r w:rsidR="00B01F7F">
        <w:rPr>
          <w:rFonts w:ascii="Times New Roman" w:eastAsia="Times New Roman" w:hAnsi="Times New Roman" w:cs="Times New Roman"/>
          <w:sz w:val="24"/>
          <w:szCs w:val="24"/>
          <w:lang w:eastAsia="en-GB"/>
        </w:rPr>
        <w:t xml:space="preserve"> </w:t>
      </w:r>
    </w:p>
    <w:p w14:paraId="3FA9E9EB" w14:textId="77777777" w:rsidR="00616301" w:rsidRDefault="00616301" w:rsidP="00A30334">
      <w:pPr>
        <w:tabs>
          <w:tab w:val="center" w:pos="4535"/>
        </w:tabs>
        <w:spacing w:after="0" w:line="240" w:lineRule="auto"/>
        <w:jc w:val="both"/>
        <w:rPr>
          <w:rFonts w:ascii="Times New Roman" w:eastAsia="Times New Roman" w:hAnsi="Times New Roman" w:cs="Times New Roman"/>
          <w:sz w:val="24"/>
          <w:szCs w:val="24"/>
          <w:lang w:eastAsia="en-GB"/>
        </w:rPr>
      </w:pPr>
    </w:p>
    <w:p w14:paraId="747FBE99" w14:textId="77777777" w:rsidR="002250F6" w:rsidRDefault="002250F6" w:rsidP="00A30334">
      <w:pPr>
        <w:tabs>
          <w:tab w:val="center" w:pos="4535"/>
        </w:tabs>
        <w:spacing w:after="0" w:line="240" w:lineRule="auto"/>
        <w:jc w:val="both"/>
        <w:rPr>
          <w:rFonts w:ascii="Times New Roman" w:eastAsia="Times New Roman" w:hAnsi="Times New Roman" w:cs="Times New Roman"/>
          <w:sz w:val="24"/>
          <w:szCs w:val="24"/>
          <w:lang w:eastAsia="en-GB"/>
        </w:rPr>
      </w:pPr>
    </w:p>
    <w:p w14:paraId="63BFF8CD" w14:textId="77777777" w:rsidR="002250F6" w:rsidRDefault="00B57688" w:rsidP="00616301">
      <w:pPr>
        <w:tabs>
          <w:tab w:val="center" w:pos="4535"/>
        </w:tabs>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lastRenderedPageBreak/>
        <w:drawing>
          <wp:inline distT="0" distB="0" distL="0" distR="0" wp14:anchorId="040C238E" wp14:editId="60BCC1A5">
            <wp:extent cx="5279390" cy="485902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79390" cy="4859020"/>
                    </a:xfrm>
                    <a:prstGeom prst="rect">
                      <a:avLst/>
                    </a:prstGeom>
                    <a:noFill/>
                  </pic:spPr>
                </pic:pic>
              </a:graphicData>
            </a:graphic>
          </wp:inline>
        </w:drawing>
      </w:r>
    </w:p>
    <w:p w14:paraId="56B8CF2D" w14:textId="77777777" w:rsidR="007C36ED" w:rsidRDefault="007C36ED" w:rsidP="00A30334">
      <w:pPr>
        <w:tabs>
          <w:tab w:val="center" w:pos="4535"/>
        </w:tabs>
        <w:spacing w:after="0" w:line="240" w:lineRule="auto"/>
        <w:jc w:val="both"/>
        <w:rPr>
          <w:rFonts w:ascii="Times New Roman" w:eastAsia="Times New Roman" w:hAnsi="Times New Roman" w:cs="Times New Roman"/>
          <w:sz w:val="24"/>
          <w:szCs w:val="24"/>
          <w:lang w:eastAsia="en-GB"/>
        </w:rPr>
      </w:pPr>
    </w:p>
    <w:p w14:paraId="0AF0D11C" w14:textId="77777777" w:rsidR="00616301" w:rsidRDefault="00616301" w:rsidP="00A30334">
      <w:pPr>
        <w:tabs>
          <w:tab w:val="center" w:pos="4535"/>
        </w:tabs>
        <w:spacing w:after="0" w:line="240" w:lineRule="auto"/>
        <w:jc w:val="both"/>
        <w:rPr>
          <w:rFonts w:ascii="Times New Roman" w:eastAsia="Times New Roman" w:hAnsi="Times New Roman" w:cs="Times New Roman"/>
          <w:sz w:val="24"/>
          <w:szCs w:val="24"/>
          <w:lang w:eastAsia="en-GB"/>
        </w:rPr>
      </w:pPr>
    </w:p>
    <w:p w14:paraId="5A450F1D" w14:textId="49B0EBB2" w:rsidR="008632D8" w:rsidRDefault="00E124C1" w:rsidP="00A30334">
      <w:pPr>
        <w:tabs>
          <w:tab w:val="center" w:pos="4535"/>
        </w:tabs>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However, </w:t>
      </w:r>
      <w:r w:rsidR="0044500F">
        <w:rPr>
          <w:rFonts w:ascii="Times New Roman" w:eastAsia="Times New Roman" w:hAnsi="Times New Roman" w:cs="Times New Roman"/>
          <w:sz w:val="24"/>
          <w:szCs w:val="24"/>
          <w:lang w:eastAsia="en-GB"/>
        </w:rPr>
        <w:t xml:space="preserve">had no data been available, </w:t>
      </w:r>
      <w:r w:rsidR="002F6868">
        <w:rPr>
          <w:rFonts w:ascii="Times New Roman" w:eastAsia="Times New Roman" w:hAnsi="Times New Roman" w:cs="Times New Roman"/>
          <w:sz w:val="24"/>
          <w:szCs w:val="24"/>
          <w:lang w:eastAsia="en-GB"/>
        </w:rPr>
        <w:t xml:space="preserve">requiring </w:t>
      </w:r>
      <w:r w:rsidR="00F02104">
        <w:rPr>
          <w:rFonts w:ascii="Times New Roman" w:eastAsia="Times New Roman" w:hAnsi="Times New Roman" w:cs="Times New Roman"/>
          <w:sz w:val="24"/>
          <w:szCs w:val="24"/>
          <w:lang w:eastAsia="en-GB"/>
        </w:rPr>
        <w:t>a purely subjective estimate</w:t>
      </w:r>
      <w:r w:rsidR="0044500F">
        <w:rPr>
          <w:rFonts w:ascii="Times New Roman" w:eastAsia="Times New Roman" w:hAnsi="Times New Roman" w:cs="Times New Roman"/>
          <w:sz w:val="24"/>
          <w:szCs w:val="24"/>
          <w:lang w:eastAsia="en-GB"/>
        </w:rPr>
        <w:t xml:space="preserve"> by William</w:t>
      </w:r>
      <w:r w:rsidR="00FD3F89">
        <w:rPr>
          <w:rFonts w:ascii="Times New Roman" w:eastAsia="Times New Roman" w:hAnsi="Times New Roman" w:cs="Times New Roman"/>
          <w:sz w:val="24"/>
          <w:szCs w:val="24"/>
          <w:lang w:eastAsia="en-GB"/>
        </w:rPr>
        <w:t>’</w:t>
      </w:r>
      <w:r w:rsidR="0044500F">
        <w:rPr>
          <w:rFonts w:ascii="Times New Roman" w:eastAsia="Times New Roman" w:hAnsi="Times New Roman" w:cs="Times New Roman"/>
          <w:sz w:val="24"/>
          <w:szCs w:val="24"/>
          <w:lang w:eastAsia="en-GB"/>
        </w:rPr>
        <w:t>s team,</w:t>
      </w:r>
      <w:r w:rsidR="00F02104">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 xml:space="preserve">three scenarios </w:t>
      </w:r>
      <w:r w:rsidR="00F02104">
        <w:rPr>
          <w:rFonts w:ascii="Times New Roman" w:eastAsia="Times New Roman" w:hAnsi="Times New Roman" w:cs="Times New Roman"/>
          <w:sz w:val="24"/>
          <w:szCs w:val="24"/>
          <w:lang w:eastAsia="en-GB"/>
        </w:rPr>
        <w:t>might be the preferred portrayal</w:t>
      </w:r>
      <w:r w:rsidR="0044500F">
        <w:rPr>
          <w:rFonts w:ascii="Times New Roman" w:eastAsia="Times New Roman" w:hAnsi="Times New Roman" w:cs="Times New Roman"/>
          <w:sz w:val="24"/>
          <w:szCs w:val="24"/>
          <w:lang w:eastAsia="en-GB"/>
        </w:rPr>
        <w:t xml:space="preserve"> for both estimation and contingency planning purposes. T</w:t>
      </w:r>
      <w:r w:rsidR="00F02104">
        <w:rPr>
          <w:rFonts w:ascii="Times New Roman" w:eastAsia="Times New Roman" w:hAnsi="Times New Roman" w:cs="Times New Roman"/>
          <w:sz w:val="24"/>
          <w:szCs w:val="24"/>
          <w:lang w:eastAsia="en-GB"/>
        </w:rPr>
        <w:t>he grounds</w:t>
      </w:r>
      <w:r w:rsidR="0044500F">
        <w:rPr>
          <w:rFonts w:ascii="Times New Roman" w:eastAsia="Times New Roman" w:hAnsi="Times New Roman" w:cs="Times New Roman"/>
          <w:sz w:val="24"/>
          <w:szCs w:val="24"/>
          <w:lang w:eastAsia="en-GB"/>
        </w:rPr>
        <w:t xml:space="preserve"> might be</w:t>
      </w:r>
      <w:r w:rsidR="008632D8">
        <w:rPr>
          <w:rFonts w:ascii="Times New Roman" w:eastAsia="Times New Roman" w:hAnsi="Times New Roman" w:cs="Times New Roman"/>
          <w:sz w:val="24"/>
          <w:szCs w:val="24"/>
          <w:lang w:eastAsia="en-GB"/>
        </w:rPr>
        <w:t>:</w:t>
      </w:r>
    </w:p>
    <w:p w14:paraId="3861274D" w14:textId="77777777" w:rsidR="008632D8" w:rsidRDefault="00C05ACB" w:rsidP="008632D8">
      <w:pPr>
        <w:pStyle w:val="ListParagraph"/>
        <w:numPr>
          <w:ilvl w:val="0"/>
          <w:numId w:val="28"/>
        </w:numPr>
        <w:tabs>
          <w:tab w:val="center" w:pos="4535"/>
        </w:tabs>
        <w:spacing w:after="0" w:line="240" w:lineRule="auto"/>
        <w:jc w:val="both"/>
        <w:rPr>
          <w:rFonts w:ascii="Times New Roman" w:eastAsia="Times New Roman" w:hAnsi="Times New Roman" w:cs="Times New Roman"/>
          <w:sz w:val="24"/>
          <w:szCs w:val="24"/>
          <w:lang w:eastAsia="en-GB"/>
        </w:rPr>
      </w:pPr>
      <w:r w:rsidRPr="008632D8">
        <w:rPr>
          <w:rFonts w:ascii="Times New Roman" w:eastAsia="Times New Roman" w:hAnsi="Times New Roman" w:cs="Times New Roman"/>
          <w:sz w:val="24"/>
          <w:szCs w:val="24"/>
          <w:lang w:eastAsia="en-GB"/>
        </w:rPr>
        <w:t>most of the people involved thought</w:t>
      </w:r>
      <w:r w:rsidR="00F02104" w:rsidRPr="008632D8">
        <w:rPr>
          <w:rFonts w:ascii="Times New Roman" w:eastAsia="Times New Roman" w:hAnsi="Times New Roman" w:cs="Times New Roman"/>
          <w:sz w:val="24"/>
          <w:szCs w:val="24"/>
          <w:lang w:eastAsia="en-GB"/>
        </w:rPr>
        <w:t xml:space="preserve"> Figure 1.1 was too simple </w:t>
      </w:r>
      <w:r w:rsidR="0044500F" w:rsidRPr="008632D8">
        <w:rPr>
          <w:rFonts w:ascii="Times New Roman" w:eastAsia="Times New Roman" w:hAnsi="Times New Roman" w:cs="Times New Roman"/>
          <w:sz w:val="24"/>
          <w:szCs w:val="24"/>
          <w:lang w:eastAsia="en-GB"/>
        </w:rPr>
        <w:t>to be credible</w:t>
      </w:r>
      <w:r w:rsidRPr="008632D8">
        <w:rPr>
          <w:rFonts w:ascii="Times New Roman" w:eastAsia="Times New Roman" w:hAnsi="Times New Roman" w:cs="Times New Roman"/>
          <w:sz w:val="24"/>
          <w:szCs w:val="24"/>
          <w:lang w:eastAsia="en-GB"/>
        </w:rPr>
        <w:t xml:space="preserve"> for estimation purposes</w:t>
      </w:r>
      <w:r w:rsidR="00920428" w:rsidRPr="008632D8">
        <w:rPr>
          <w:rFonts w:ascii="Times New Roman" w:eastAsia="Times New Roman" w:hAnsi="Times New Roman" w:cs="Times New Roman"/>
          <w:sz w:val="24"/>
          <w:szCs w:val="24"/>
          <w:lang w:eastAsia="en-GB"/>
        </w:rPr>
        <w:t>,</w:t>
      </w:r>
      <w:r w:rsidR="0044500F" w:rsidRPr="008632D8">
        <w:rPr>
          <w:rFonts w:ascii="Times New Roman" w:eastAsia="Times New Roman" w:hAnsi="Times New Roman" w:cs="Times New Roman"/>
          <w:sz w:val="24"/>
          <w:szCs w:val="24"/>
          <w:lang w:eastAsia="en-GB"/>
        </w:rPr>
        <w:t xml:space="preserve"> </w:t>
      </w:r>
    </w:p>
    <w:p w14:paraId="29734BBC" w14:textId="24AD8D0D" w:rsidR="008632D8" w:rsidRDefault="00F02104" w:rsidP="008632D8">
      <w:pPr>
        <w:pStyle w:val="ListParagraph"/>
        <w:numPr>
          <w:ilvl w:val="0"/>
          <w:numId w:val="28"/>
        </w:numPr>
        <w:tabs>
          <w:tab w:val="center" w:pos="4535"/>
        </w:tabs>
        <w:spacing w:after="0" w:line="240" w:lineRule="auto"/>
        <w:jc w:val="both"/>
        <w:rPr>
          <w:rFonts w:ascii="Times New Roman" w:eastAsia="Times New Roman" w:hAnsi="Times New Roman" w:cs="Times New Roman"/>
          <w:sz w:val="24"/>
          <w:szCs w:val="24"/>
          <w:lang w:eastAsia="en-GB"/>
        </w:rPr>
      </w:pPr>
      <w:r w:rsidRPr="008632D8">
        <w:rPr>
          <w:rFonts w:ascii="Times New Roman" w:eastAsia="Times New Roman" w:hAnsi="Times New Roman" w:cs="Times New Roman"/>
          <w:sz w:val="24"/>
          <w:szCs w:val="24"/>
          <w:lang w:eastAsia="en-GB"/>
        </w:rPr>
        <w:t>Figure 1.3 was</w:t>
      </w:r>
      <w:r w:rsidR="001B5FED" w:rsidRPr="008632D8">
        <w:rPr>
          <w:rFonts w:ascii="Times New Roman" w:eastAsia="Times New Roman" w:hAnsi="Times New Roman" w:cs="Times New Roman"/>
          <w:sz w:val="24"/>
          <w:szCs w:val="24"/>
          <w:lang w:eastAsia="en-GB"/>
        </w:rPr>
        <w:t xml:space="preserve"> </w:t>
      </w:r>
      <w:r w:rsidR="001F1C86">
        <w:rPr>
          <w:rFonts w:ascii="Times New Roman" w:eastAsia="Times New Roman" w:hAnsi="Times New Roman" w:cs="Times New Roman"/>
          <w:sz w:val="24"/>
          <w:szCs w:val="24"/>
          <w:lang w:eastAsia="en-GB"/>
        </w:rPr>
        <w:t xml:space="preserve">deemed </w:t>
      </w:r>
      <w:r w:rsidR="001B5FED" w:rsidRPr="008632D8">
        <w:rPr>
          <w:rFonts w:ascii="Times New Roman" w:eastAsia="Times New Roman" w:hAnsi="Times New Roman" w:cs="Times New Roman"/>
          <w:sz w:val="24"/>
          <w:szCs w:val="24"/>
          <w:lang w:eastAsia="en-GB"/>
        </w:rPr>
        <w:t>more complex than necessary</w:t>
      </w:r>
      <w:r w:rsidR="00FD3F89" w:rsidRPr="008632D8">
        <w:rPr>
          <w:rFonts w:ascii="Times New Roman" w:eastAsia="Times New Roman" w:hAnsi="Times New Roman" w:cs="Times New Roman"/>
          <w:sz w:val="24"/>
          <w:szCs w:val="24"/>
          <w:lang w:eastAsia="en-GB"/>
        </w:rPr>
        <w:t>,</w:t>
      </w:r>
      <w:r w:rsidR="008632D8">
        <w:rPr>
          <w:rFonts w:ascii="Times New Roman" w:eastAsia="Times New Roman" w:hAnsi="Times New Roman" w:cs="Times New Roman"/>
          <w:sz w:val="24"/>
          <w:szCs w:val="24"/>
          <w:lang w:eastAsia="en-GB"/>
        </w:rPr>
        <w:t xml:space="preserve"> </w:t>
      </w:r>
      <w:r w:rsidR="00FD3F89" w:rsidRPr="008632D8">
        <w:rPr>
          <w:rFonts w:ascii="Times New Roman" w:eastAsia="Times New Roman" w:hAnsi="Times New Roman" w:cs="Times New Roman"/>
          <w:sz w:val="24"/>
          <w:szCs w:val="24"/>
          <w:lang w:eastAsia="en-GB"/>
        </w:rPr>
        <w:t xml:space="preserve"> </w:t>
      </w:r>
    </w:p>
    <w:p w14:paraId="39DF6DC6" w14:textId="4251D994" w:rsidR="008632D8" w:rsidRDefault="00FD3F89" w:rsidP="008632D8">
      <w:pPr>
        <w:pStyle w:val="ListParagraph"/>
        <w:numPr>
          <w:ilvl w:val="0"/>
          <w:numId w:val="28"/>
        </w:numPr>
        <w:tabs>
          <w:tab w:val="center" w:pos="4535"/>
        </w:tabs>
        <w:spacing w:after="0" w:line="240" w:lineRule="auto"/>
        <w:jc w:val="both"/>
        <w:rPr>
          <w:rFonts w:ascii="Times New Roman" w:eastAsia="Times New Roman" w:hAnsi="Times New Roman" w:cs="Times New Roman"/>
          <w:sz w:val="24"/>
          <w:szCs w:val="24"/>
          <w:lang w:eastAsia="en-GB"/>
        </w:rPr>
      </w:pPr>
      <w:r w:rsidRPr="008632D8">
        <w:rPr>
          <w:rFonts w:ascii="Times New Roman" w:eastAsia="Times New Roman" w:hAnsi="Times New Roman" w:cs="Times New Roman"/>
          <w:sz w:val="24"/>
          <w:szCs w:val="24"/>
          <w:lang w:eastAsia="en-GB"/>
        </w:rPr>
        <w:t xml:space="preserve">three scenarios seemed </w:t>
      </w:r>
      <w:r w:rsidR="001F1C86">
        <w:rPr>
          <w:rFonts w:ascii="Times New Roman" w:eastAsia="Times New Roman" w:hAnsi="Times New Roman" w:cs="Times New Roman"/>
          <w:sz w:val="24"/>
          <w:szCs w:val="24"/>
          <w:lang w:eastAsia="en-GB"/>
        </w:rPr>
        <w:t xml:space="preserve">to be </w:t>
      </w:r>
      <w:r w:rsidR="000F636E" w:rsidRPr="008632D8">
        <w:rPr>
          <w:rFonts w:ascii="Times New Roman" w:eastAsia="Times New Roman" w:hAnsi="Times New Roman" w:cs="Times New Roman"/>
          <w:sz w:val="24"/>
          <w:szCs w:val="24"/>
          <w:lang w:eastAsia="en-GB"/>
        </w:rPr>
        <w:t>the most</w:t>
      </w:r>
      <w:r w:rsidRPr="008632D8">
        <w:rPr>
          <w:rFonts w:ascii="Times New Roman" w:eastAsia="Times New Roman" w:hAnsi="Times New Roman" w:cs="Times New Roman"/>
          <w:sz w:val="24"/>
          <w:szCs w:val="24"/>
          <w:lang w:eastAsia="en-GB"/>
        </w:rPr>
        <w:t xml:space="preserve"> comfortable and useful middle ground</w:t>
      </w:r>
      <w:r w:rsidR="001B5FED" w:rsidRPr="008632D8">
        <w:rPr>
          <w:rFonts w:ascii="Times New Roman" w:eastAsia="Times New Roman" w:hAnsi="Times New Roman" w:cs="Times New Roman"/>
          <w:sz w:val="24"/>
          <w:szCs w:val="24"/>
          <w:lang w:eastAsia="en-GB"/>
        </w:rPr>
        <w:t xml:space="preserve">. </w:t>
      </w:r>
    </w:p>
    <w:p w14:paraId="4A1EC728" w14:textId="77777777" w:rsidR="008632D8" w:rsidRDefault="008632D8" w:rsidP="008632D8">
      <w:pPr>
        <w:tabs>
          <w:tab w:val="center" w:pos="4535"/>
        </w:tabs>
        <w:spacing w:after="0" w:line="240" w:lineRule="auto"/>
        <w:jc w:val="both"/>
        <w:rPr>
          <w:rFonts w:ascii="Times New Roman" w:eastAsia="Times New Roman" w:hAnsi="Times New Roman" w:cs="Times New Roman"/>
          <w:sz w:val="24"/>
          <w:szCs w:val="24"/>
          <w:lang w:eastAsia="en-GB"/>
        </w:rPr>
      </w:pPr>
    </w:p>
    <w:p w14:paraId="5392D7E4" w14:textId="267AA528" w:rsidR="00E124C1" w:rsidRPr="008632D8" w:rsidRDefault="001B5FED" w:rsidP="008632D8">
      <w:pPr>
        <w:tabs>
          <w:tab w:val="center" w:pos="4535"/>
        </w:tabs>
        <w:spacing w:after="0" w:line="240" w:lineRule="auto"/>
        <w:jc w:val="both"/>
        <w:rPr>
          <w:rFonts w:ascii="Times New Roman" w:eastAsia="Times New Roman" w:hAnsi="Times New Roman" w:cs="Times New Roman"/>
          <w:sz w:val="24"/>
          <w:szCs w:val="24"/>
          <w:lang w:eastAsia="en-GB"/>
        </w:rPr>
      </w:pPr>
      <w:r w:rsidRPr="008632D8">
        <w:rPr>
          <w:rFonts w:ascii="Times New Roman" w:eastAsia="Times New Roman" w:hAnsi="Times New Roman" w:cs="Times New Roman"/>
          <w:sz w:val="24"/>
          <w:szCs w:val="24"/>
          <w:lang w:eastAsia="en-GB"/>
        </w:rPr>
        <w:t xml:space="preserve">If </w:t>
      </w:r>
      <w:r w:rsidR="00E124C1" w:rsidRPr="008632D8">
        <w:rPr>
          <w:rFonts w:ascii="Times New Roman" w:eastAsia="Times New Roman" w:hAnsi="Times New Roman" w:cs="Times New Roman"/>
          <w:sz w:val="24"/>
          <w:szCs w:val="24"/>
          <w:lang w:eastAsia="en-GB"/>
        </w:rPr>
        <w:t xml:space="preserve">William’s team wanted to </w:t>
      </w:r>
      <w:r w:rsidR="0044500F" w:rsidRPr="008632D8">
        <w:rPr>
          <w:rFonts w:ascii="Times New Roman" w:eastAsia="Times New Roman" w:hAnsi="Times New Roman" w:cs="Times New Roman"/>
          <w:sz w:val="24"/>
          <w:szCs w:val="24"/>
          <w:lang w:eastAsia="en-GB"/>
        </w:rPr>
        <w:t xml:space="preserve">make use of </w:t>
      </w:r>
      <w:r w:rsidR="00AB612B" w:rsidRPr="008632D8">
        <w:rPr>
          <w:rFonts w:ascii="Times New Roman" w:eastAsia="Times New Roman" w:hAnsi="Times New Roman" w:cs="Times New Roman"/>
          <w:sz w:val="24"/>
          <w:szCs w:val="24"/>
          <w:lang w:eastAsia="en-GB"/>
        </w:rPr>
        <w:t>three scenarios</w:t>
      </w:r>
      <w:r w:rsidR="00C05ACB" w:rsidRPr="008632D8">
        <w:rPr>
          <w:rFonts w:ascii="Times New Roman" w:eastAsia="Times New Roman" w:hAnsi="Times New Roman" w:cs="Times New Roman"/>
          <w:sz w:val="24"/>
          <w:szCs w:val="24"/>
          <w:lang w:eastAsia="en-GB"/>
        </w:rPr>
        <w:t xml:space="preserve">, </w:t>
      </w:r>
      <w:r w:rsidR="00B57688" w:rsidRPr="008632D8">
        <w:rPr>
          <w:rFonts w:ascii="Times New Roman" w:eastAsia="Times New Roman" w:hAnsi="Times New Roman" w:cs="Times New Roman"/>
          <w:sz w:val="24"/>
          <w:szCs w:val="24"/>
          <w:lang w:eastAsia="en-GB"/>
        </w:rPr>
        <w:t xml:space="preserve">they might choose to employ a format like Figure 1.5. The Figure 1.5 example </w:t>
      </w:r>
      <w:r w:rsidR="00C05ACB" w:rsidRPr="008632D8">
        <w:rPr>
          <w:rFonts w:ascii="Times New Roman" w:eastAsia="Times New Roman" w:hAnsi="Times New Roman" w:cs="Times New Roman"/>
          <w:sz w:val="24"/>
          <w:szCs w:val="24"/>
          <w:lang w:eastAsia="en-GB"/>
        </w:rPr>
        <w:t>maintain</w:t>
      </w:r>
      <w:r w:rsidR="00B57688" w:rsidRPr="008632D8">
        <w:rPr>
          <w:rFonts w:ascii="Times New Roman" w:eastAsia="Times New Roman" w:hAnsi="Times New Roman" w:cs="Times New Roman"/>
          <w:sz w:val="24"/>
          <w:szCs w:val="24"/>
          <w:lang w:eastAsia="en-GB"/>
        </w:rPr>
        <w:t>s</w:t>
      </w:r>
      <w:r w:rsidR="00C05ACB" w:rsidRPr="008632D8">
        <w:rPr>
          <w:rFonts w:ascii="Times New Roman" w:eastAsia="Times New Roman" w:hAnsi="Times New Roman" w:cs="Times New Roman"/>
          <w:sz w:val="24"/>
          <w:szCs w:val="24"/>
          <w:lang w:eastAsia="en-GB"/>
        </w:rPr>
        <w:t xml:space="preserve"> consistency with the illustrative Figure 1.1 to 1.4 examples</w:t>
      </w:r>
      <w:r w:rsidR="00B57688" w:rsidRPr="008632D8">
        <w:rPr>
          <w:rFonts w:ascii="Times New Roman" w:eastAsia="Times New Roman" w:hAnsi="Times New Roman" w:cs="Times New Roman"/>
          <w:sz w:val="24"/>
          <w:szCs w:val="24"/>
          <w:lang w:eastAsia="en-GB"/>
        </w:rPr>
        <w:t>,</w:t>
      </w:r>
      <w:r w:rsidR="00C05ACB" w:rsidRPr="008632D8">
        <w:rPr>
          <w:rFonts w:ascii="Times New Roman" w:eastAsia="Times New Roman" w:hAnsi="Times New Roman" w:cs="Times New Roman"/>
          <w:sz w:val="24"/>
          <w:szCs w:val="24"/>
          <w:lang w:eastAsia="en-GB"/>
        </w:rPr>
        <w:t xml:space="preserve"> with </w:t>
      </w:r>
      <w:r w:rsidR="00E124C1" w:rsidRPr="008632D8">
        <w:rPr>
          <w:rFonts w:ascii="Times New Roman" w:eastAsia="Times New Roman" w:hAnsi="Times New Roman" w:cs="Times New Roman"/>
          <w:sz w:val="24"/>
          <w:szCs w:val="24"/>
          <w:lang w:eastAsia="en-GB"/>
        </w:rPr>
        <w:t>a P</w:t>
      </w:r>
      <w:r w:rsidRPr="008632D8">
        <w:rPr>
          <w:rFonts w:ascii="Times New Roman" w:eastAsia="Times New Roman" w:hAnsi="Times New Roman" w:cs="Times New Roman"/>
          <w:sz w:val="24"/>
          <w:szCs w:val="24"/>
          <w:lang w:eastAsia="en-GB"/>
        </w:rPr>
        <w:t>9</w:t>
      </w:r>
      <w:r w:rsidR="00E124C1" w:rsidRPr="008632D8">
        <w:rPr>
          <w:rFonts w:ascii="Times New Roman" w:eastAsia="Times New Roman" w:hAnsi="Times New Roman" w:cs="Times New Roman"/>
          <w:sz w:val="24"/>
          <w:szCs w:val="24"/>
          <w:lang w:eastAsia="en-GB"/>
        </w:rPr>
        <w:t xml:space="preserve">0 estimate of </w:t>
      </w:r>
      <w:r w:rsidRPr="008632D8">
        <w:rPr>
          <w:rFonts w:ascii="Times New Roman" w:eastAsia="Times New Roman" w:hAnsi="Times New Roman" w:cs="Times New Roman"/>
          <w:sz w:val="24"/>
          <w:szCs w:val="24"/>
          <w:lang w:eastAsia="en-GB"/>
        </w:rPr>
        <w:t>18</w:t>
      </w:r>
      <w:r w:rsidR="00E124C1" w:rsidRPr="008632D8">
        <w:rPr>
          <w:rFonts w:ascii="Times New Roman" w:eastAsia="Times New Roman" w:hAnsi="Times New Roman" w:cs="Times New Roman"/>
          <w:sz w:val="24"/>
          <w:szCs w:val="24"/>
          <w:lang w:eastAsia="en-GB"/>
        </w:rPr>
        <w:t xml:space="preserve"> weeks</w:t>
      </w:r>
      <w:r w:rsidR="00C05ACB" w:rsidRPr="008632D8">
        <w:rPr>
          <w:rFonts w:ascii="Times New Roman" w:eastAsia="Times New Roman" w:hAnsi="Times New Roman" w:cs="Times New Roman"/>
          <w:sz w:val="24"/>
          <w:szCs w:val="24"/>
          <w:lang w:eastAsia="en-GB"/>
        </w:rPr>
        <w:t xml:space="preserve">, </w:t>
      </w:r>
      <w:r w:rsidR="00E124C1" w:rsidRPr="008632D8">
        <w:rPr>
          <w:rFonts w:ascii="Times New Roman" w:eastAsia="Times New Roman" w:hAnsi="Times New Roman" w:cs="Times New Roman"/>
          <w:sz w:val="24"/>
          <w:szCs w:val="24"/>
          <w:lang w:eastAsia="en-GB"/>
        </w:rPr>
        <w:t>a P</w:t>
      </w:r>
      <w:r w:rsidRPr="008632D8">
        <w:rPr>
          <w:rFonts w:ascii="Times New Roman" w:eastAsia="Times New Roman" w:hAnsi="Times New Roman" w:cs="Times New Roman"/>
          <w:sz w:val="24"/>
          <w:szCs w:val="24"/>
          <w:lang w:eastAsia="en-GB"/>
        </w:rPr>
        <w:t>1</w:t>
      </w:r>
      <w:r w:rsidR="00E124C1" w:rsidRPr="008632D8">
        <w:rPr>
          <w:rFonts w:ascii="Times New Roman" w:eastAsia="Times New Roman" w:hAnsi="Times New Roman" w:cs="Times New Roman"/>
          <w:sz w:val="24"/>
          <w:szCs w:val="24"/>
          <w:lang w:eastAsia="en-GB"/>
        </w:rPr>
        <w:t xml:space="preserve">0 of </w:t>
      </w:r>
      <w:r w:rsidRPr="008632D8">
        <w:rPr>
          <w:rFonts w:ascii="Times New Roman" w:eastAsia="Times New Roman" w:hAnsi="Times New Roman" w:cs="Times New Roman"/>
          <w:sz w:val="24"/>
          <w:szCs w:val="24"/>
          <w:lang w:eastAsia="en-GB"/>
        </w:rPr>
        <w:t>2</w:t>
      </w:r>
      <w:r w:rsidR="00E124C1" w:rsidRPr="008632D8">
        <w:rPr>
          <w:rFonts w:ascii="Times New Roman" w:eastAsia="Times New Roman" w:hAnsi="Times New Roman" w:cs="Times New Roman"/>
          <w:sz w:val="24"/>
          <w:szCs w:val="24"/>
          <w:lang w:eastAsia="en-GB"/>
        </w:rPr>
        <w:t xml:space="preserve"> weeks</w:t>
      </w:r>
      <w:r w:rsidR="00B57688" w:rsidRPr="008632D8">
        <w:rPr>
          <w:rFonts w:ascii="Times New Roman" w:eastAsia="Times New Roman" w:hAnsi="Times New Roman" w:cs="Times New Roman"/>
          <w:sz w:val="24"/>
          <w:szCs w:val="24"/>
          <w:lang w:eastAsia="en-GB"/>
        </w:rPr>
        <w:t>,</w:t>
      </w:r>
      <w:r w:rsidR="00C05ACB" w:rsidRPr="008632D8">
        <w:rPr>
          <w:rFonts w:ascii="Times New Roman" w:eastAsia="Times New Roman" w:hAnsi="Times New Roman" w:cs="Times New Roman"/>
          <w:sz w:val="24"/>
          <w:szCs w:val="24"/>
          <w:lang w:eastAsia="en-GB"/>
        </w:rPr>
        <w:t xml:space="preserve"> and a two week</w:t>
      </w:r>
      <w:r w:rsidR="002A721F" w:rsidRPr="008632D8">
        <w:rPr>
          <w:rFonts w:ascii="Times New Roman" w:eastAsia="Times New Roman" w:hAnsi="Times New Roman" w:cs="Times New Roman"/>
          <w:sz w:val="24"/>
          <w:szCs w:val="24"/>
          <w:lang w:eastAsia="en-GB"/>
        </w:rPr>
        <w:t xml:space="preserve"> common minimum class width interval</w:t>
      </w:r>
      <w:r w:rsidR="00B57688" w:rsidRPr="008632D8">
        <w:rPr>
          <w:rFonts w:ascii="Times New Roman" w:eastAsia="Times New Roman" w:hAnsi="Times New Roman" w:cs="Times New Roman"/>
          <w:sz w:val="24"/>
          <w:szCs w:val="24"/>
          <w:lang w:eastAsia="en-GB"/>
        </w:rPr>
        <w:t>. It was</w:t>
      </w:r>
      <w:r w:rsidRPr="008632D8">
        <w:rPr>
          <w:rFonts w:ascii="Times New Roman" w:eastAsia="Times New Roman" w:hAnsi="Times New Roman" w:cs="Times New Roman"/>
          <w:sz w:val="24"/>
          <w:szCs w:val="24"/>
          <w:lang w:eastAsia="en-GB"/>
        </w:rPr>
        <w:t xml:space="preserve"> defined by also estimating a P80 of 8 weeks and a P20 of 4 weeks. </w:t>
      </w:r>
    </w:p>
    <w:p w14:paraId="437132ED" w14:textId="77777777" w:rsidR="00F02104" w:rsidRDefault="00F02104" w:rsidP="00A30334">
      <w:pPr>
        <w:tabs>
          <w:tab w:val="center" w:pos="4535"/>
        </w:tabs>
        <w:spacing w:after="0" w:line="240" w:lineRule="auto"/>
        <w:jc w:val="both"/>
        <w:rPr>
          <w:rFonts w:ascii="Times New Roman" w:eastAsia="Times New Roman" w:hAnsi="Times New Roman" w:cs="Times New Roman"/>
          <w:sz w:val="24"/>
          <w:szCs w:val="24"/>
          <w:lang w:eastAsia="en-GB"/>
        </w:rPr>
      </w:pPr>
    </w:p>
    <w:p w14:paraId="68BB738E" w14:textId="77777777" w:rsidR="00F02104" w:rsidRDefault="00F02104" w:rsidP="00F02104">
      <w:pPr>
        <w:tabs>
          <w:tab w:val="center" w:pos="4535"/>
        </w:tabs>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w:t>
      </w:r>
    </w:p>
    <w:p w14:paraId="7A4CF708" w14:textId="77777777" w:rsidR="00F02104" w:rsidRDefault="006147A9" w:rsidP="00F02104">
      <w:pPr>
        <w:tabs>
          <w:tab w:val="center" w:pos="4535"/>
        </w:tabs>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lastRenderedPageBreak/>
        <w:drawing>
          <wp:inline distT="0" distB="0" distL="0" distR="0" wp14:anchorId="445DC696" wp14:editId="5C9834B1">
            <wp:extent cx="5279390" cy="48590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9390" cy="4859020"/>
                    </a:xfrm>
                    <a:prstGeom prst="rect">
                      <a:avLst/>
                    </a:prstGeom>
                    <a:noFill/>
                  </pic:spPr>
                </pic:pic>
              </a:graphicData>
            </a:graphic>
          </wp:inline>
        </w:drawing>
      </w:r>
    </w:p>
    <w:p w14:paraId="75ADF60C" w14:textId="77777777" w:rsidR="00F02104" w:rsidRDefault="00F02104" w:rsidP="00F02104">
      <w:pPr>
        <w:tabs>
          <w:tab w:val="center" w:pos="4535"/>
        </w:tabs>
        <w:spacing w:after="0" w:line="240" w:lineRule="auto"/>
        <w:jc w:val="center"/>
        <w:rPr>
          <w:rFonts w:ascii="Times New Roman" w:eastAsia="Times New Roman" w:hAnsi="Times New Roman" w:cs="Times New Roman"/>
          <w:sz w:val="24"/>
          <w:szCs w:val="24"/>
          <w:lang w:eastAsia="en-GB"/>
        </w:rPr>
      </w:pPr>
    </w:p>
    <w:p w14:paraId="6787E3E1" w14:textId="77777777" w:rsidR="00D55E58" w:rsidRDefault="00D55E58" w:rsidP="00A30334">
      <w:pPr>
        <w:tabs>
          <w:tab w:val="center" w:pos="4535"/>
        </w:tabs>
        <w:spacing w:after="0" w:line="240" w:lineRule="auto"/>
        <w:jc w:val="both"/>
        <w:rPr>
          <w:rFonts w:ascii="Times New Roman" w:eastAsia="Times New Roman" w:hAnsi="Times New Roman" w:cs="Times New Roman"/>
          <w:sz w:val="24"/>
          <w:szCs w:val="24"/>
          <w:lang w:eastAsia="en-GB"/>
        </w:rPr>
      </w:pPr>
    </w:p>
    <w:p w14:paraId="003DE538" w14:textId="774F5EA9" w:rsidR="000A2777" w:rsidRPr="007E233D" w:rsidRDefault="00610EAB" w:rsidP="00A30334">
      <w:pPr>
        <w:tabs>
          <w:tab w:val="center" w:pos="4535"/>
        </w:tabs>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For comparison purposes, </w:t>
      </w:r>
      <w:r w:rsidR="002A721F">
        <w:rPr>
          <w:rFonts w:ascii="Times New Roman" w:eastAsia="Times New Roman" w:hAnsi="Times New Roman" w:cs="Times New Roman"/>
          <w:sz w:val="24"/>
          <w:szCs w:val="24"/>
          <w:lang w:eastAsia="en-GB"/>
        </w:rPr>
        <w:t xml:space="preserve">compatibility </w:t>
      </w:r>
      <w:r>
        <w:rPr>
          <w:rFonts w:ascii="Times New Roman" w:eastAsia="Times New Roman" w:hAnsi="Times New Roman" w:cs="Times New Roman"/>
          <w:sz w:val="24"/>
          <w:szCs w:val="24"/>
          <w:lang w:eastAsia="en-GB"/>
        </w:rPr>
        <w:t xml:space="preserve">of Figure 1.5 </w:t>
      </w:r>
      <w:r w:rsidR="002A721F">
        <w:rPr>
          <w:rFonts w:ascii="Times New Roman" w:eastAsia="Times New Roman" w:hAnsi="Times New Roman" w:cs="Times New Roman"/>
          <w:sz w:val="24"/>
          <w:szCs w:val="24"/>
          <w:lang w:eastAsia="en-GB"/>
        </w:rPr>
        <w:t>with Figures 1.1 to 1.4</w:t>
      </w:r>
      <w:r>
        <w:rPr>
          <w:rFonts w:ascii="Times New Roman" w:eastAsia="Times New Roman" w:hAnsi="Times New Roman" w:cs="Times New Roman"/>
          <w:sz w:val="24"/>
          <w:szCs w:val="24"/>
          <w:lang w:eastAsia="en-GB"/>
        </w:rPr>
        <w:t xml:space="preserve"> is useful in terms of an illustrative example. But in practice, William’s team would not need to worry about</w:t>
      </w:r>
      <w:r w:rsidR="002A721F">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this kind of compatibility. Further, they might</w:t>
      </w:r>
      <w:r w:rsidR="002A721F">
        <w:rPr>
          <w:rFonts w:ascii="Times New Roman" w:eastAsia="Times New Roman" w:hAnsi="Times New Roman" w:cs="Times New Roman"/>
          <w:sz w:val="24"/>
          <w:szCs w:val="24"/>
          <w:lang w:eastAsia="en-GB"/>
        </w:rPr>
        <w:t xml:space="preserve"> prefer </w:t>
      </w:r>
      <w:r w:rsidR="00053E97">
        <w:rPr>
          <w:rFonts w:ascii="Times New Roman" w:eastAsia="Times New Roman" w:hAnsi="Times New Roman" w:cs="Times New Roman"/>
          <w:sz w:val="24"/>
          <w:szCs w:val="24"/>
          <w:lang w:eastAsia="en-GB"/>
        </w:rPr>
        <w:t xml:space="preserve">using </w:t>
      </w:r>
      <w:r w:rsidR="002A721F">
        <w:rPr>
          <w:rFonts w:ascii="Times New Roman" w:eastAsia="Times New Roman" w:hAnsi="Times New Roman" w:cs="Times New Roman"/>
          <w:sz w:val="24"/>
          <w:szCs w:val="24"/>
          <w:lang w:eastAsia="en-GB"/>
        </w:rPr>
        <w:t>a classic three point Beta distribution specification involving a minimum, maximum and most likely</w:t>
      </w:r>
      <w:r w:rsidR="000A2777">
        <w:rPr>
          <w:rFonts w:ascii="Times New Roman" w:eastAsia="Times New Roman" w:hAnsi="Times New Roman" w:cs="Times New Roman"/>
          <w:sz w:val="24"/>
          <w:szCs w:val="24"/>
          <w:lang w:eastAsia="en-GB"/>
        </w:rPr>
        <w:t xml:space="preserve"> value specification, as </w:t>
      </w:r>
      <w:r w:rsidR="00A9143D">
        <w:rPr>
          <w:rFonts w:ascii="Times New Roman" w:eastAsia="Times New Roman" w:hAnsi="Times New Roman" w:cs="Times New Roman"/>
          <w:sz w:val="24"/>
          <w:szCs w:val="24"/>
          <w:lang w:eastAsia="en-GB"/>
        </w:rPr>
        <w:t>discussed by text</w:t>
      </w:r>
      <w:r w:rsidR="00E37EE3">
        <w:rPr>
          <w:rFonts w:ascii="Times New Roman" w:eastAsia="Times New Roman" w:hAnsi="Times New Roman" w:cs="Times New Roman"/>
          <w:sz w:val="24"/>
          <w:szCs w:val="24"/>
          <w:lang w:eastAsia="en-GB"/>
        </w:rPr>
        <w:t>books</w:t>
      </w:r>
      <w:r w:rsidR="00A9143D">
        <w:rPr>
          <w:rFonts w:ascii="Times New Roman" w:eastAsia="Times New Roman" w:hAnsi="Times New Roman" w:cs="Times New Roman"/>
          <w:sz w:val="24"/>
          <w:szCs w:val="24"/>
          <w:lang w:eastAsia="en-GB"/>
        </w:rPr>
        <w:t xml:space="preserve"> like </w:t>
      </w:r>
      <w:proofErr w:type="spellStart"/>
      <w:r w:rsidR="00A9143D">
        <w:rPr>
          <w:rFonts w:ascii="Times New Roman" w:eastAsia="Times New Roman" w:hAnsi="Times New Roman" w:cs="Times New Roman"/>
          <w:sz w:val="24"/>
          <w:szCs w:val="24"/>
          <w:lang w:eastAsia="en-GB"/>
        </w:rPr>
        <w:t>Moder</w:t>
      </w:r>
      <w:proofErr w:type="spellEnd"/>
      <w:r w:rsidR="00A9143D">
        <w:rPr>
          <w:rFonts w:ascii="Times New Roman" w:eastAsia="Times New Roman" w:hAnsi="Times New Roman" w:cs="Times New Roman"/>
          <w:sz w:val="24"/>
          <w:szCs w:val="24"/>
          <w:lang w:eastAsia="en-GB"/>
        </w:rPr>
        <w:t xml:space="preserve"> and Philips (1970) and </w:t>
      </w:r>
      <w:r w:rsidR="000A2777">
        <w:rPr>
          <w:rFonts w:ascii="Times New Roman" w:eastAsia="Times New Roman" w:hAnsi="Times New Roman" w:cs="Times New Roman"/>
          <w:sz w:val="24"/>
          <w:szCs w:val="24"/>
          <w:lang w:eastAsia="en-GB"/>
        </w:rPr>
        <w:t xml:space="preserve">used by </w:t>
      </w:r>
      <w:r w:rsidR="007E233D">
        <w:rPr>
          <w:rFonts w:ascii="Times New Roman" w:eastAsia="Times New Roman" w:hAnsi="Times New Roman" w:cs="Times New Roman"/>
          <w:sz w:val="24"/>
          <w:szCs w:val="24"/>
          <w:lang w:eastAsia="en-GB"/>
        </w:rPr>
        <w:t>many project planning teams since the 1960s</w:t>
      </w:r>
      <w:r w:rsidR="000A2777">
        <w:rPr>
          <w:rFonts w:ascii="Times New Roman" w:eastAsia="Times New Roman" w:hAnsi="Times New Roman" w:cs="Times New Roman"/>
          <w:sz w:val="24"/>
          <w:szCs w:val="24"/>
          <w:lang w:eastAsia="en-GB"/>
        </w:rPr>
        <w:t xml:space="preserve">. </w:t>
      </w:r>
      <w:r w:rsidR="006147A9">
        <w:rPr>
          <w:rFonts w:ascii="Times New Roman" w:eastAsia="Times New Roman" w:hAnsi="Times New Roman" w:cs="Times New Roman"/>
          <w:sz w:val="24"/>
          <w:szCs w:val="24"/>
          <w:lang w:eastAsia="en-GB"/>
        </w:rPr>
        <w:t>P</w:t>
      </w:r>
      <w:r w:rsidR="000A2777">
        <w:rPr>
          <w:rFonts w:ascii="Times New Roman" w:eastAsia="Times New Roman" w:hAnsi="Times New Roman" w:cs="Times New Roman"/>
          <w:sz w:val="24"/>
          <w:szCs w:val="24"/>
          <w:lang w:eastAsia="en-GB"/>
        </w:rPr>
        <w:t>arametric specifications of this kind can be accommodated within a HAT approach, as discussed in</w:t>
      </w:r>
      <w:r w:rsidR="002A721F">
        <w:rPr>
          <w:rFonts w:ascii="Times New Roman" w:eastAsia="Times New Roman" w:hAnsi="Times New Roman" w:cs="Times New Roman"/>
          <w:sz w:val="24"/>
          <w:szCs w:val="24"/>
          <w:lang w:eastAsia="en-GB"/>
        </w:rPr>
        <w:t xml:space="preserve"> </w:t>
      </w:r>
      <w:r w:rsidR="007E233D">
        <w:rPr>
          <w:rFonts w:ascii="Times New Roman" w:eastAsia="Times New Roman" w:hAnsi="Times New Roman" w:cs="Times New Roman"/>
          <w:i/>
          <w:iCs/>
          <w:sz w:val="24"/>
          <w:szCs w:val="24"/>
          <w:lang w:eastAsia="en-GB"/>
        </w:rPr>
        <w:t>Enlightened Planning</w:t>
      </w:r>
      <w:r w:rsidR="007E233D">
        <w:rPr>
          <w:rFonts w:ascii="Times New Roman" w:eastAsia="Times New Roman" w:hAnsi="Times New Roman" w:cs="Times New Roman"/>
          <w:sz w:val="24"/>
          <w:szCs w:val="24"/>
          <w:lang w:eastAsia="en-GB"/>
        </w:rPr>
        <w:t>.</w:t>
      </w:r>
      <w:r w:rsidR="006147A9">
        <w:rPr>
          <w:rFonts w:ascii="Times New Roman" w:eastAsia="Times New Roman" w:hAnsi="Times New Roman" w:cs="Times New Roman"/>
          <w:sz w:val="24"/>
          <w:szCs w:val="24"/>
          <w:lang w:eastAsia="en-GB"/>
        </w:rPr>
        <w:t xml:space="preserve"> But using a ‘plausible maximum’ like a P90 is </w:t>
      </w:r>
      <w:r w:rsidR="004340C6">
        <w:rPr>
          <w:rFonts w:ascii="Times New Roman" w:eastAsia="Times New Roman" w:hAnsi="Times New Roman" w:cs="Times New Roman"/>
          <w:sz w:val="24"/>
          <w:szCs w:val="24"/>
          <w:lang w:eastAsia="en-GB"/>
        </w:rPr>
        <w:t xml:space="preserve">usually </w:t>
      </w:r>
      <w:r w:rsidR="006147A9">
        <w:rPr>
          <w:rFonts w:ascii="Times New Roman" w:eastAsia="Times New Roman" w:hAnsi="Times New Roman" w:cs="Times New Roman"/>
          <w:sz w:val="24"/>
          <w:szCs w:val="24"/>
          <w:lang w:eastAsia="en-GB"/>
        </w:rPr>
        <w:t xml:space="preserve">important, </w:t>
      </w:r>
      <w:r w:rsidR="00404162">
        <w:rPr>
          <w:rFonts w:ascii="Times New Roman" w:eastAsia="Times New Roman" w:hAnsi="Times New Roman" w:cs="Times New Roman"/>
          <w:sz w:val="24"/>
          <w:szCs w:val="24"/>
          <w:lang w:eastAsia="en-GB"/>
        </w:rPr>
        <w:t xml:space="preserve">and always </w:t>
      </w:r>
      <w:r w:rsidR="006147A9">
        <w:rPr>
          <w:rFonts w:ascii="Times New Roman" w:eastAsia="Times New Roman" w:hAnsi="Times New Roman" w:cs="Times New Roman"/>
          <w:sz w:val="24"/>
          <w:szCs w:val="24"/>
          <w:lang w:eastAsia="en-GB"/>
        </w:rPr>
        <w:t>avoiding direct estimation of a</w:t>
      </w:r>
      <w:r w:rsidR="00C84824">
        <w:rPr>
          <w:rFonts w:ascii="Times New Roman" w:eastAsia="Times New Roman" w:hAnsi="Times New Roman" w:cs="Times New Roman"/>
          <w:sz w:val="24"/>
          <w:szCs w:val="24"/>
          <w:lang w:eastAsia="en-GB"/>
        </w:rPr>
        <w:t xml:space="preserve">n absolute </w:t>
      </w:r>
      <w:r w:rsidR="006147A9">
        <w:rPr>
          <w:rFonts w:ascii="Times New Roman" w:eastAsia="Times New Roman" w:hAnsi="Times New Roman" w:cs="Times New Roman"/>
          <w:sz w:val="24"/>
          <w:szCs w:val="24"/>
          <w:lang w:eastAsia="en-GB"/>
        </w:rPr>
        <w:t>maximum</w:t>
      </w:r>
      <w:r w:rsidR="004340C6">
        <w:rPr>
          <w:rFonts w:ascii="Times New Roman" w:eastAsia="Times New Roman" w:hAnsi="Times New Roman" w:cs="Times New Roman"/>
          <w:sz w:val="24"/>
          <w:szCs w:val="24"/>
          <w:lang w:eastAsia="en-GB"/>
        </w:rPr>
        <w:t xml:space="preserve"> </w:t>
      </w:r>
      <w:r w:rsidR="00C84824">
        <w:rPr>
          <w:rFonts w:ascii="Times New Roman" w:eastAsia="Times New Roman" w:hAnsi="Times New Roman" w:cs="Times New Roman"/>
          <w:sz w:val="24"/>
          <w:szCs w:val="24"/>
          <w:lang w:eastAsia="en-GB"/>
        </w:rPr>
        <w:t xml:space="preserve">P100 value </w:t>
      </w:r>
      <w:r w:rsidR="004340C6">
        <w:rPr>
          <w:rFonts w:ascii="Times New Roman" w:eastAsia="Times New Roman" w:hAnsi="Times New Roman" w:cs="Times New Roman"/>
          <w:sz w:val="24"/>
          <w:szCs w:val="24"/>
          <w:lang w:eastAsia="en-GB"/>
        </w:rPr>
        <w:t>unless it is clearly defined by the circumstances</w:t>
      </w:r>
      <w:r w:rsidR="00404162">
        <w:rPr>
          <w:rFonts w:ascii="Times New Roman" w:eastAsia="Times New Roman" w:hAnsi="Times New Roman" w:cs="Times New Roman"/>
          <w:sz w:val="24"/>
          <w:szCs w:val="24"/>
          <w:lang w:eastAsia="en-GB"/>
        </w:rPr>
        <w:t xml:space="preserve"> is a best practice mantra if a systematic simplicity approach is adopted</w:t>
      </w:r>
      <w:r w:rsidR="006147A9">
        <w:rPr>
          <w:rFonts w:ascii="Times New Roman" w:eastAsia="Times New Roman" w:hAnsi="Times New Roman" w:cs="Times New Roman"/>
          <w:sz w:val="24"/>
          <w:szCs w:val="24"/>
          <w:lang w:eastAsia="en-GB"/>
        </w:rPr>
        <w:t>.</w:t>
      </w:r>
    </w:p>
    <w:p w14:paraId="618F4166" w14:textId="77777777" w:rsidR="000A2777" w:rsidRDefault="000A2777" w:rsidP="00A30334">
      <w:pPr>
        <w:tabs>
          <w:tab w:val="center" w:pos="4535"/>
        </w:tabs>
        <w:spacing w:after="0" w:line="240" w:lineRule="auto"/>
        <w:jc w:val="both"/>
        <w:rPr>
          <w:rFonts w:ascii="Times New Roman" w:eastAsia="Times New Roman" w:hAnsi="Times New Roman" w:cs="Times New Roman"/>
          <w:sz w:val="24"/>
          <w:szCs w:val="24"/>
          <w:lang w:eastAsia="en-GB"/>
        </w:rPr>
      </w:pPr>
    </w:p>
    <w:p w14:paraId="4FCCDEC4" w14:textId="20985B4E" w:rsidR="002F006F" w:rsidRDefault="000D7544" w:rsidP="00A30334">
      <w:pPr>
        <w:tabs>
          <w:tab w:val="center" w:pos="4535"/>
        </w:tabs>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Building on this discussion of Figures 1.3</w:t>
      </w:r>
      <w:r w:rsidR="00A40651">
        <w:rPr>
          <w:rFonts w:ascii="Times New Roman" w:eastAsia="Times New Roman" w:hAnsi="Times New Roman" w:cs="Times New Roman"/>
          <w:sz w:val="24"/>
          <w:szCs w:val="24"/>
          <w:lang w:eastAsia="en-GB"/>
        </w:rPr>
        <w:t xml:space="preserve"> to</w:t>
      </w:r>
      <w:r>
        <w:rPr>
          <w:rFonts w:ascii="Times New Roman" w:eastAsia="Times New Roman" w:hAnsi="Times New Roman" w:cs="Times New Roman"/>
          <w:sz w:val="24"/>
          <w:szCs w:val="24"/>
          <w:lang w:eastAsia="en-GB"/>
        </w:rPr>
        <w:t xml:space="preserve"> 1.5</w:t>
      </w:r>
      <w:r w:rsidR="00A40651">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 xml:space="preserve"> several further points are worth thinking about. </w:t>
      </w:r>
      <w:r w:rsidR="00A76139">
        <w:rPr>
          <w:rFonts w:ascii="Times New Roman" w:eastAsia="Times New Roman" w:hAnsi="Times New Roman" w:cs="Times New Roman"/>
          <w:sz w:val="24"/>
          <w:szCs w:val="24"/>
          <w:lang w:eastAsia="en-GB"/>
        </w:rPr>
        <w:t>F</w:t>
      </w:r>
      <w:r>
        <w:rPr>
          <w:rFonts w:ascii="Times New Roman" w:eastAsia="Times New Roman" w:hAnsi="Times New Roman" w:cs="Times New Roman"/>
          <w:sz w:val="24"/>
          <w:szCs w:val="24"/>
          <w:lang w:eastAsia="en-GB"/>
        </w:rPr>
        <w:t>irst</w:t>
      </w:r>
      <w:r w:rsidR="007C36ED">
        <w:rPr>
          <w:rFonts w:ascii="Times New Roman" w:eastAsia="Times New Roman" w:hAnsi="Times New Roman" w:cs="Times New Roman"/>
          <w:sz w:val="24"/>
          <w:szCs w:val="24"/>
          <w:lang w:eastAsia="en-GB"/>
        </w:rPr>
        <w:t xml:space="preserve">, </w:t>
      </w:r>
      <w:r w:rsidR="001B5FED">
        <w:rPr>
          <w:rFonts w:ascii="Times New Roman" w:eastAsia="Times New Roman" w:hAnsi="Times New Roman" w:cs="Times New Roman"/>
          <w:sz w:val="24"/>
          <w:szCs w:val="24"/>
          <w:lang w:eastAsia="en-GB"/>
        </w:rPr>
        <w:t xml:space="preserve">if they had </w:t>
      </w:r>
      <w:r>
        <w:rPr>
          <w:rFonts w:ascii="Times New Roman" w:eastAsia="Times New Roman" w:hAnsi="Times New Roman" w:cs="Times New Roman"/>
          <w:sz w:val="24"/>
          <w:szCs w:val="24"/>
          <w:lang w:eastAsia="en-GB"/>
        </w:rPr>
        <w:t xml:space="preserve">the </w:t>
      </w:r>
      <w:r w:rsidR="001B5FED">
        <w:rPr>
          <w:rFonts w:ascii="Times New Roman" w:eastAsia="Times New Roman" w:hAnsi="Times New Roman" w:cs="Times New Roman"/>
          <w:sz w:val="24"/>
          <w:szCs w:val="24"/>
          <w:lang w:eastAsia="en-GB"/>
        </w:rPr>
        <w:t xml:space="preserve">data </w:t>
      </w:r>
      <w:r>
        <w:rPr>
          <w:rFonts w:ascii="Times New Roman" w:eastAsia="Times New Roman" w:hAnsi="Times New Roman" w:cs="Times New Roman"/>
          <w:sz w:val="24"/>
          <w:szCs w:val="24"/>
          <w:lang w:eastAsia="en-GB"/>
        </w:rPr>
        <w:t xml:space="preserve">underlying Figures 1.3 and 1.4, </w:t>
      </w:r>
      <w:r w:rsidR="007C36ED">
        <w:rPr>
          <w:rFonts w:ascii="Times New Roman" w:eastAsia="Times New Roman" w:hAnsi="Times New Roman" w:cs="Times New Roman"/>
          <w:sz w:val="24"/>
          <w:szCs w:val="24"/>
          <w:lang w:eastAsia="en-GB"/>
        </w:rPr>
        <w:t xml:space="preserve">this </w:t>
      </w:r>
      <w:r w:rsidR="001B5FED">
        <w:rPr>
          <w:rFonts w:ascii="Times New Roman" w:eastAsia="Times New Roman" w:hAnsi="Times New Roman" w:cs="Times New Roman"/>
          <w:sz w:val="24"/>
          <w:szCs w:val="24"/>
          <w:lang w:eastAsia="en-GB"/>
        </w:rPr>
        <w:t xml:space="preserve">discussion of </w:t>
      </w:r>
      <w:r w:rsidR="00154169">
        <w:rPr>
          <w:rFonts w:ascii="Times New Roman" w:eastAsia="Times New Roman" w:hAnsi="Times New Roman" w:cs="Times New Roman"/>
          <w:sz w:val="24"/>
          <w:szCs w:val="24"/>
          <w:lang w:eastAsia="en-GB"/>
        </w:rPr>
        <w:t xml:space="preserve">systematic simplicity approach </w:t>
      </w:r>
      <w:r w:rsidR="001B5FED">
        <w:rPr>
          <w:rFonts w:ascii="Times New Roman" w:eastAsia="Times New Roman" w:hAnsi="Times New Roman" w:cs="Times New Roman"/>
          <w:sz w:val="24"/>
          <w:szCs w:val="24"/>
          <w:lang w:eastAsia="en-GB"/>
        </w:rPr>
        <w:t xml:space="preserve">options </w:t>
      </w:r>
      <w:r>
        <w:rPr>
          <w:rFonts w:ascii="Times New Roman" w:eastAsia="Times New Roman" w:hAnsi="Times New Roman" w:cs="Times New Roman"/>
          <w:i/>
          <w:iCs/>
          <w:sz w:val="24"/>
          <w:szCs w:val="24"/>
          <w:lang w:eastAsia="en-GB"/>
        </w:rPr>
        <w:t>should</w:t>
      </w:r>
      <w:r w:rsidR="00154169">
        <w:rPr>
          <w:rFonts w:ascii="Times New Roman" w:eastAsia="Times New Roman" w:hAnsi="Times New Roman" w:cs="Times New Roman"/>
          <w:sz w:val="24"/>
          <w:szCs w:val="24"/>
          <w:lang w:eastAsia="en-GB"/>
        </w:rPr>
        <w:t xml:space="preserve"> get </w:t>
      </w:r>
      <w:r>
        <w:rPr>
          <w:rFonts w:ascii="Times New Roman" w:eastAsia="Times New Roman" w:hAnsi="Times New Roman" w:cs="Times New Roman"/>
          <w:sz w:val="24"/>
          <w:szCs w:val="24"/>
          <w:lang w:eastAsia="en-GB"/>
        </w:rPr>
        <w:t>William’s team</w:t>
      </w:r>
      <w:r w:rsidR="00154169">
        <w:rPr>
          <w:rFonts w:ascii="Times New Roman" w:eastAsia="Times New Roman" w:hAnsi="Times New Roman" w:cs="Times New Roman"/>
          <w:sz w:val="24"/>
          <w:szCs w:val="24"/>
          <w:lang w:eastAsia="en-GB"/>
        </w:rPr>
        <w:t xml:space="preserve"> </w:t>
      </w:r>
      <w:r w:rsidR="007C36ED">
        <w:rPr>
          <w:rFonts w:ascii="Times New Roman" w:eastAsia="Times New Roman" w:hAnsi="Times New Roman" w:cs="Times New Roman"/>
          <w:sz w:val="24"/>
          <w:szCs w:val="24"/>
          <w:lang w:eastAsia="en-GB"/>
        </w:rPr>
        <w:t>thinking that the</w:t>
      </w:r>
      <w:r w:rsidR="00A76139">
        <w:rPr>
          <w:rFonts w:ascii="Times New Roman" w:eastAsia="Times New Roman" w:hAnsi="Times New Roman" w:cs="Times New Roman"/>
          <w:sz w:val="24"/>
          <w:szCs w:val="24"/>
          <w:lang w:eastAsia="en-GB"/>
        </w:rPr>
        <w:t>ir</w:t>
      </w:r>
      <w:r w:rsidR="007C36ED">
        <w:rPr>
          <w:rFonts w:ascii="Times New Roman" w:eastAsia="Times New Roman" w:hAnsi="Times New Roman" w:cs="Times New Roman"/>
          <w:sz w:val="24"/>
          <w:szCs w:val="24"/>
          <w:lang w:eastAsia="en-GB"/>
        </w:rPr>
        <w:t xml:space="preserve"> data was limited</w:t>
      </w:r>
      <w:r w:rsidR="00503C4B">
        <w:rPr>
          <w:rFonts w:ascii="Times New Roman" w:eastAsia="Times New Roman" w:hAnsi="Times New Roman" w:cs="Times New Roman"/>
          <w:sz w:val="24"/>
          <w:szCs w:val="24"/>
          <w:lang w:eastAsia="en-GB"/>
        </w:rPr>
        <w:t>,</w:t>
      </w:r>
      <w:r w:rsidR="007C36ED">
        <w:rPr>
          <w:rFonts w:ascii="Times New Roman" w:eastAsia="Times New Roman" w:hAnsi="Times New Roman" w:cs="Times New Roman"/>
          <w:sz w:val="24"/>
          <w:szCs w:val="24"/>
          <w:lang w:eastAsia="en-GB"/>
        </w:rPr>
        <w:t xml:space="preserve"> and </w:t>
      </w:r>
      <w:r w:rsidR="00BE356B">
        <w:rPr>
          <w:rFonts w:ascii="Times New Roman" w:eastAsia="Times New Roman" w:hAnsi="Times New Roman" w:cs="Times New Roman"/>
          <w:sz w:val="24"/>
          <w:szCs w:val="24"/>
          <w:lang w:eastAsia="en-GB"/>
        </w:rPr>
        <w:t>their model</w:t>
      </w:r>
      <w:r w:rsidR="007C36ED">
        <w:rPr>
          <w:rFonts w:ascii="Times New Roman" w:eastAsia="Times New Roman" w:hAnsi="Times New Roman" w:cs="Times New Roman"/>
          <w:sz w:val="24"/>
          <w:szCs w:val="24"/>
          <w:lang w:eastAsia="en-GB"/>
        </w:rPr>
        <w:t xml:space="preserve"> </w:t>
      </w:r>
      <w:r w:rsidR="002F006F">
        <w:rPr>
          <w:rFonts w:ascii="Times New Roman" w:eastAsia="Times New Roman" w:hAnsi="Times New Roman" w:cs="Times New Roman"/>
          <w:sz w:val="24"/>
          <w:szCs w:val="24"/>
          <w:lang w:eastAsia="en-GB"/>
        </w:rPr>
        <w:t>omits important possibilities beyond the</w:t>
      </w:r>
      <w:r w:rsidR="00834717">
        <w:rPr>
          <w:rFonts w:ascii="Times New Roman" w:eastAsia="Times New Roman" w:hAnsi="Times New Roman" w:cs="Times New Roman"/>
          <w:sz w:val="24"/>
          <w:szCs w:val="24"/>
          <w:lang w:eastAsia="en-GB"/>
        </w:rPr>
        <w:t xml:space="preserve"> current</w:t>
      </w:r>
      <w:r w:rsidR="002F006F">
        <w:rPr>
          <w:rFonts w:ascii="Times New Roman" w:eastAsia="Times New Roman" w:hAnsi="Times New Roman" w:cs="Times New Roman"/>
          <w:sz w:val="24"/>
          <w:szCs w:val="24"/>
          <w:lang w:eastAsia="en-GB"/>
        </w:rPr>
        <w:t xml:space="preserve"> data set</w:t>
      </w:r>
      <w:r w:rsidR="00154169">
        <w:rPr>
          <w:rFonts w:ascii="Times New Roman" w:eastAsia="Times New Roman" w:hAnsi="Times New Roman" w:cs="Times New Roman"/>
          <w:sz w:val="24"/>
          <w:szCs w:val="24"/>
          <w:lang w:eastAsia="en-GB"/>
        </w:rPr>
        <w:t>.</w:t>
      </w:r>
      <w:r w:rsidR="001B5FED">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Second</w:t>
      </w:r>
      <w:r w:rsidR="001B5FED">
        <w:rPr>
          <w:rFonts w:ascii="Times New Roman" w:eastAsia="Times New Roman" w:hAnsi="Times New Roman" w:cs="Times New Roman"/>
          <w:sz w:val="24"/>
          <w:szCs w:val="24"/>
          <w:lang w:eastAsia="en-GB"/>
        </w:rPr>
        <w:t>, if they did not have data, when the</w:t>
      </w:r>
      <w:r w:rsidR="00C12DC5">
        <w:rPr>
          <w:rFonts w:ascii="Times New Roman" w:eastAsia="Times New Roman" w:hAnsi="Times New Roman" w:cs="Times New Roman"/>
          <w:sz w:val="24"/>
          <w:szCs w:val="24"/>
          <w:lang w:eastAsia="en-GB"/>
        </w:rPr>
        <w:t>y were thinking about a P90 they might have overlooked the possibility of extremes.</w:t>
      </w:r>
      <w:r w:rsidR="00154169">
        <w:rPr>
          <w:rFonts w:ascii="Times New Roman" w:eastAsia="Times New Roman" w:hAnsi="Times New Roman" w:cs="Times New Roman"/>
          <w:sz w:val="24"/>
          <w:szCs w:val="24"/>
          <w:lang w:eastAsia="en-GB"/>
        </w:rPr>
        <w:t xml:space="preserve"> For example, </w:t>
      </w:r>
      <w:r>
        <w:rPr>
          <w:rFonts w:ascii="Times New Roman" w:eastAsia="Times New Roman" w:hAnsi="Times New Roman" w:cs="Times New Roman"/>
          <w:sz w:val="24"/>
          <w:szCs w:val="24"/>
          <w:lang w:eastAsia="en-GB"/>
        </w:rPr>
        <w:t xml:space="preserve">in either case, </w:t>
      </w:r>
      <w:r w:rsidR="00154169">
        <w:rPr>
          <w:rFonts w:ascii="Times New Roman" w:eastAsia="Times New Roman" w:hAnsi="Times New Roman" w:cs="Times New Roman"/>
          <w:sz w:val="24"/>
          <w:szCs w:val="24"/>
          <w:lang w:eastAsia="en-GB"/>
        </w:rPr>
        <w:t xml:space="preserve">the possibility of </w:t>
      </w:r>
      <w:r w:rsidR="002F006F">
        <w:rPr>
          <w:rFonts w:ascii="Times New Roman" w:eastAsia="Times New Roman" w:hAnsi="Times New Roman" w:cs="Times New Roman"/>
          <w:sz w:val="24"/>
          <w:szCs w:val="24"/>
          <w:lang w:eastAsia="en-GB"/>
        </w:rPr>
        <w:t xml:space="preserve">a ‘very high outcome’ </w:t>
      </w:r>
      <w:r w:rsidR="0080190C">
        <w:rPr>
          <w:rFonts w:ascii="Times New Roman" w:eastAsia="Times New Roman" w:hAnsi="Times New Roman" w:cs="Times New Roman"/>
          <w:sz w:val="24"/>
          <w:szCs w:val="24"/>
          <w:lang w:eastAsia="en-GB"/>
        </w:rPr>
        <w:t xml:space="preserve">scenario </w:t>
      </w:r>
      <w:r w:rsidR="002F006F">
        <w:rPr>
          <w:rFonts w:ascii="Times New Roman" w:eastAsia="Times New Roman" w:hAnsi="Times New Roman" w:cs="Times New Roman"/>
          <w:sz w:val="24"/>
          <w:szCs w:val="24"/>
          <w:lang w:eastAsia="en-GB"/>
        </w:rPr>
        <w:t>with a</w:t>
      </w:r>
      <w:r w:rsidR="00834717">
        <w:rPr>
          <w:rFonts w:ascii="Times New Roman" w:eastAsia="Times New Roman" w:hAnsi="Times New Roman" w:cs="Times New Roman"/>
          <w:sz w:val="24"/>
          <w:szCs w:val="24"/>
          <w:lang w:eastAsia="en-GB"/>
        </w:rPr>
        <w:t>n</w:t>
      </w:r>
      <w:r w:rsidR="002F006F">
        <w:rPr>
          <w:rFonts w:ascii="Times New Roman" w:eastAsia="Times New Roman" w:hAnsi="Times New Roman" w:cs="Times New Roman"/>
          <w:sz w:val="24"/>
          <w:szCs w:val="24"/>
          <w:lang w:eastAsia="en-GB"/>
        </w:rPr>
        <w:t xml:space="preserve"> expected value of 52 weeks (a year) and a probability of about 0.02 (</w:t>
      </w:r>
      <w:r w:rsidR="006C7B1F">
        <w:rPr>
          <w:rFonts w:ascii="Times New Roman" w:eastAsia="Times New Roman" w:hAnsi="Times New Roman" w:cs="Times New Roman"/>
          <w:sz w:val="24"/>
          <w:szCs w:val="24"/>
          <w:lang w:eastAsia="en-GB"/>
        </w:rPr>
        <w:t>a one in 50 chance)</w:t>
      </w:r>
      <w:r w:rsidR="00154169">
        <w:rPr>
          <w:rFonts w:ascii="Times New Roman" w:eastAsia="Times New Roman" w:hAnsi="Times New Roman" w:cs="Times New Roman"/>
          <w:sz w:val="24"/>
          <w:szCs w:val="24"/>
          <w:lang w:eastAsia="en-GB"/>
        </w:rPr>
        <w:t xml:space="preserve"> might be important. </w:t>
      </w:r>
      <w:r w:rsidR="00E327C0">
        <w:rPr>
          <w:rFonts w:ascii="Times New Roman" w:eastAsia="Times New Roman" w:hAnsi="Times New Roman" w:cs="Times New Roman"/>
          <w:sz w:val="24"/>
          <w:szCs w:val="24"/>
          <w:lang w:eastAsia="en-GB"/>
        </w:rPr>
        <w:t>A</w:t>
      </w:r>
      <w:r w:rsidR="00D2217F">
        <w:rPr>
          <w:rFonts w:ascii="Times New Roman" w:eastAsia="Times New Roman" w:hAnsi="Times New Roman" w:cs="Times New Roman"/>
          <w:sz w:val="24"/>
          <w:szCs w:val="24"/>
          <w:lang w:eastAsia="en-GB"/>
        </w:rPr>
        <w:t xml:space="preserve"> ‘project cancelled’ scenario with a probability of about </w:t>
      </w:r>
      <w:r w:rsidR="000F5195">
        <w:rPr>
          <w:rFonts w:ascii="Times New Roman" w:eastAsia="Times New Roman" w:hAnsi="Times New Roman" w:cs="Times New Roman"/>
          <w:sz w:val="24"/>
          <w:szCs w:val="24"/>
          <w:lang w:eastAsia="en-GB"/>
        </w:rPr>
        <w:t>0.01</w:t>
      </w:r>
      <w:r w:rsidR="00E327C0">
        <w:rPr>
          <w:rFonts w:ascii="Times New Roman" w:eastAsia="Times New Roman" w:hAnsi="Times New Roman" w:cs="Times New Roman"/>
          <w:sz w:val="24"/>
          <w:szCs w:val="24"/>
          <w:lang w:eastAsia="en-GB"/>
        </w:rPr>
        <w:t xml:space="preserve"> might also be important</w:t>
      </w:r>
      <w:r w:rsidR="00154169">
        <w:rPr>
          <w:rFonts w:ascii="Times New Roman" w:eastAsia="Times New Roman" w:hAnsi="Times New Roman" w:cs="Times New Roman"/>
          <w:sz w:val="24"/>
          <w:szCs w:val="24"/>
          <w:lang w:eastAsia="en-GB"/>
        </w:rPr>
        <w:t xml:space="preserve">. If they understood this, and how to address scenarios </w:t>
      </w:r>
      <w:r w:rsidR="00E327C0">
        <w:rPr>
          <w:rFonts w:ascii="Times New Roman" w:eastAsia="Times New Roman" w:hAnsi="Times New Roman" w:cs="Times New Roman"/>
          <w:sz w:val="24"/>
          <w:szCs w:val="24"/>
          <w:lang w:eastAsia="en-GB"/>
        </w:rPr>
        <w:t>of this kind</w:t>
      </w:r>
      <w:r w:rsidR="00154169">
        <w:rPr>
          <w:rFonts w:ascii="Times New Roman" w:eastAsia="Times New Roman" w:hAnsi="Times New Roman" w:cs="Times New Roman"/>
          <w:sz w:val="24"/>
          <w:szCs w:val="24"/>
          <w:lang w:eastAsia="en-GB"/>
        </w:rPr>
        <w:t>,</w:t>
      </w:r>
      <w:r w:rsidR="000F5195">
        <w:rPr>
          <w:rFonts w:ascii="Times New Roman" w:eastAsia="Times New Roman" w:hAnsi="Times New Roman" w:cs="Times New Roman"/>
          <w:sz w:val="24"/>
          <w:szCs w:val="24"/>
          <w:lang w:eastAsia="en-GB"/>
        </w:rPr>
        <w:t xml:space="preserve"> </w:t>
      </w:r>
      <w:r w:rsidR="006C7B1F">
        <w:rPr>
          <w:rFonts w:ascii="Times New Roman" w:eastAsia="Times New Roman" w:hAnsi="Times New Roman" w:cs="Times New Roman"/>
          <w:sz w:val="24"/>
          <w:szCs w:val="24"/>
          <w:lang w:eastAsia="en-GB"/>
        </w:rPr>
        <w:t xml:space="preserve">they might </w:t>
      </w:r>
      <w:r w:rsidR="006C7B1F">
        <w:rPr>
          <w:rFonts w:ascii="Times New Roman" w:eastAsia="Times New Roman" w:hAnsi="Times New Roman" w:cs="Times New Roman"/>
          <w:sz w:val="24"/>
          <w:szCs w:val="24"/>
          <w:lang w:eastAsia="en-GB"/>
        </w:rPr>
        <w:lastRenderedPageBreak/>
        <w:t xml:space="preserve">begin to see why </w:t>
      </w:r>
      <w:r w:rsidR="00E327C0">
        <w:rPr>
          <w:rFonts w:ascii="Times New Roman" w:eastAsia="Times New Roman" w:hAnsi="Times New Roman" w:cs="Times New Roman"/>
          <w:sz w:val="24"/>
          <w:szCs w:val="24"/>
          <w:lang w:eastAsia="en-GB"/>
        </w:rPr>
        <w:t xml:space="preserve">always </w:t>
      </w:r>
      <w:r w:rsidR="006C7B1F">
        <w:rPr>
          <w:rFonts w:ascii="Times New Roman" w:eastAsia="Times New Roman" w:hAnsi="Times New Roman" w:cs="Times New Roman"/>
          <w:sz w:val="24"/>
          <w:szCs w:val="24"/>
          <w:lang w:eastAsia="en-GB"/>
        </w:rPr>
        <w:t xml:space="preserve">starting </w:t>
      </w:r>
      <w:r w:rsidR="00E327C0">
        <w:rPr>
          <w:rFonts w:ascii="Times New Roman" w:eastAsia="Times New Roman" w:hAnsi="Times New Roman" w:cs="Times New Roman"/>
          <w:sz w:val="24"/>
          <w:szCs w:val="24"/>
          <w:lang w:eastAsia="en-GB"/>
        </w:rPr>
        <w:t xml:space="preserve">with a </w:t>
      </w:r>
      <w:r w:rsidR="006C7B1F">
        <w:rPr>
          <w:rFonts w:ascii="Times New Roman" w:eastAsia="Times New Roman" w:hAnsi="Times New Roman" w:cs="Times New Roman"/>
          <w:sz w:val="24"/>
          <w:szCs w:val="24"/>
          <w:lang w:eastAsia="en-GB"/>
        </w:rPr>
        <w:t xml:space="preserve">basic minimum clarity estimate </w:t>
      </w:r>
      <w:r w:rsidR="00E327C0">
        <w:rPr>
          <w:rFonts w:ascii="Times New Roman" w:eastAsia="Times New Roman" w:hAnsi="Times New Roman" w:cs="Times New Roman"/>
          <w:sz w:val="24"/>
          <w:szCs w:val="24"/>
          <w:lang w:eastAsia="en-GB"/>
        </w:rPr>
        <w:t>as a default position was sound policy</w:t>
      </w:r>
      <w:r w:rsidR="00F315D8">
        <w:rPr>
          <w:rFonts w:ascii="Times New Roman" w:eastAsia="Times New Roman" w:hAnsi="Times New Roman" w:cs="Times New Roman"/>
          <w:sz w:val="24"/>
          <w:szCs w:val="24"/>
          <w:lang w:eastAsia="en-GB"/>
        </w:rPr>
        <w:t>. They might also start to see that</w:t>
      </w:r>
      <w:r w:rsidR="00E327C0">
        <w:rPr>
          <w:rFonts w:ascii="Times New Roman" w:eastAsia="Times New Roman" w:hAnsi="Times New Roman" w:cs="Times New Roman"/>
          <w:sz w:val="24"/>
          <w:szCs w:val="24"/>
          <w:lang w:eastAsia="en-GB"/>
        </w:rPr>
        <w:t xml:space="preserve"> enhancement of clarity </w:t>
      </w:r>
      <w:r w:rsidR="006C7B1F">
        <w:rPr>
          <w:rFonts w:ascii="Times New Roman" w:eastAsia="Times New Roman" w:hAnsi="Times New Roman" w:cs="Times New Roman"/>
          <w:sz w:val="24"/>
          <w:szCs w:val="24"/>
          <w:lang w:eastAsia="en-GB"/>
        </w:rPr>
        <w:t>was feasible in a very flexible set of ways</w:t>
      </w:r>
      <w:r w:rsidR="00154169">
        <w:rPr>
          <w:rFonts w:ascii="Times New Roman" w:eastAsia="Times New Roman" w:hAnsi="Times New Roman" w:cs="Times New Roman"/>
          <w:sz w:val="24"/>
          <w:szCs w:val="24"/>
          <w:lang w:eastAsia="en-GB"/>
        </w:rPr>
        <w:t xml:space="preserve">. It </w:t>
      </w:r>
      <w:r w:rsidR="00E327C0">
        <w:rPr>
          <w:rFonts w:ascii="Times New Roman" w:eastAsia="Times New Roman" w:hAnsi="Times New Roman" w:cs="Times New Roman"/>
          <w:sz w:val="24"/>
          <w:szCs w:val="24"/>
          <w:lang w:eastAsia="en-GB"/>
        </w:rPr>
        <w:t>should then become clear that</w:t>
      </w:r>
      <w:r w:rsidR="006C7B1F">
        <w:rPr>
          <w:rFonts w:ascii="Times New Roman" w:eastAsia="Times New Roman" w:hAnsi="Times New Roman" w:cs="Times New Roman"/>
          <w:sz w:val="24"/>
          <w:szCs w:val="24"/>
          <w:lang w:eastAsia="en-GB"/>
        </w:rPr>
        <w:t xml:space="preserve"> how </w:t>
      </w:r>
      <w:r w:rsidR="006C7B1F" w:rsidRPr="004049F8">
        <w:rPr>
          <w:rFonts w:ascii="Times New Roman" w:eastAsia="Times New Roman" w:hAnsi="Times New Roman" w:cs="Times New Roman"/>
          <w:i/>
          <w:iCs/>
          <w:sz w:val="24"/>
          <w:szCs w:val="24"/>
          <w:lang w:eastAsia="en-GB"/>
        </w:rPr>
        <w:t>best</w:t>
      </w:r>
      <w:r w:rsidR="006C7B1F">
        <w:rPr>
          <w:rFonts w:ascii="Times New Roman" w:eastAsia="Times New Roman" w:hAnsi="Times New Roman" w:cs="Times New Roman"/>
          <w:sz w:val="24"/>
          <w:szCs w:val="24"/>
          <w:lang w:eastAsia="en-GB"/>
        </w:rPr>
        <w:t xml:space="preserve"> to </w:t>
      </w:r>
      <w:r w:rsidR="00E327C0">
        <w:rPr>
          <w:rFonts w:ascii="Times New Roman" w:eastAsia="Times New Roman" w:hAnsi="Times New Roman" w:cs="Times New Roman"/>
          <w:sz w:val="24"/>
          <w:szCs w:val="24"/>
          <w:lang w:eastAsia="en-GB"/>
        </w:rPr>
        <w:t>enhance clarity</w:t>
      </w:r>
      <w:r w:rsidR="006C7B1F">
        <w:rPr>
          <w:rFonts w:ascii="Times New Roman" w:eastAsia="Times New Roman" w:hAnsi="Times New Roman" w:cs="Times New Roman"/>
          <w:sz w:val="24"/>
          <w:szCs w:val="24"/>
          <w:lang w:eastAsia="en-GB"/>
        </w:rPr>
        <w:t xml:space="preserve"> might not involve more refined looking curves and analysis restricted to data, even if reasonable data </w:t>
      </w:r>
      <w:r w:rsidR="00BF16B1">
        <w:rPr>
          <w:rFonts w:ascii="Times New Roman" w:eastAsia="Times New Roman" w:hAnsi="Times New Roman" w:cs="Times New Roman"/>
          <w:sz w:val="24"/>
          <w:szCs w:val="24"/>
          <w:lang w:eastAsia="en-GB"/>
        </w:rPr>
        <w:t>wa</w:t>
      </w:r>
      <w:r w:rsidR="006C7B1F">
        <w:rPr>
          <w:rFonts w:ascii="Times New Roman" w:eastAsia="Times New Roman" w:hAnsi="Times New Roman" w:cs="Times New Roman"/>
          <w:sz w:val="24"/>
          <w:szCs w:val="24"/>
          <w:lang w:eastAsia="en-GB"/>
        </w:rPr>
        <w:t>s available</w:t>
      </w:r>
      <w:r w:rsidR="00C84824">
        <w:rPr>
          <w:rFonts w:ascii="Times New Roman" w:eastAsia="Times New Roman" w:hAnsi="Times New Roman" w:cs="Times New Roman"/>
          <w:sz w:val="24"/>
          <w:szCs w:val="24"/>
          <w:lang w:eastAsia="en-GB"/>
        </w:rPr>
        <w:t xml:space="preserve"> and most of the people involved had a strong current preference for smooth curves</w:t>
      </w:r>
      <w:r w:rsidR="00404162">
        <w:rPr>
          <w:rFonts w:ascii="Times New Roman" w:eastAsia="Times New Roman" w:hAnsi="Times New Roman" w:cs="Times New Roman"/>
          <w:sz w:val="24"/>
          <w:szCs w:val="24"/>
          <w:lang w:eastAsia="en-GB"/>
        </w:rPr>
        <w:t xml:space="preserve"> based on as much data as possible</w:t>
      </w:r>
      <w:r w:rsidR="006C7B1F">
        <w:rPr>
          <w:rFonts w:ascii="Times New Roman" w:eastAsia="Times New Roman" w:hAnsi="Times New Roman" w:cs="Times New Roman"/>
          <w:sz w:val="24"/>
          <w:szCs w:val="24"/>
          <w:lang w:eastAsia="en-GB"/>
        </w:rPr>
        <w:t>.</w:t>
      </w:r>
      <w:r w:rsidR="000F5195">
        <w:rPr>
          <w:rFonts w:ascii="Times New Roman" w:eastAsia="Times New Roman" w:hAnsi="Times New Roman" w:cs="Times New Roman"/>
          <w:sz w:val="24"/>
          <w:szCs w:val="24"/>
          <w:lang w:eastAsia="en-GB"/>
        </w:rPr>
        <w:t xml:space="preserve"> </w:t>
      </w:r>
      <w:r w:rsidR="00E327C0">
        <w:rPr>
          <w:rFonts w:ascii="Times New Roman" w:eastAsia="Times New Roman" w:hAnsi="Times New Roman" w:cs="Times New Roman"/>
          <w:sz w:val="24"/>
          <w:szCs w:val="24"/>
          <w:lang w:eastAsia="en-GB"/>
        </w:rPr>
        <w:t>T</w:t>
      </w:r>
      <w:r w:rsidR="000F5195">
        <w:rPr>
          <w:rFonts w:ascii="Times New Roman" w:eastAsia="Times New Roman" w:hAnsi="Times New Roman" w:cs="Times New Roman"/>
          <w:sz w:val="24"/>
          <w:szCs w:val="24"/>
          <w:lang w:eastAsia="en-GB"/>
        </w:rPr>
        <w:t xml:space="preserve">hey </w:t>
      </w:r>
      <w:r w:rsidR="00F315D8">
        <w:rPr>
          <w:rFonts w:ascii="Times New Roman" w:eastAsia="Times New Roman" w:hAnsi="Times New Roman" w:cs="Times New Roman"/>
          <w:i/>
          <w:iCs/>
          <w:sz w:val="24"/>
          <w:szCs w:val="24"/>
          <w:lang w:eastAsia="en-GB"/>
        </w:rPr>
        <w:t>should</w:t>
      </w:r>
      <w:r w:rsidR="000F5195">
        <w:rPr>
          <w:rFonts w:ascii="Times New Roman" w:eastAsia="Times New Roman" w:hAnsi="Times New Roman" w:cs="Times New Roman"/>
          <w:sz w:val="24"/>
          <w:szCs w:val="24"/>
          <w:lang w:eastAsia="en-GB"/>
        </w:rPr>
        <w:t xml:space="preserve"> also </w:t>
      </w:r>
      <w:r w:rsidR="00A76139">
        <w:rPr>
          <w:rFonts w:ascii="Times New Roman" w:eastAsia="Times New Roman" w:hAnsi="Times New Roman" w:cs="Times New Roman"/>
          <w:sz w:val="24"/>
          <w:szCs w:val="24"/>
          <w:lang w:eastAsia="en-GB"/>
        </w:rPr>
        <w:t xml:space="preserve">begin to </w:t>
      </w:r>
      <w:r w:rsidR="000F5195">
        <w:rPr>
          <w:rFonts w:ascii="Times New Roman" w:eastAsia="Times New Roman" w:hAnsi="Times New Roman" w:cs="Times New Roman"/>
          <w:sz w:val="24"/>
          <w:szCs w:val="24"/>
          <w:lang w:eastAsia="en-GB"/>
        </w:rPr>
        <w:t xml:space="preserve">see why this kind of approach to estimation earlier in </w:t>
      </w:r>
      <w:r w:rsidR="00834717">
        <w:rPr>
          <w:rFonts w:ascii="Times New Roman" w:eastAsia="Times New Roman" w:hAnsi="Times New Roman" w:cs="Times New Roman"/>
          <w:sz w:val="24"/>
          <w:szCs w:val="24"/>
          <w:lang w:eastAsia="en-GB"/>
        </w:rPr>
        <w:t>a</w:t>
      </w:r>
      <w:r w:rsidR="000F5195">
        <w:rPr>
          <w:rFonts w:ascii="Times New Roman" w:eastAsia="Times New Roman" w:hAnsi="Times New Roman" w:cs="Times New Roman"/>
          <w:sz w:val="24"/>
          <w:szCs w:val="24"/>
          <w:lang w:eastAsia="en-GB"/>
        </w:rPr>
        <w:t xml:space="preserve"> project lifecycle </w:t>
      </w:r>
      <w:r w:rsidR="00834717">
        <w:rPr>
          <w:rFonts w:ascii="Times New Roman" w:eastAsia="Times New Roman" w:hAnsi="Times New Roman" w:cs="Times New Roman"/>
          <w:sz w:val="24"/>
          <w:szCs w:val="24"/>
          <w:lang w:eastAsia="en-GB"/>
        </w:rPr>
        <w:t>could be</w:t>
      </w:r>
      <w:r w:rsidR="000F5195">
        <w:rPr>
          <w:rFonts w:ascii="Times New Roman" w:eastAsia="Times New Roman" w:hAnsi="Times New Roman" w:cs="Times New Roman"/>
          <w:sz w:val="24"/>
          <w:szCs w:val="24"/>
          <w:lang w:eastAsia="en-GB"/>
        </w:rPr>
        <w:t xml:space="preserve"> </w:t>
      </w:r>
      <w:r w:rsidR="00E327C0">
        <w:rPr>
          <w:rFonts w:ascii="Times New Roman" w:eastAsia="Times New Roman" w:hAnsi="Times New Roman" w:cs="Times New Roman"/>
          <w:sz w:val="24"/>
          <w:szCs w:val="24"/>
          <w:lang w:eastAsia="en-GB"/>
        </w:rPr>
        <w:t xml:space="preserve">extremely </w:t>
      </w:r>
      <w:r w:rsidR="000F5195">
        <w:rPr>
          <w:rFonts w:ascii="Times New Roman" w:eastAsia="Times New Roman" w:hAnsi="Times New Roman" w:cs="Times New Roman"/>
          <w:sz w:val="24"/>
          <w:szCs w:val="24"/>
          <w:lang w:eastAsia="en-GB"/>
        </w:rPr>
        <w:t>valuable</w:t>
      </w:r>
      <w:r w:rsidR="00131D31">
        <w:rPr>
          <w:rFonts w:ascii="Times New Roman" w:eastAsia="Times New Roman" w:hAnsi="Times New Roman" w:cs="Times New Roman"/>
          <w:sz w:val="24"/>
          <w:szCs w:val="24"/>
          <w:lang w:eastAsia="en-GB"/>
        </w:rPr>
        <w:t>. I</w:t>
      </w:r>
      <w:r w:rsidR="000F5195">
        <w:rPr>
          <w:rFonts w:ascii="Times New Roman" w:eastAsia="Times New Roman" w:hAnsi="Times New Roman" w:cs="Times New Roman"/>
          <w:sz w:val="24"/>
          <w:szCs w:val="24"/>
          <w:lang w:eastAsia="en-GB"/>
        </w:rPr>
        <w:t xml:space="preserve">f avoiding the need for expensive design change approvals </w:t>
      </w:r>
      <w:r w:rsidR="00131D31">
        <w:rPr>
          <w:rFonts w:ascii="Times New Roman" w:eastAsia="Times New Roman" w:hAnsi="Times New Roman" w:cs="Times New Roman"/>
          <w:sz w:val="24"/>
          <w:szCs w:val="24"/>
          <w:lang w:eastAsia="en-GB"/>
        </w:rPr>
        <w:t xml:space="preserve">or a project becoming </w:t>
      </w:r>
      <w:r w:rsidR="00B344E9">
        <w:rPr>
          <w:rFonts w:ascii="Times New Roman" w:eastAsia="Times New Roman" w:hAnsi="Times New Roman" w:cs="Times New Roman"/>
          <w:sz w:val="24"/>
          <w:szCs w:val="24"/>
          <w:lang w:eastAsia="en-GB"/>
        </w:rPr>
        <w:t xml:space="preserve">completely </w:t>
      </w:r>
      <w:r w:rsidR="00131D31">
        <w:rPr>
          <w:rFonts w:ascii="Times New Roman" w:eastAsia="Times New Roman" w:hAnsi="Times New Roman" w:cs="Times New Roman"/>
          <w:sz w:val="24"/>
          <w:szCs w:val="24"/>
          <w:lang w:eastAsia="en-GB"/>
        </w:rPr>
        <w:t xml:space="preserve">redundant </w:t>
      </w:r>
      <w:r w:rsidR="000572FA">
        <w:rPr>
          <w:rFonts w:ascii="Times New Roman" w:eastAsia="Times New Roman" w:hAnsi="Times New Roman" w:cs="Times New Roman"/>
          <w:sz w:val="24"/>
          <w:szCs w:val="24"/>
          <w:lang w:eastAsia="en-GB"/>
        </w:rPr>
        <w:t>w</w:t>
      </w:r>
      <w:r w:rsidR="00834717">
        <w:rPr>
          <w:rFonts w:ascii="Times New Roman" w:eastAsia="Times New Roman" w:hAnsi="Times New Roman" w:cs="Times New Roman"/>
          <w:sz w:val="24"/>
          <w:szCs w:val="24"/>
          <w:lang w:eastAsia="en-GB"/>
        </w:rPr>
        <w:t>ere</w:t>
      </w:r>
      <w:r w:rsidR="000F5195">
        <w:rPr>
          <w:rFonts w:ascii="Times New Roman" w:eastAsia="Times New Roman" w:hAnsi="Times New Roman" w:cs="Times New Roman"/>
          <w:sz w:val="24"/>
          <w:szCs w:val="24"/>
          <w:lang w:eastAsia="en-GB"/>
        </w:rPr>
        <w:t xml:space="preserve"> </w:t>
      </w:r>
      <w:r w:rsidR="000572FA">
        <w:rPr>
          <w:rFonts w:ascii="Times New Roman" w:eastAsia="Times New Roman" w:hAnsi="Times New Roman" w:cs="Times New Roman"/>
          <w:sz w:val="24"/>
          <w:szCs w:val="24"/>
          <w:lang w:eastAsia="en-GB"/>
        </w:rPr>
        <w:t>important</w:t>
      </w:r>
      <w:r w:rsidR="000F5195">
        <w:rPr>
          <w:rFonts w:ascii="Times New Roman" w:eastAsia="Times New Roman" w:hAnsi="Times New Roman" w:cs="Times New Roman"/>
          <w:sz w:val="24"/>
          <w:szCs w:val="24"/>
          <w:lang w:eastAsia="en-GB"/>
        </w:rPr>
        <w:t xml:space="preserve"> </w:t>
      </w:r>
      <w:r w:rsidR="00131D31">
        <w:rPr>
          <w:rFonts w:ascii="Times New Roman" w:eastAsia="Times New Roman" w:hAnsi="Times New Roman" w:cs="Times New Roman"/>
          <w:sz w:val="24"/>
          <w:szCs w:val="24"/>
          <w:lang w:eastAsia="en-GB"/>
        </w:rPr>
        <w:t>potential</w:t>
      </w:r>
      <w:r w:rsidR="000F5195">
        <w:rPr>
          <w:rFonts w:ascii="Times New Roman" w:eastAsia="Times New Roman" w:hAnsi="Times New Roman" w:cs="Times New Roman"/>
          <w:sz w:val="24"/>
          <w:szCs w:val="24"/>
          <w:lang w:eastAsia="en-GB"/>
        </w:rPr>
        <w:t xml:space="preserve"> concern</w:t>
      </w:r>
      <w:r w:rsidR="005C27F9">
        <w:rPr>
          <w:rFonts w:ascii="Times New Roman" w:eastAsia="Times New Roman" w:hAnsi="Times New Roman" w:cs="Times New Roman"/>
          <w:sz w:val="24"/>
          <w:szCs w:val="24"/>
          <w:lang w:eastAsia="en-GB"/>
        </w:rPr>
        <w:t>s</w:t>
      </w:r>
      <w:r w:rsidR="00131D31">
        <w:rPr>
          <w:rFonts w:ascii="Times New Roman" w:eastAsia="Times New Roman" w:hAnsi="Times New Roman" w:cs="Times New Roman"/>
          <w:sz w:val="24"/>
          <w:szCs w:val="24"/>
          <w:lang w:eastAsia="en-GB"/>
        </w:rPr>
        <w:t xml:space="preserve">, these issues </w:t>
      </w:r>
      <w:r w:rsidR="001C183B">
        <w:rPr>
          <w:rFonts w:ascii="Times New Roman" w:eastAsia="Times New Roman" w:hAnsi="Times New Roman" w:cs="Times New Roman"/>
          <w:sz w:val="24"/>
          <w:szCs w:val="24"/>
          <w:lang w:eastAsia="en-GB"/>
        </w:rPr>
        <w:t>m</w:t>
      </w:r>
      <w:r w:rsidR="00BF16B1">
        <w:rPr>
          <w:rFonts w:ascii="Times New Roman" w:eastAsia="Times New Roman" w:hAnsi="Times New Roman" w:cs="Times New Roman"/>
          <w:sz w:val="24"/>
          <w:szCs w:val="24"/>
          <w:lang w:eastAsia="en-GB"/>
        </w:rPr>
        <w:t>ight warrant</w:t>
      </w:r>
      <w:r w:rsidR="00131D31">
        <w:rPr>
          <w:rFonts w:ascii="Times New Roman" w:eastAsia="Times New Roman" w:hAnsi="Times New Roman" w:cs="Times New Roman"/>
          <w:sz w:val="24"/>
          <w:szCs w:val="24"/>
          <w:lang w:eastAsia="en-GB"/>
        </w:rPr>
        <w:t xml:space="preserve"> </w:t>
      </w:r>
      <w:r w:rsidR="004D636B">
        <w:rPr>
          <w:rFonts w:ascii="Times New Roman" w:eastAsia="Times New Roman" w:hAnsi="Times New Roman" w:cs="Times New Roman"/>
          <w:sz w:val="24"/>
          <w:szCs w:val="24"/>
          <w:lang w:eastAsia="en-GB"/>
        </w:rPr>
        <w:t xml:space="preserve">significant </w:t>
      </w:r>
      <w:r w:rsidR="00131D31">
        <w:rPr>
          <w:rFonts w:ascii="Times New Roman" w:eastAsia="Times New Roman" w:hAnsi="Times New Roman" w:cs="Times New Roman"/>
          <w:sz w:val="24"/>
          <w:szCs w:val="24"/>
          <w:lang w:eastAsia="en-GB"/>
        </w:rPr>
        <w:t>early attention</w:t>
      </w:r>
      <w:r w:rsidR="00E37EE3">
        <w:rPr>
          <w:rFonts w:ascii="Times New Roman" w:eastAsia="Times New Roman" w:hAnsi="Times New Roman" w:cs="Times New Roman"/>
          <w:sz w:val="24"/>
          <w:szCs w:val="24"/>
          <w:lang w:eastAsia="en-GB"/>
        </w:rPr>
        <w:t xml:space="preserve"> in terms of proactive preventative contingency planning</w:t>
      </w:r>
      <w:r w:rsidR="00E327C0">
        <w:rPr>
          <w:rFonts w:ascii="Times New Roman" w:eastAsia="Times New Roman" w:hAnsi="Times New Roman" w:cs="Times New Roman"/>
          <w:sz w:val="24"/>
          <w:szCs w:val="24"/>
          <w:lang w:eastAsia="en-GB"/>
        </w:rPr>
        <w:t xml:space="preserve">, </w:t>
      </w:r>
      <w:r w:rsidR="00E37EE3">
        <w:rPr>
          <w:rFonts w:ascii="Times New Roman" w:eastAsia="Times New Roman" w:hAnsi="Times New Roman" w:cs="Times New Roman"/>
          <w:sz w:val="24"/>
          <w:szCs w:val="24"/>
          <w:lang w:eastAsia="en-GB"/>
        </w:rPr>
        <w:t xml:space="preserve">as part of </w:t>
      </w:r>
      <w:r w:rsidR="00E327C0">
        <w:rPr>
          <w:rFonts w:ascii="Times New Roman" w:eastAsia="Times New Roman" w:hAnsi="Times New Roman" w:cs="Times New Roman"/>
          <w:sz w:val="24"/>
          <w:szCs w:val="24"/>
          <w:lang w:eastAsia="en-GB"/>
        </w:rPr>
        <w:t>building on a minimum clarity position with a clear agenda for</w:t>
      </w:r>
      <w:r w:rsidR="00146DF6">
        <w:rPr>
          <w:rFonts w:ascii="Times New Roman" w:eastAsia="Times New Roman" w:hAnsi="Times New Roman" w:cs="Times New Roman"/>
          <w:sz w:val="24"/>
          <w:szCs w:val="24"/>
          <w:lang w:eastAsia="en-GB"/>
        </w:rPr>
        <w:t xml:space="preserve"> more clarity that was worth the effort</w:t>
      </w:r>
      <w:r w:rsidR="00610EAB">
        <w:rPr>
          <w:rFonts w:ascii="Times New Roman" w:eastAsia="Times New Roman" w:hAnsi="Times New Roman" w:cs="Times New Roman"/>
          <w:sz w:val="24"/>
          <w:szCs w:val="24"/>
          <w:lang w:eastAsia="en-GB"/>
        </w:rPr>
        <w:t xml:space="preserve"> and a much better idea about</w:t>
      </w:r>
      <w:r w:rsidR="00023070">
        <w:rPr>
          <w:rFonts w:ascii="Times New Roman" w:eastAsia="Times New Roman" w:hAnsi="Times New Roman" w:cs="Times New Roman"/>
          <w:sz w:val="24"/>
          <w:szCs w:val="24"/>
          <w:lang w:eastAsia="en-GB"/>
        </w:rPr>
        <w:t xml:space="preserve"> what different kinds of effort might or might not be useful in this context</w:t>
      </w:r>
      <w:r w:rsidR="000F5195">
        <w:rPr>
          <w:rFonts w:ascii="Times New Roman" w:eastAsia="Times New Roman" w:hAnsi="Times New Roman" w:cs="Times New Roman"/>
          <w:sz w:val="24"/>
          <w:szCs w:val="24"/>
          <w:lang w:eastAsia="en-GB"/>
        </w:rPr>
        <w:t>.</w:t>
      </w:r>
      <w:r w:rsidR="00C7499F">
        <w:rPr>
          <w:rFonts w:ascii="Times New Roman" w:eastAsia="Times New Roman" w:hAnsi="Times New Roman" w:cs="Times New Roman"/>
          <w:sz w:val="24"/>
          <w:szCs w:val="24"/>
          <w:lang w:eastAsia="en-GB"/>
        </w:rPr>
        <w:t xml:space="preserve"> Precise answers to questions like ‘what is the probability of a very long delay?’ </w:t>
      </w:r>
      <w:r w:rsidR="00F7195B">
        <w:rPr>
          <w:rFonts w:ascii="Times New Roman" w:eastAsia="Times New Roman" w:hAnsi="Times New Roman" w:cs="Times New Roman"/>
          <w:sz w:val="24"/>
          <w:szCs w:val="24"/>
          <w:lang w:eastAsia="en-GB"/>
        </w:rPr>
        <w:t>may</w:t>
      </w:r>
      <w:r w:rsidR="00C7499F">
        <w:rPr>
          <w:rFonts w:ascii="Times New Roman" w:eastAsia="Times New Roman" w:hAnsi="Times New Roman" w:cs="Times New Roman"/>
          <w:sz w:val="24"/>
          <w:szCs w:val="24"/>
          <w:lang w:eastAsia="en-GB"/>
        </w:rPr>
        <w:t xml:space="preserve"> not </w:t>
      </w:r>
      <w:r w:rsidR="00F7195B">
        <w:rPr>
          <w:rFonts w:ascii="Times New Roman" w:eastAsia="Times New Roman" w:hAnsi="Times New Roman" w:cs="Times New Roman"/>
          <w:sz w:val="24"/>
          <w:szCs w:val="24"/>
          <w:lang w:eastAsia="en-GB"/>
        </w:rPr>
        <w:t xml:space="preserve">be </w:t>
      </w:r>
      <w:r w:rsidR="00CD0383">
        <w:rPr>
          <w:rFonts w:ascii="Times New Roman" w:eastAsia="Times New Roman" w:hAnsi="Times New Roman" w:cs="Times New Roman"/>
          <w:sz w:val="24"/>
          <w:szCs w:val="24"/>
          <w:lang w:eastAsia="en-GB"/>
        </w:rPr>
        <w:t>important</w:t>
      </w:r>
      <w:r w:rsidR="00C7499F">
        <w:rPr>
          <w:rFonts w:ascii="Times New Roman" w:eastAsia="Times New Roman" w:hAnsi="Times New Roman" w:cs="Times New Roman"/>
          <w:sz w:val="24"/>
          <w:szCs w:val="24"/>
          <w:lang w:eastAsia="en-GB"/>
        </w:rPr>
        <w:t xml:space="preserve">, but asking the right questions and then getting unbiased responses </w:t>
      </w:r>
      <w:r w:rsidR="00BE356B">
        <w:rPr>
          <w:rFonts w:ascii="Times New Roman" w:eastAsia="Times New Roman" w:hAnsi="Times New Roman" w:cs="Times New Roman"/>
          <w:sz w:val="24"/>
          <w:szCs w:val="24"/>
          <w:lang w:eastAsia="en-GB"/>
        </w:rPr>
        <w:t>in a suitable timeframe</w:t>
      </w:r>
      <w:r w:rsidR="000572FA">
        <w:rPr>
          <w:rFonts w:ascii="Times New Roman" w:eastAsia="Times New Roman" w:hAnsi="Times New Roman" w:cs="Times New Roman"/>
          <w:sz w:val="24"/>
          <w:szCs w:val="24"/>
          <w:lang w:eastAsia="en-GB"/>
        </w:rPr>
        <w:t xml:space="preserve"> for </w:t>
      </w:r>
      <w:r w:rsidR="00156758">
        <w:rPr>
          <w:rFonts w:ascii="Times New Roman" w:eastAsia="Times New Roman" w:hAnsi="Times New Roman" w:cs="Times New Roman"/>
          <w:sz w:val="24"/>
          <w:szCs w:val="24"/>
          <w:lang w:eastAsia="en-GB"/>
        </w:rPr>
        <w:t xml:space="preserve">identifying and then </w:t>
      </w:r>
      <w:r w:rsidR="000572FA">
        <w:rPr>
          <w:rFonts w:ascii="Times New Roman" w:eastAsia="Times New Roman" w:hAnsi="Times New Roman" w:cs="Times New Roman"/>
          <w:sz w:val="24"/>
          <w:szCs w:val="24"/>
          <w:lang w:eastAsia="en-GB"/>
        </w:rPr>
        <w:t>making robust choices</w:t>
      </w:r>
      <w:r w:rsidR="00BE356B">
        <w:rPr>
          <w:rFonts w:ascii="Times New Roman" w:eastAsia="Times New Roman" w:hAnsi="Times New Roman" w:cs="Times New Roman"/>
          <w:sz w:val="24"/>
          <w:szCs w:val="24"/>
          <w:lang w:eastAsia="en-GB"/>
        </w:rPr>
        <w:t xml:space="preserve"> </w:t>
      </w:r>
      <w:r w:rsidR="00C7499F">
        <w:rPr>
          <w:rFonts w:ascii="Times New Roman" w:eastAsia="Times New Roman" w:hAnsi="Times New Roman" w:cs="Times New Roman"/>
          <w:sz w:val="24"/>
          <w:szCs w:val="24"/>
          <w:lang w:eastAsia="en-GB"/>
        </w:rPr>
        <w:t xml:space="preserve">is </w:t>
      </w:r>
      <w:r w:rsidR="00F315D8">
        <w:rPr>
          <w:rFonts w:ascii="Times New Roman" w:eastAsia="Times New Roman" w:hAnsi="Times New Roman" w:cs="Times New Roman"/>
          <w:sz w:val="24"/>
          <w:szCs w:val="24"/>
          <w:lang w:eastAsia="en-GB"/>
        </w:rPr>
        <w:t xml:space="preserve">always </w:t>
      </w:r>
      <w:r w:rsidR="001D0981">
        <w:rPr>
          <w:rFonts w:ascii="Times New Roman" w:eastAsia="Times New Roman" w:hAnsi="Times New Roman" w:cs="Times New Roman"/>
          <w:sz w:val="24"/>
          <w:szCs w:val="24"/>
          <w:lang w:eastAsia="en-GB"/>
        </w:rPr>
        <w:t>important</w:t>
      </w:r>
      <w:r w:rsidR="00C7499F">
        <w:rPr>
          <w:rFonts w:ascii="Times New Roman" w:eastAsia="Times New Roman" w:hAnsi="Times New Roman" w:cs="Times New Roman"/>
          <w:sz w:val="24"/>
          <w:szCs w:val="24"/>
          <w:lang w:eastAsia="en-GB"/>
        </w:rPr>
        <w:t xml:space="preserve">. </w:t>
      </w:r>
    </w:p>
    <w:p w14:paraId="018ADEF9" w14:textId="77777777" w:rsidR="00E21A7A" w:rsidRDefault="00E21A7A" w:rsidP="00A30334">
      <w:pPr>
        <w:tabs>
          <w:tab w:val="center" w:pos="4535"/>
        </w:tabs>
        <w:spacing w:after="0" w:line="240" w:lineRule="auto"/>
        <w:jc w:val="both"/>
        <w:rPr>
          <w:rFonts w:ascii="Times New Roman" w:eastAsia="Times New Roman" w:hAnsi="Times New Roman" w:cs="Times New Roman"/>
          <w:sz w:val="24"/>
          <w:szCs w:val="24"/>
          <w:lang w:eastAsia="en-GB"/>
        </w:rPr>
      </w:pPr>
    </w:p>
    <w:p w14:paraId="47989ACC" w14:textId="41B4D095" w:rsidR="00E21A7A" w:rsidRDefault="00A76139" w:rsidP="00E21A7A">
      <w:pPr>
        <w:tabs>
          <w:tab w:val="center" w:pos="4535"/>
        </w:tabs>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In terms of robustness, </w:t>
      </w:r>
      <w:r w:rsidR="00E21A7A">
        <w:rPr>
          <w:rFonts w:ascii="Times New Roman" w:eastAsia="Times New Roman" w:hAnsi="Times New Roman" w:cs="Times New Roman"/>
          <w:sz w:val="24"/>
          <w:szCs w:val="24"/>
          <w:lang w:eastAsia="en-GB"/>
        </w:rPr>
        <w:t>if different people believe</w:t>
      </w:r>
      <w:r w:rsidR="000572FA">
        <w:rPr>
          <w:rFonts w:ascii="Times New Roman" w:eastAsia="Times New Roman" w:hAnsi="Times New Roman" w:cs="Times New Roman"/>
          <w:sz w:val="24"/>
          <w:szCs w:val="24"/>
          <w:lang w:eastAsia="en-GB"/>
        </w:rPr>
        <w:t>d</w:t>
      </w:r>
      <w:r w:rsidR="00E21A7A">
        <w:rPr>
          <w:rFonts w:ascii="Times New Roman" w:eastAsia="Times New Roman" w:hAnsi="Times New Roman" w:cs="Times New Roman"/>
          <w:sz w:val="24"/>
          <w:szCs w:val="24"/>
          <w:lang w:eastAsia="en-GB"/>
        </w:rPr>
        <w:t xml:space="preserve"> the presumed reality curve in Figure 1.2 </w:t>
      </w:r>
      <w:r w:rsidR="000572FA">
        <w:rPr>
          <w:rFonts w:ascii="Times New Roman" w:eastAsia="Times New Roman" w:hAnsi="Times New Roman" w:cs="Times New Roman"/>
          <w:sz w:val="24"/>
          <w:szCs w:val="24"/>
          <w:lang w:eastAsia="en-GB"/>
        </w:rPr>
        <w:t>wa</w:t>
      </w:r>
      <w:r w:rsidR="00E21A7A">
        <w:rPr>
          <w:rFonts w:ascii="Times New Roman" w:eastAsia="Times New Roman" w:hAnsi="Times New Roman" w:cs="Times New Roman"/>
          <w:sz w:val="24"/>
          <w:szCs w:val="24"/>
          <w:lang w:eastAsia="en-GB"/>
        </w:rPr>
        <w:t xml:space="preserve">s in different places, </w:t>
      </w:r>
      <w:r w:rsidR="00131D31">
        <w:rPr>
          <w:rFonts w:ascii="Times New Roman" w:eastAsia="Times New Roman" w:hAnsi="Times New Roman" w:cs="Times New Roman"/>
          <w:sz w:val="24"/>
          <w:szCs w:val="24"/>
          <w:lang w:eastAsia="en-GB"/>
        </w:rPr>
        <w:t xml:space="preserve">these differences of opinion </w:t>
      </w:r>
      <w:r w:rsidR="000572FA">
        <w:rPr>
          <w:rFonts w:ascii="Times New Roman" w:eastAsia="Times New Roman" w:hAnsi="Times New Roman" w:cs="Times New Roman"/>
          <w:sz w:val="24"/>
          <w:szCs w:val="24"/>
          <w:lang w:eastAsia="en-GB"/>
        </w:rPr>
        <w:t>would</w:t>
      </w:r>
      <w:r w:rsidR="00131D31">
        <w:rPr>
          <w:rFonts w:ascii="Times New Roman" w:eastAsia="Times New Roman" w:hAnsi="Times New Roman" w:cs="Times New Roman"/>
          <w:sz w:val="24"/>
          <w:szCs w:val="24"/>
          <w:lang w:eastAsia="en-GB"/>
        </w:rPr>
        <w:t xml:space="preserve"> </w:t>
      </w:r>
      <w:r w:rsidR="00E21A7A">
        <w:rPr>
          <w:rFonts w:ascii="Times New Roman" w:eastAsia="Times New Roman" w:hAnsi="Times New Roman" w:cs="Times New Roman"/>
          <w:sz w:val="24"/>
          <w:szCs w:val="24"/>
          <w:lang w:eastAsia="en-GB"/>
        </w:rPr>
        <w:t xml:space="preserve">not </w:t>
      </w:r>
      <w:r w:rsidR="008637C3">
        <w:rPr>
          <w:rFonts w:ascii="Times New Roman" w:eastAsia="Times New Roman" w:hAnsi="Times New Roman" w:cs="Times New Roman"/>
          <w:sz w:val="24"/>
          <w:szCs w:val="24"/>
          <w:lang w:eastAsia="en-GB"/>
        </w:rPr>
        <w:t xml:space="preserve">actually </w:t>
      </w:r>
      <w:r w:rsidR="00E21A7A">
        <w:rPr>
          <w:rFonts w:ascii="Times New Roman" w:eastAsia="Times New Roman" w:hAnsi="Times New Roman" w:cs="Times New Roman"/>
          <w:sz w:val="24"/>
          <w:szCs w:val="24"/>
          <w:lang w:eastAsia="en-GB"/>
        </w:rPr>
        <w:t>matter</w:t>
      </w:r>
      <w:r w:rsidR="00FE01B2">
        <w:rPr>
          <w:rFonts w:ascii="Times New Roman" w:eastAsia="Times New Roman" w:hAnsi="Times New Roman" w:cs="Times New Roman"/>
          <w:sz w:val="24"/>
          <w:szCs w:val="24"/>
          <w:lang w:eastAsia="en-GB"/>
        </w:rPr>
        <w:t xml:space="preserve"> </w:t>
      </w:r>
      <w:r w:rsidR="00E21A7A" w:rsidRPr="008637C3">
        <w:rPr>
          <w:rFonts w:ascii="Times New Roman" w:eastAsia="Times New Roman" w:hAnsi="Times New Roman" w:cs="Times New Roman"/>
          <w:i/>
          <w:iCs/>
          <w:sz w:val="24"/>
          <w:szCs w:val="24"/>
          <w:lang w:eastAsia="en-GB"/>
        </w:rPr>
        <w:t>provided</w:t>
      </w:r>
      <w:r w:rsidR="00E21A7A">
        <w:rPr>
          <w:rFonts w:ascii="Times New Roman" w:eastAsia="Times New Roman" w:hAnsi="Times New Roman" w:cs="Times New Roman"/>
          <w:sz w:val="24"/>
          <w:szCs w:val="24"/>
          <w:lang w:eastAsia="en-GB"/>
        </w:rPr>
        <w:t xml:space="preserve"> th</w:t>
      </w:r>
      <w:r w:rsidR="006F155A">
        <w:rPr>
          <w:rFonts w:ascii="Times New Roman" w:eastAsia="Times New Roman" w:hAnsi="Times New Roman" w:cs="Times New Roman"/>
          <w:sz w:val="24"/>
          <w:szCs w:val="24"/>
          <w:lang w:eastAsia="en-GB"/>
        </w:rPr>
        <w:t>ose involved</w:t>
      </w:r>
      <w:r w:rsidR="00E21A7A">
        <w:rPr>
          <w:rFonts w:ascii="Times New Roman" w:eastAsia="Times New Roman" w:hAnsi="Times New Roman" w:cs="Times New Roman"/>
          <w:sz w:val="24"/>
          <w:szCs w:val="24"/>
          <w:lang w:eastAsia="en-GB"/>
        </w:rPr>
        <w:t xml:space="preserve"> </w:t>
      </w:r>
      <w:r w:rsidR="00131D31">
        <w:rPr>
          <w:rFonts w:ascii="Times New Roman" w:eastAsia="Times New Roman" w:hAnsi="Times New Roman" w:cs="Times New Roman"/>
          <w:sz w:val="24"/>
          <w:szCs w:val="24"/>
          <w:lang w:eastAsia="en-GB"/>
        </w:rPr>
        <w:t xml:space="preserve">all </w:t>
      </w:r>
      <w:r w:rsidR="00E21A7A">
        <w:rPr>
          <w:rFonts w:ascii="Times New Roman" w:eastAsia="Times New Roman" w:hAnsi="Times New Roman" w:cs="Times New Roman"/>
          <w:sz w:val="24"/>
          <w:szCs w:val="24"/>
          <w:lang w:eastAsia="en-GB"/>
        </w:rPr>
        <w:t>believe</w:t>
      </w:r>
      <w:r w:rsidR="000572FA">
        <w:rPr>
          <w:rFonts w:ascii="Times New Roman" w:eastAsia="Times New Roman" w:hAnsi="Times New Roman" w:cs="Times New Roman"/>
          <w:sz w:val="24"/>
          <w:szCs w:val="24"/>
          <w:lang w:eastAsia="en-GB"/>
        </w:rPr>
        <w:t>d that</w:t>
      </w:r>
      <w:r w:rsidR="00E21A7A">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the expected outcome</w:t>
      </w:r>
      <w:r w:rsidR="00E21A7A">
        <w:rPr>
          <w:rFonts w:ascii="Times New Roman" w:eastAsia="Times New Roman" w:hAnsi="Times New Roman" w:cs="Times New Roman"/>
          <w:sz w:val="24"/>
          <w:szCs w:val="24"/>
          <w:lang w:eastAsia="en-GB"/>
        </w:rPr>
        <w:t xml:space="preserve"> </w:t>
      </w:r>
      <w:r w:rsidR="00F63986">
        <w:rPr>
          <w:rFonts w:ascii="Times New Roman" w:eastAsia="Times New Roman" w:hAnsi="Times New Roman" w:cs="Times New Roman"/>
          <w:sz w:val="24"/>
          <w:szCs w:val="24"/>
          <w:lang w:eastAsia="en-GB"/>
        </w:rPr>
        <w:t xml:space="preserve">and range </w:t>
      </w:r>
      <w:r>
        <w:rPr>
          <w:rFonts w:ascii="Times New Roman" w:eastAsia="Times New Roman" w:hAnsi="Times New Roman" w:cs="Times New Roman"/>
          <w:sz w:val="24"/>
          <w:szCs w:val="24"/>
          <w:lang w:eastAsia="en-GB"/>
        </w:rPr>
        <w:t>estimate</w:t>
      </w:r>
      <w:r w:rsidR="00F63986">
        <w:rPr>
          <w:rFonts w:ascii="Times New Roman" w:eastAsia="Times New Roman" w:hAnsi="Times New Roman" w:cs="Times New Roman"/>
          <w:sz w:val="24"/>
          <w:szCs w:val="24"/>
          <w:lang w:eastAsia="en-GB"/>
        </w:rPr>
        <w:t>s</w:t>
      </w:r>
      <w:r w:rsidR="00A06F4C">
        <w:rPr>
          <w:rFonts w:ascii="Times New Roman" w:eastAsia="Times New Roman" w:hAnsi="Times New Roman" w:cs="Times New Roman"/>
          <w:sz w:val="24"/>
          <w:szCs w:val="24"/>
          <w:lang w:eastAsia="en-GB"/>
        </w:rPr>
        <w:t xml:space="preserve"> agreed</w:t>
      </w:r>
      <w:r>
        <w:rPr>
          <w:rFonts w:ascii="Times New Roman" w:eastAsia="Times New Roman" w:hAnsi="Times New Roman" w:cs="Times New Roman"/>
          <w:sz w:val="24"/>
          <w:szCs w:val="24"/>
          <w:lang w:eastAsia="en-GB"/>
        </w:rPr>
        <w:t xml:space="preserve"> </w:t>
      </w:r>
      <w:r w:rsidR="00E21A7A">
        <w:rPr>
          <w:rFonts w:ascii="Times New Roman" w:eastAsia="Times New Roman" w:hAnsi="Times New Roman" w:cs="Times New Roman"/>
          <w:sz w:val="24"/>
          <w:szCs w:val="24"/>
          <w:lang w:eastAsia="en-GB"/>
        </w:rPr>
        <w:t>w</w:t>
      </w:r>
      <w:r w:rsidR="00F63986">
        <w:rPr>
          <w:rFonts w:ascii="Times New Roman" w:eastAsia="Times New Roman" w:hAnsi="Times New Roman" w:cs="Times New Roman"/>
          <w:sz w:val="24"/>
          <w:szCs w:val="24"/>
          <w:lang w:eastAsia="en-GB"/>
        </w:rPr>
        <w:t>ere</w:t>
      </w:r>
      <w:r w:rsidR="00E21A7A">
        <w:rPr>
          <w:rFonts w:ascii="Times New Roman" w:eastAsia="Times New Roman" w:hAnsi="Times New Roman" w:cs="Times New Roman"/>
          <w:sz w:val="24"/>
          <w:szCs w:val="24"/>
          <w:lang w:eastAsia="en-GB"/>
        </w:rPr>
        <w:t xml:space="preserve"> reasonably unbiased</w:t>
      </w:r>
      <w:r w:rsidR="00F63986">
        <w:rPr>
          <w:rFonts w:ascii="Times New Roman" w:eastAsia="Times New Roman" w:hAnsi="Times New Roman" w:cs="Times New Roman"/>
          <w:sz w:val="24"/>
          <w:szCs w:val="24"/>
          <w:lang w:eastAsia="en-GB"/>
        </w:rPr>
        <w:t xml:space="preserve"> and the base plan and contingency planning target values being used were appropriate.</w:t>
      </w:r>
      <w:r w:rsidR="001C183B">
        <w:rPr>
          <w:rFonts w:ascii="Times New Roman" w:eastAsia="Times New Roman" w:hAnsi="Times New Roman" w:cs="Times New Roman"/>
          <w:sz w:val="24"/>
          <w:szCs w:val="24"/>
          <w:lang w:eastAsia="en-GB"/>
        </w:rPr>
        <w:t xml:space="preserve"> </w:t>
      </w:r>
      <w:r w:rsidR="00B344E9" w:rsidRPr="008637C3">
        <w:rPr>
          <w:rFonts w:ascii="Times New Roman" w:eastAsia="Times New Roman" w:hAnsi="Times New Roman" w:cs="Times New Roman"/>
          <w:i/>
          <w:iCs/>
          <w:sz w:val="24"/>
          <w:szCs w:val="24"/>
          <w:lang w:eastAsia="en-GB"/>
        </w:rPr>
        <w:t>However</w:t>
      </w:r>
      <w:r w:rsidR="00B344E9">
        <w:rPr>
          <w:rFonts w:ascii="Times New Roman" w:eastAsia="Times New Roman" w:hAnsi="Times New Roman" w:cs="Times New Roman"/>
          <w:sz w:val="24"/>
          <w:szCs w:val="24"/>
          <w:lang w:eastAsia="en-GB"/>
        </w:rPr>
        <w:t>,</w:t>
      </w:r>
      <w:r w:rsidR="001C183B">
        <w:rPr>
          <w:rFonts w:ascii="Times New Roman" w:eastAsia="Times New Roman" w:hAnsi="Times New Roman" w:cs="Times New Roman"/>
          <w:sz w:val="24"/>
          <w:szCs w:val="24"/>
          <w:lang w:eastAsia="en-GB"/>
        </w:rPr>
        <w:t xml:space="preserve"> a</w:t>
      </w:r>
      <w:r w:rsidR="000572FA">
        <w:rPr>
          <w:rFonts w:ascii="Times New Roman" w:eastAsia="Times New Roman" w:hAnsi="Times New Roman" w:cs="Times New Roman"/>
          <w:sz w:val="24"/>
          <w:szCs w:val="24"/>
          <w:lang w:eastAsia="en-GB"/>
        </w:rPr>
        <w:t xml:space="preserve"> very</w:t>
      </w:r>
      <w:r w:rsidR="001C183B">
        <w:rPr>
          <w:rFonts w:ascii="Times New Roman" w:eastAsia="Times New Roman" w:hAnsi="Times New Roman" w:cs="Times New Roman"/>
          <w:sz w:val="24"/>
          <w:szCs w:val="24"/>
          <w:lang w:eastAsia="en-GB"/>
        </w:rPr>
        <w:t xml:space="preserve"> long right-hand tail associated with the presumed underlying reality </w:t>
      </w:r>
      <w:r w:rsidR="000572FA">
        <w:rPr>
          <w:rFonts w:ascii="Times New Roman" w:eastAsia="Times New Roman" w:hAnsi="Times New Roman" w:cs="Times New Roman"/>
          <w:sz w:val="24"/>
          <w:szCs w:val="24"/>
          <w:lang w:eastAsia="en-GB"/>
        </w:rPr>
        <w:t xml:space="preserve">would </w:t>
      </w:r>
      <w:r w:rsidR="001C183B">
        <w:rPr>
          <w:rFonts w:ascii="Times New Roman" w:eastAsia="Times New Roman" w:hAnsi="Times New Roman" w:cs="Times New Roman"/>
          <w:sz w:val="24"/>
          <w:szCs w:val="24"/>
          <w:lang w:eastAsia="en-GB"/>
        </w:rPr>
        <w:t>drag to the right</w:t>
      </w:r>
      <w:r w:rsidR="00F63986">
        <w:rPr>
          <w:rFonts w:ascii="Times New Roman" w:eastAsia="Times New Roman" w:hAnsi="Times New Roman" w:cs="Times New Roman"/>
          <w:sz w:val="24"/>
          <w:szCs w:val="24"/>
          <w:lang w:eastAsia="en-GB"/>
        </w:rPr>
        <w:t xml:space="preserve"> </w:t>
      </w:r>
      <w:r w:rsidR="00C06BAE">
        <w:rPr>
          <w:rFonts w:ascii="Times New Roman" w:eastAsia="Times New Roman" w:hAnsi="Times New Roman" w:cs="Times New Roman"/>
          <w:i/>
          <w:iCs/>
          <w:sz w:val="24"/>
          <w:szCs w:val="24"/>
          <w:lang w:eastAsia="en-GB"/>
        </w:rPr>
        <w:t>both</w:t>
      </w:r>
      <w:r w:rsidR="00C06BAE">
        <w:rPr>
          <w:rFonts w:ascii="Times New Roman" w:eastAsia="Times New Roman" w:hAnsi="Times New Roman" w:cs="Times New Roman"/>
          <w:sz w:val="24"/>
          <w:szCs w:val="24"/>
          <w:lang w:eastAsia="en-GB"/>
        </w:rPr>
        <w:t xml:space="preserve"> </w:t>
      </w:r>
      <w:r w:rsidR="00074E1B">
        <w:rPr>
          <w:rFonts w:ascii="Times New Roman" w:eastAsia="Times New Roman" w:hAnsi="Times New Roman" w:cs="Times New Roman"/>
          <w:sz w:val="24"/>
          <w:szCs w:val="24"/>
          <w:lang w:eastAsia="en-GB"/>
        </w:rPr>
        <w:t>the expected value</w:t>
      </w:r>
      <w:r w:rsidR="00C06BAE">
        <w:rPr>
          <w:rFonts w:ascii="Times New Roman" w:eastAsia="Times New Roman" w:hAnsi="Times New Roman" w:cs="Times New Roman"/>
          <w:sz w:val="24"/>
          <w:szCs w:val="24"/>
          <w:lang w:eastAsia="en-GB"/>
        </w:rPr>
        <w:t xml:space="preserve"> </w:t>
      </w:r>
      <w:r w:rsidR="00C06BAE">
        <w:rPr>
          <w:rFonts w:ascii="Times New Roman" w:eastAsia="Times New Roman" w:hAnsi="Times New Roman" w:cs="Times New Roman"/>
          <w:i/>
          <w:iCs/>
          <w:sz w:val="24"/>
          <w:szCs w:val="24"/>
          <w:lang w:eastAsia="en-GB"/>
        </w:rPr>
        <w:t>and</w:t>
      </w:r>
      <w:r w:rsidR="00074E1B">
        <w:rPr>
          <w:rFonts w:ascii="Times New Roman" w:eastAsia="Times New Roman" w:hAnsi="Times New Roman" w:cs="Times New Roman"/>
          <w:sz w:val="24"/>
          <w:szCs w:val="24"/>
          <w:lang w:eastAsia="en-GB"/>
        </w:rPr>
        <w:t xml:space="preserve"> </w:t>
      </w:r>
      <w:r w:rsidR="008A38DF">
        <w:rPr>
          <w:rFonts w:ascii="Times New Roman" w:eastAsia="Times New Roman" w:hAnsi="Times New Roman" w:cs="Times New Roman"/>
          <w:sz w:val="24"/>
          <w:szCs w:val="24"/>
          <w:lang w:eastAsia="en-GB"/>
        </w:rPr>
        <w:t>an appropriate commitment target</w:t>
      </w:r>
      <w:r w:rsidR="00B92725">
        <w:rPr>
          <w:rFonts w:ascii="Times New Roman" w:eastAsia="Times New Roman" w:hAnsi="Times New Roman" w:cs="Times New Roman"/>
          <w:sz w:val="24"/>
          <w:szCs w:val="24"/>
          <w:lang w:eastAsia="en-GB"/>
        </w:rPr>
        <w:t>. E</w:t>
      </w:r>
      <w:r w:rsidR="001C183B">
        <w:rPr>
          <w:rFonts w:ascii="Times New Roman" w:eastAsia="Times New Roman" w:hAnsi="Times New Roman" w:cs="Times New Roman"/>
          <w:sz w:val="24"/>
          <w:szCs w:val="24"/>
          <w:lang w:eastAsia="en-GB"/>
        </w:rPr>
        <w:t xml:space="preserve">xperience suggests </w:t>
      </w:r>
      <w:r w:rsidR="00B92725">
        <w:rPr>
          <w:rFonts w:ascii="Times New Roman" w:eastAsia="Times New Roman" w:hAnsi="Times New Roman" w:cs="Times New Roman"/>
          <w:sz w:val="24"/>
          <w:szCs w:val="24"/>
          <w:lang w:eastAsia="en-GB"/>
        </w:rPr>
        <w:t xml:space="preserve">that </w:t>
      </w:r>
      <w:r w:rsidR="001C183B">
        <w:rPr>
          <w:rFonts w:ascii="Times New Roman" w:eastAsia="Times New Roman" w:hAnsi="Times New Roman" w:cs="Times New Roman"/>
          <w:sz w:val="24"/>
          <w:szCs w:val="24"/>
          <w:lang w:eastAsia="en-GB"/>
        </w:rPr>
        <w:t>this</w:t>
      </w:r>
      <w:r w:rsidR="002776A0">
        <w:rPr>
          <w:rFonts w:ascii="Times New Roman" w:eastAsia="Times New Roman" w:hAnsi="Times New Roman" w:cs="Times New Roman"/>
          <w:sz w:val="24"/>
          <w:szCs w:val="24"/>
          <w:lang w:eastAsia="en-GB"/>
        </w:rPr>
        <w:t xml:space="preserve"> ambiguous long-tailed distribution effect</w:t>
      </w:r>
      <w:r w:rsidR="001C183B">
        <w:rPr>
          <w:rFonts w:ascii="Times New Roman" w:eastAsia="Times New Roman" w:hAnsi="Times New Roman" w:cs="Times New Roman"/>
          <w:sz w:val="24"/>
          <w:szCs w:val="24"/>
          <w:lang w:eastAsia="en-GB"/>
        </w:rPr>
        <w:t xml:space="preserve"> is one </w:t>
      </w:r>
      <w:r w:rsidR="008637C3">
        <w:rPr>
          <w:rFonts w:ascii="Times New Roman" w:eastAsia="Times New Roman" w:hAnsi="Times New Roman" w:cs="Times New Roman"/>
          <w:sz w:val="24"/>
          <w:szCs w:val="24"/>
          <w:lang w:eastAsia="en-GB"/>
        </w:rPr>
        <w:t xml:space="preserve">extremely </w:t>
      </w:r>
      <w:r w:rsidR="001C183B">
        <w:rPr>
          <w:rFonts w:ascii="Times New Roman" w:eastAsia="Times New Roman" w:hAnsi="Times New Roman" w:cs="Times New Roman"/>
          <w:sz w:val="24"/>
          <w:szCs w:val="24"/>
          <w:lang w:eastAsia="en-GB"/>
        </w:rPr>
        <w:t>good reason why the apparent simplicity of the minimum clarity</w:t>
      </w:r>
      <w:r w:rsidR="00B344E9">
        <w:rPr>
          <w:rFonts w:ascii="Times New Roman" w:eastAsia="Times New Roman" w:hAnsi="Times New Roman" w:cs="Times New Roman"/>
          <w:sz w:val="24"/>
          <w:szCs w:val="24"/>
          <w:lang w:eastAsia="en-GB"/>
        </w:rPr>
        <w:t xml:space="preserve"> estimation approach</w:t>
      </w:r>
      <w:r w:rsidR="001C183B">
        <w:rPr>
          <w:rFonts w:ascii="Times New Roman" w:eastAsia="Times New Roman" w:hAnsi="Times New Roman" w:cs="Times New Roman"/>
          <w:sz w:val="24"/>
          <w:szCs w:val="24"/>
          <w:lang w:eastAsia="en-GB"/>
        </w:rPr>
        <w:t xml:space="preserve"> is actually a subtle basis for robustness which is surprisingly sophisticated.</w:t>
      </w:r>
    </w:p>
    <w:p w14:paraId="4477619F" w14:textId="77777777" w:rsidR="00606269" w:rsidRDefault="00606269" w:rsidP="00E21A7A">
      <w:pPr>
        <w:tabs>
          <w:tab w:val="center" w:pos="4535"/>
        </w:tabs>
        <w:spacing w:after="0" w:line="240" w:lineRule="auto"/>
        <w:jc w:val="both"/>
        <w:rPr>
          <w:rFonts w:ascii="Times New Roman" w:eastAsia="Times New Roman" w:hAnsi="Times New Roman" w:cs="Times New Roman"/>
          <w:sz w:val="24"/>
          <w:szCs w:val="24"/>
          <w:lang w:eastAsia="en-GB"/>
        </w:rPr>
      </w:pPr>
    </w:p>
    <w:p w14:paraId="110F4186" w14:textId="4740F30C" w:rsidR="00023070" w:rsidRDefault="00606269" w:rsidP="00E21A7A">
      <w:pPr>
        <w:tabs>
          <w:tab w:val="center" w:pos="4535"/>
        </w:tabs>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When I used a HAT prototype approach with BP in the 1970s and 80s </w:t>
      </w:r>
      <w:r w:rsidR="00B92725">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as discussed later in this book</w:t>
      </w:r>
      <w:r w:rsidR="00B92725">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 BP developed computer software</w:t>
      </w:r>
      <w:r w:rsidR="0083015D">
        <w:rPr>
          <w:rFonts w:ascii="Times New Roman" w:eastAsia="Times New Roman" w:hAnsi="Times New Roman" w:cs="Times New Roman"/>
          <w:sz w:val="24"/>
          <w:szCs w:val="24"/>
          <w:lang w:eastAsia="en-GB"/>
        </w:rPr>
        <w:t xml:space="preserve"> with my support</w:t>
      </w:r>
      <w:r>
        <w:rPr>
          <w:rFonts w:ascii="Times New Roman" w:eastAsia="Times New Roman" w:hAnsi="Times New Roman" w:cs="Times New Roman"/>
          <w:sz w:val="24"/>
          <w:szCs w:val="24"/>
          <w:lang w:eastAsia="en-GB"/>
        </w:rPr>
        <w:t xml:space="preserve"> to work with estimate formats comparable to the five scenario format of Figure 1.3 </w:t>
      </w:r>
      <w:r w:rsidR="008B7210">
        <w:rPr>
          <w:rFonts w:ascii="Times New Roman" w:eastAsia="Times New Roman" w:hAnsi="Times New Roman" w:cs="Times New Roman"/>
          <w:sz w:val="24"/>
          <w:szCs w:val="24"/>
          <w:lang w:eastAsia="en-GB"/>
        </w:rPr>
        <w:t xml:space="preserve">with the person specifying the estimate </w:t>
      </w:r>
      <w:r w:rsidR="00D664FE">
        <w:rPr>
          <w:rFonts w:ascii="Times New Roman" w:eastAsia="Times New Roman" w:hAnsi="Times New Roman" w:cs="Times New Roman"/>
          <w:sz w:val="24"/>
          <w:szCs w:val="24"/>
          <w:lang w:eastAsia="en-GB"/>
        </w:rPr>
        <w:t>cho</w:t>
      </w:r>
      <w:r w:rsidR="009B00E1">
        <w:rPr>
          <w:rFonts w:ascii="Times New Roman" w:eastAsia="Times New Roman" w:hAnsi="Times New Roman" w:cs="Times New Roman"/>
          <w:sz w:val="24"/>
          <w:szCs w:val="24"/>
          <w:lang w:eastAsia="en-GB"/>
        </w:rPr>
        <w:t>o</w:t>
      </w:r>
      <w:r w:rsidR="00D664FE">
        <w:rPr>
          <w:rFonts w:ascii="Times New Roman" w:eastAsia="Times New Roman" w:hAnsi="Times New Roman" w:cs="Times New Roman"/>
          <w:sz w:val="24"/>
          <w:szCs w:val="24"/>
          <w:lang w:eastAsia="en-GB"/>
        </w:rPr>
        <w:t>sing to</w:t>
      </w:r>
      <w:r w:rsidR="009B00E1">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us</w:t>
      </w:r>
      <w:r w:rsidR="009B00E1">
        <w:rPr>
          <w:rFonts w:ascii="Times New Roman" w:eastAsia="Times New Roman" w:hAnsi="Times New Roman" w:cs="Times New Roman"/>
          <w:sz w:val="24"/>
          <w:szCs w:val="24"/>
          <w:lang w:eastAsia="en-GB"/>
        </w:rPr>
        <w:t>e</w:t>
      </w:r>
      <w:r>
        <w:rPr>
          <w:rFonts w:ascii="Times New Roman" w:eastAsia="Times New Roman" w:hAnsi="Times New Roman" w:cs="Times New Roman"/>
          <w:sz w:val="24"/>
          <w:szCs w:val="24"/>
          <w:lang w:eastAsia="en-GB"/>
        </w:rPr>
        <w:t xml:space="preserve"> from 1 to 20 common interval class</w:t>
      </w:r>
      <w:r w:rsidR="00151111">
        <w:rPr>
          <w:rFonts w:ascii="Times New Roman" w:eastAsia="Times New Roman" w:hAnsi="Times New Roman" w:cs="Times New Roman"/>
          <w:sz w:val="24"/>
          <w:szCs w:val="24"/>
          <w:lang w:eastAsia="en-GB"/>
        </w:rPr>
        <w:t xml:space="preserve"> scenarios</w:t>
      </w:r>
      <w:r w:rsidR="009B00E1">
        <w:rPr>
          <w:rFonts w:ascii="Times New Roman" w:eastAsia="Times New Roman" w:hAnsi="Times New Roman" w:cs="Times New Roman"/>
          <w:sz w:val="24"/>
          <w:szCs w:val="24"/>
          <w:lang w:eastAsia="en-GB"/>
        </w:rPr>
        <w:t xml:space="preserve"> as the basic input format</w:t>
      </w:r>
      <w:r w:rsidR="0038732A">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 xml:space="preserve"> </w:t>
      </w:r>
      <w:r w:rsidR="007E233D">
        <w:rPr>
          <w:rFonts w:ascii="Times New Roman" w:eastAsia="Times New Roman" w:hAnsi="Times New Roman" w:cs="Times New Roman"/>
          <w:sz w:val="24"/>
          <w:szCs w:val="24"/>
          <w:lang w:eastAsia="en-GB"/>
        </w:rPr>
        <w:t>This software could also accommodate Beta distribution specifications using P90 plausible maximums with longer right hand tails than a standard Beta distribution</w:t>
      </w:r>
      <w:r w:rsidR="000B4782">
        <w:rPr>
          <w:rFonts w:ascii="Times New Roman" w:eastAsia="Times New Roman" w:hAnsi="Times New Roman" w:cs="Times New Roman"/>
          <w:sz w:val="24"/>
          <w:szCs w:val="24"/>
          <w:lang w:eastAsia="en-GB"/>
        </w:rPr>
        <w:t>, plus other parametric probability distribution specif</w:t>
      </w:r>
      <w:r w:rsidR="00AF224D">
        <w:rPr>
          <w:rFonts w:ascii="Times New Roman" w:eastAsia="Times New Roman" w:hAnsi="Times New Roman" w:cs="Times New Roman"/>
          <w:sz w:val="24"/>
          <w:szCs w:val="24"/>
          <w:lang w:eastAsia="en-GB"/>
        </w:rPr>
        <w:t>ica</w:t>
      </w:r>
      <w:r w:rsidR="000B4782">
        <w:rPr>
          <w:rFonts w:ascii="Times New Roman" w:eastAsia="Times New Roman" w:hAnsi="Times New Roman" w:cs="Times New Roman"/>
          <w:sz w:val="24"/>
          <w:szCs w:val="24"/>
          <w:lang w:eastAsia="en-GB"/>
        </w:rPr>
        <w:t>tions</w:t>
      </w:r>
      <w:r w:rsidR="007E233D">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 xml:space="preserve">Monte Carlo simulation approaches </w:t>
      </w:r>
      <w:r w:rsidR="00156758">
        <w:rPr>
          <w:rFonts w:ascii="Times New Roman" w:eastAsia="Times New Roman" w:hAnsi="Times New Roman" w:cs="Times New Roman"/>
          <w:sz w:val="24"/>
          <w:szCs w:val="24"/>
          <w:lang w:eastAsia="en-GB"/>
        </w:rPr>
        <w:t xml:space="preserve">embedded in widely available software packages </w:t>
      </w:r>
      <w:r>
        <w:rPr>
          <w:rFonts w:ascii="Times New Roman" w:eastAsia="Times New Roman" w:hAnsi="Times New Roman" w:cs="Times New Roman"/>
          <w:sz w:val="24"/>
          <w:szCs w:val="24"/>
          <w:lang w:eastAsia="en-GB"/>
        </w:rPr>
        <w:t>c</w:t>
      </w:r>
      <w:r w:rsidR="00AF224D">
        <w:rPr>
          <w:rFonts w:ascii="Times New Roman" w:eastAsia="Times New Roman" w:hAnsi="Times New Roman" w:cs="Times New Roman"/>
          <w:sz w:val="24"/>
          <w:szCs w:val="24"/>
          <w:lang w:eastAsia="en-GB"/>
        </w:rPr>
        <w:t>an now</w:t>
      </w:r>
      <w:r>
        <w:rPr>
          <w:rFonts w:ascii="Times New Roman" w:eastAsia="Times New Roman" w:hAnsi="Times New Roman" w:cs="Times New Roman"/>
          <w:sz w:val="24"/>
          <w:szCs w:val="24"/>
          <w:lang w:eastAsia="en-GB"/>
        </w:rPr>
        <w:t xml:space="preserve"> perform the same operations with no restrictions</w:t>
      </w:r>
      <w:r w:rsidR="00411A97">
        <w:rPr>
          <w:rFonts w:ascii="Times New Roman" w:eastAsia="Times New Roman" w:hAnsi="Times New Roman" w:cs="Times New Roman"/>
          <w:sz w:val="24"/>
          <w:szCs w:val="24"/>
          <w:lang w:eastAsia="en-GB"/>
        </w:rPr>
        <w:t xml:space="preserve"> on the number</w:t>
      </w:r>
      <w:r w:rsidR="006147A9">
        <w:rPr>
          <w:rFonts w:ascii="Times New Roman" w:eastAsia="Times New Roman" w:hAnsi="Times New Roman" w:cs="Times New Roman"/>
          <w:sz w:val="24"/>
          <w:szCs w:val="24"/>
          <w:lang w:eastAsia="en-GB"/>
        </w:rPr>
        <w:t xml:space="preserve"> of scenarios</w:t>
      </w:r>
      <w:r w:rsidR="00411A97">
        <w:rPr>
          <w:rFonts w:ascii="Times New Roman" w:eastAsia="Times New Roman" w:hAnsi="Times New Roman" w:cs="Times New Roman"/>
          <w:sz w:val="24"/>
          <w:szCs w:val="24"/>
          <w:lang w:eastAsia="en-GB"/>
        </w:rPr>
        <w:t xml:space="preserve"> or</w:t>
      </w:r>
      <w:r w:rsidR="006147A9">
        <w:rPr>
          <w:rFonts w:ascii="Times New Roman" w:eastAsia="Times New Roman" w:hAnsi="Times New Roman" w:cs="Times New Roman"/>
          <w:sz w:val="24"/>
          <w:szCs w:val="24"/>
          <w:lang w:eastAsia="en-GB"/>
        </w:rPr>
        <w:t xml:space="preserve"> the</w:t>
      </w:r>
      <w:r w:rsidR="00411A97">
        <w:rPr>
          <w:rFonts w:ascii="Times New Roman" w:eastAsia="Times New Roman" w:hAnsi="Times New Roman" w:cs="Times New Roman"/>
          <w:sz w:val="24"/>
          <w:szCs w:val="24"/>
          <w:lang w:eastAsia="en-GB"/>
        </w:rPr>
        <w:t xml:space="preserve"> nature of the scenario structure</w:t>
      </w:r>
      <w:r w:rsidR="0038732A">
        <w:rPr>
          <w:rFonts w:ascii="Times New Roman" w:eastAsia="Times New Roman" w:hAnsi="Times New Roman" w:cs="Times New Roman"/>
          <w:sz w:val="24"/>
          <w:szCs w:val="24"/>
          <w:lang w:eastAsia="en-GB"/>
        </w:rPr>
        <w:t xml:space="preserve">, </w:t>
      </w:r>
      <w:r w:rsidR="00AF224D">
        <w:rPr>
          <w:rFonts w:ascii="Times New Roman" w:eastAsia="Times New Roman" w:hAnsi="Times New Roman" w:cs="Times New Roman"/>
          <w:sz w:val="24"/>
          <w:szCs w:val="24"/>
          <w:lang w:eastAsia="en-GB"/>
        </w:rPr>
        <w:t xml:space="preserve">and HAT approach users can now employ any suitable simulation software. </w:t>
      </w:r>
      <w:r w:rsidR="0083015D">
        <w:rPr>
          <w:rFonts w:ascii="Times New Roman" w:eastAsia="Times New Roman" w:hAnsi="Times New Roman" w:cs="Times New Roman"/>
          <w:sz w:val="24"/>
          <w:szCs w:val="24"/>
          <w:lang w:eastAsia="en-GB"/>
        </w:rPr>
        <w:t xml:space="preserve">However, you might like to bear in mind that </w:t>
      </w:r>
      <w:r w:rsidR="00151111">
        <w:rPr>
          <w:rFonts w:ascii="Times New Roman" w:eastAsia="Times New Roman" w:hAnsi="Times New Roman" w:cs="Times New Roman"/>
          <w:sz w:val="24"/>
          <w:szCs w:val="24"/>
          <w:lang w:eastAsia="en-GB"/>
        </w:rPr>
        <w:t xml:space="preserve">in </w:t>
      </w:r>
      <w:r>
        <w:rPr>
          <w:rFonts w:ascii="Times New Roman" w:eastAsia="Times New Roman" w:hAnsi="Times New Roman" w:cs="Times New Roman"/>
          <w:sz w:val="24"/>
          <w:szCs w:val="24"/>
          <w:lang w:eastAsia="en-GB"/>
        </w:rPr>
        <w:t xml:space="preserve">practice BP planners usually found </w:t>
      </w:r>
      <w:r w:rsidR="00C06BAE">
        <w:rPr>
          <w:rFonts w:ascii="Times New Roman" w:eastAsia="Times New Roman" w:hAnsi="Times New Roman" w:cs="Times New Roman"/>
          <w:sz w:val="24"/>
          <w:szCs w:val="24"/>
          <w:lang w:eastAsia="en-GB"/>
        </w:rPr>
        <w:t xml:space="preserve">that </w:t>
      </w:r>
      <w:r w:rsidR="0002474F">
        <w:rPr>
          <w:rFonts w:ascii="Times New Roman" w:eastAsia="Times New Roman" w:hAnsi="Times New Roman" w:cs="Times New Roman"/>
          <w:sz w:val="24"/>
          <w:szCs w:val="24"/>
          <w:lang w:eastAsia="en-GB"/>
        </w:rPr>
        <w:t xml:space="preserve">from </w:t>
      </w:r>
      <w:r>
        <w:rPr>
          <w:rFonts w:ascii="Times New Roman" w:eastAsia="Times New Roman" w:hAnsi="Times New Roman" w:cs="Times New Roman"/>
          <w:sz w:val="24"/>
          <w:szCs w:val="24"/>
          <w:lang w:eastAsia="en-GB"/>
        </w:rPr>
        <w:t>3 to 10 common interval class</w:t>
      </w:r>
      <w:r w:rsidR="00151111">
        <w:rPr>
          <w:rFonts w:ascii="Times New Roman" w:eastAsia="Times New Roman" w:hAnsi="Times New Roman" w:cs="Times New Roman"/>
          <w:sz w:val="24"/>
          <w:szCs w:val="24"/>
          <w:lang w:eastAsia="en-GB"/>
        </w:rPr>
        <w:t xml:space="preserve"> scenarios</w:t>
      </w:r>
      <w:r w:rsidR="00C06BAE">
        <w:rPr>
          <w:rFonts w:ascii="Times New Roman" w:eastAsia="Times New Roman" w:hAnsi="Times New Roman" w:cs="Times New Roman"/>
          <w:sz w:val="24"/>
          <w:szCs w:val="24"/>
          <w:lang w:eastAsia="en-GB"/>
        </w:rPr>
        <w:t xml:space="preserve"> was the most</w:t>
      </w:r>
      <w:r>
        <w:rPr>
          <w:rFonts w:ascii="Times New Roman" w:eastAsia="Times New Roman" w:hAnsi="Times New Roman" w:cs="Times New Roman"/>
          <w:sz w:val="24"/>
          <w:szCs w:val="24"/>
          <w:lang w:eastAsia="en-GB"/>
        </w:rPr>
        <w:t xml:space="preserve"> convenient</w:t>
      </w:r>
      <w:r w:rsidR="00C06BAE">
        <w:rPr>
          <w:rFonts w:ascii="Times New Roman" w:eastAsia="Times New Roman" w:hAnsi="Times New Roman" w:cs="Times New Roman"/>
          <w:sz w:val="24"/>
          <w:szCs w:val="24"/>
          <w:lang w:eastAsia="en-GB"/>
        </w:rPr>
        <w:t xml:space="preserve"> level of precision</w:t>
      </w:r>
      <w:r>
        <w:rPr>
          <w:rFonts w:ascii="Times New Roman" w:eastAsia="Times New Roman" w:hAnsi="Times New Roman" w:cs="Times New Roman"/>
          <w:sz w:val="24"/>
          <w:szCs w:val="24"/>
          <w:lang w:eastAsia="en-GB"/>
        </w:rPr>
        <w:t>, sometimes preferring parametrically specified distributions (like a log Normal</w:t>
      </w:r>
      <w:r w:rsidR="007E233D">
        <w:rPr>
          <w:rFonts w:ascii="Times New Roman" w:eastAsia="Times New Roman" w:hAnsi="Times New Roman" w:cs="Times New Roman"/>
          <w:sz w:val="24"/>
          <w:szCs w:val="24"/>
          <w:lang w:eastAsia="en-GB"/>
        </w:rPr>
        <w:t xml:space="preserve"> </w:t>
      </w:r>
      <w:r w:rsidR="00E01E6F">
        <w:rPr>
          <w:rFonts w:ascii="Times New Roman" w:eastAsia="Times New Roman" w:hAnsi="Times New Roman" w:cs="Times New Roman"/>
          <w:sz w:val="24"/>
          <w:szCs w:val="24"/>
          <w:lang w:eastAsia="en-GB"/>
        </w:rPr>
        <w:t xml:space="preserve">distribution </w:t>
      </w:r>
      <w:r w:rsidR="007E233D">
        <w:rPr>
          <w:rFonts w:ascii="Times New Roman" w:eastAsia="Times New Roman" w:hAnsi="Times New Roman" w:cs="Times New Roman"/>
          <w:sz w:val="24"/>
          <w:szCs w:val="24"/>
          <w:lang w:eastAsia="en-GB"/>
        </w:rPr>
        <w:t xml:space="preserve">or </w:t>
      </w:r>
      <w:r w:rsidR="006147A9">
        <w:rPr>
          <w:rFonts w:ascii="Times New Roman" w:eastAsia="Times New Roman" w:hAnsi="Times New Roman" w:cs="Times New Roman"/>
          <w:sz w:val="24"/>
          <w:szCs w:val="24"/>
          <w:lang w:eastAsia="en-GB"/>
        </w:rPr>
        <w:t xml:space="preserve">a </w:t>
      </w:r>
      <w:r w:rsidR="007E233D">
        <w:rPr>
          <w:rFonts w:ascii="Times New Roman" w:eastAsia="Times New Roman" w:hAnsi="Times New Roman" w:cs="Times New Roman"/>
          <w:sz w:val="24"/>
          <w:szCs w:val="24"/>
          <w:lang w:eastAsia="en-GB"/>
        </w:rPr>
        <w:t>Beta</w:t>
      </w:r>
      <w:r w:rsidR="00E66197">
        <w:rPr>
          <w:rFonts w:ascii="Times New Roman" w:eastAsia="Times New Roman" w:hAnsi="Times New Roman" w:cs="Times New Roman"/>
          <w:sz w:val="24"/>
          <w:szCs w:val="24"/>
          <w:lang w:eastAsia="en-GB"/>
        </w:rPr>
        <w:t xml:space="preserve"> distribution</w:t>
      </w:r>
      <w:r w:rsidR="007E233D">
        <w:rPr>
          <w:rFonts w:ascii="Times New Roman" w:eastAsia="Times New Roman" w:hAnsi="Times New Roman" w:cs="Times New Roman"/>
          <w:sz w:val="24"/>
          <w:szCs w:val="24"/>
          <w:lang w:eastAsia="en-GB"/>
        </w:rPr>
        <w:t xml:space="preserve"> hybrid</w:t>
      </w:r>
      <w:r w:rsidR="006147A9">
        <w:rPr>
          <w:rFonts w:ascii="Times New Roman" w:eastAsia="Times New Roman" w:hAnsi="Times New Roman" w:cs="Times New Roman"/>
          <w:sz w:val="24"/>
          <w:szCs w:val="24"/>
          <w:lang w:eastAsia="en-GB"/>
        </w:rPr>
        <w:t xml:space="preserve"> with Normal distribution tails</w:t>
      </w:r>
      <w:r>
        <w:rPr>
          <w:rFonts w:ascii="Times New Roman" w:eastAsia="Times New Roman" w:hAnsi="Times New Roman" w:cs="Times New Roman"/>
          <w:sz w:val="24"/>
          <w:szCs w:val="24"/>
          <w:lang w:eastAsia="en-GB"/>
        </w:rPr>
        <w:t xml:space="preserve">) converted into a HAT form for computation purposes. </w:t>
      </w:r>
      <w:r w:rsidR="00151111">
        <w:rPr>
          <w:rFonts w:ascii="Times New Roman" w:eastAsia="Times New Roman" w:hAnsi="Times New Roman" w:cs="Times New Roman"/>
          <w:sz w:val="24"/>
          <w:szCs w:val="24"/>
          <w:lang w:eastAsia="en-GB"/>
        </w:rPr>
        <w:t xml:space="preserve">Sometimes 10 </w:t>
      </w:r>
      <w:r w:rsidR="00411A97">
        <w:rPr>
          <w:rFonts w:ascii="Times New Roman" w:eastAsia="Times New Roman" w:hAnsi="Times New Roman" w:cs="Times New Roman"/>
          <w:sz w:val="24"/>
          <w:szCs w:val="24"/>
          <w:lang w:eastAsia="en-GB"/>
        </w:rPr>
        <w:t xml:space="preserve">or more </w:t>
      </w:r>
      <w:r w:rsidR="00151111">
        <w:rPr>
          <w:rFonts w:ascii="Times New Roman" w:eastAsia="Times New Roman" w:hAnsi="Times New Roman" w:cs="Times New Roman"/>
          <w:sz w:val="24"/>
          <w:szCs w:val="24"/>
          <w:lang w:eastAsia="en-GB"/>
        </w:rPr>
        <w:t>classes associated with scenarios or parametric specifications are useful, but in most</w:t>
      </w:r>
      <w:r>
        <w:rPr>
          <w:rFonts w:ascii="Times New Roman" w:eastAsia="Times New Roman" w:hAnsi="Times New Roman" w:cs="Times New Roman"/>
          <w:sz w:val="24"/>
          <w:szCs w:val="24"/>
          <w:lang w:eastAsia="en-GB"/>
        </w:rPr>
        <w:t xml:space="preserve"> </w:t>
      </w:r>
      <w:r w:rsidR="00D250D2">
        <w:rPr>
          <w:rFonts w:ascii="Times New Roman" w:eastAsia="Times New Roman" w:hAnsi="Times New Roman" w:cs="Times New Roman"/>
          <w:sz w:val="24"/>
          <w:szCs w:val="24"/>
          <w:lang w:eastAsia="en-GB"/>
        </w:rPr>
        <w:t xml:space="preserve">client application areas since </w:t>
      </w:r>
      <w:r w:rsidR="0038732A">
        <w:rPr>
          <w:rFonts w:ascii="Times New Roman" w:eastAsia="Times New Roman" w:hAnsi="Times New Roman" w:cs="Times New Roman"/>
          <w:sz w:val="24"/>
          <w:szCs w:val="24"/>
          <w:lang w:eastAsia="en-GB"/>
        </w:rPr>
        <w:t xml:space="preserve">the 1980s </w:t>
      </w:r>
      <w:r w:rsidR="00D250D2">
        <w:rPr>
          <w:rFonts w:ascii="Times New Roman" w:eastAsia="Times New Roman" w:hAnsi="Times New Roman" w:cs="Times New Roman"/>
          <w:sz w:val="24"/>
          <w:szCs w:val="24"/>
          <w:lang w:eastAsia="en-GB"/>
        </w:rPr>
        <w:t xml:space="preserve">my </w:t>
      </w:r>
      <w:r w:rsidR="00A9143D">
        <w:rPr>
          <w:rFonts w:ascii="Times New Roman" w:eastAsia="Times New Roman" w:hAnsi="Times New Roman" w:cs="Times New Roman"/>
          <w:sz w:val="24"/>
          <w:szCs w:val="24"/>
          <w:lang w:eastAsia="en-GB"/>
        </w:rPr>
        <w:t xml:space="preserve">early </w:t>
      </w:r>
      <w:r w:rsidR="00D250D2">
        <w:rPr>
          <w:rFonts w:ascii="Times New Roman" w:eastAsia="Times New Roman" w:hAnsi="Times New Roman" w:cs="Times New Roman"/>
          <w:sz w:val="24"/>
          <w:szCs w:val="24"/>
          <w:lang w:eastAsia="en-GB"/>
        </w:rPr>
        <w:t xml:space="preserve">preference for the simplicity of a one scenario approach like Figure 1.1 </w:t>
      </w:r>
      <w:r w:rsidR="00156758">
        <w:rPr>
          <w:rFonts w:ascii="Times New Roman" w:eastAsia="Times New Roman" w:hAnsi="Times New Roman" w:cs="Times New Roman"/>
          <w:sz w:val="24"/>
          <w:szCs w:val="24"/>
          <w:lang w:eastAsia="en-GB"/>
        </w:rPr>
        <w:t xml:space="preserve">some of the time, </w:t>
      </w:r>
      <w:r w:rsidR="0083015D">
        <w:rPr>
          <w:rFonts w:ascii="Times New Roman" w:eastAsia="Times New Roman" w:hAnsi="Times New Roman" w:cs="Times New Roman"/>
          <w:sz w:val="24"/>
          <w:szCs w:val="24"/>
          <w:lang w:eastAsia="en-GB"/>
        </w:rPr>
        <w:t xml:space="preserve">a 2 to 10 scenario approach most of the time, and occasionally more classes or parametric specifications, </w:t>
      </w:r>
      <w:r w:rsidR="00D250D2">
        <w:rPr>
          <w:rFonts w:ascii="Times New Roman" w:eastAsia="Times New Roman" w:hAnsi="Times New Roman" w:cs="Times New Roman"/>
          <w:sz w:val="24"/>
          <w:szCs w:val="24"/>
          <w:lang w:eastAsia="en-GB"/>
        </w:rPr>
        <w:t xml:space="preserve">has steady </w:t>
      </w:r>
      <w:r w:rsidR="0083015D">
        <w:rPr>
          <w:rFonts w:ascii="Times New Roman" w:eastAsia="Times New Roman" w:hAnsi="Times New Roman" w:cs="Times New Roman"/>
          <w:sz w:val="24"/>
          <w:szCs w:val="24"/>
          <w:lang w:eastAsia="en-GB"/>
        </w:rPr>
        <w:t xml:space="preserve">moved towards greater </w:t>
      </w:r>
      <w:r w:rsidR="00E93B44">
        <w:rPr>
          <w:rFonts w:ascii="Times New Roman" w:eastAsia="Times New Roman" w:hAnsi="Times New Roman" w:cs="Times New Roman"/>
          <w:sz w:val="24"/>
          <w:szCs w:val="24"/>
          <w:lang w:eastAsia="en-GB"/>
        </w:rPr>
        <w:t xml:space="preserve">systematic </w:t>
      </w:r>
      <w:r w:rsidR="0083015D">
        <w:rPr>
          <w:rFonts w:ascii="Times New Roman" w:eastAsia="Times New Roman" w:hAnsi="Times New Roman" w:cs="Times New Roman"/>
          <w:sz w:val="24"/>
          <w:szCs w:val="24"/>
          <w:lang w:eastAsia="en-GB"/>
        </w:rPr>
        <w:t xml:space="preserve">simplicity. </w:t>
      </w:r>
      <w:r w:rsidR="00D250D2">
        <w:rPr>
          <w:rFonts w:ascii="Times New Roman" w:eastAsia="Times New Roman" w:hAnsi="Times New Roman" w:cs="Times New Roman"/>
          <w:sz w:val="24"/>
          <w:szCs w:val="24"/>
          <w:lang w:eastAsia="en-GB"/>
        </w:rPr>
        <w:t xml:space="preserve">I now </w:t>
      </w:r>
      <w:r w:rsidR="00B92725">
        <w:rPr>
          <w:rFonts w:ascii="Times New Roman" w:eastAsia="Times New Roman" w:hAnsi="Times New Roman" w:cs="Times New Roman"/>
          <w:sz w:val="24"/>
          <w:szCs w:val="24"/>
          <w:lang w:eastAsia="en-GB"/>
        </w:rPr>
        <w:t>regard</w:t>
      </w:r>
      <w:r w:rsidR="00D250D2">
        <w:rPr>
          <w:rFonts w:ascii="Times New Roman" w:eastAsia="Times New Roman" w:hAnsi="Times New Roman" w:cs="Times New Roman"/>
          <w:sz w:val="24"/>
          <w:szCs w:val="24"/>
          <w:lang w:eastAsia="en-GB"/>
        </w:rPr>
        <w:t xml:space="preserve"> the minimum clarity</w:t>
      </w:r>
      <w:r w:rsidR="0038732A">
        <w:rPr>
          <w:rFonts w:ascii="Times New Roman" w:eastAsia="Times New Roman" w:hAnsi="Times New Roman" w:cs="Times New Roman"/>
          <w:sz w:val="24"/>
          <w:szCs w:val="24"/>
          <w:lang w:eastAsia="en-GB"/>
        </w:rPr>
        <w:t xml:space="preserve"> Figure 1.1 approach as a practical first pass approach in </w:t>
      </w:r>
      <w:r w:rsidR="00B92725">
        <w:rPr>
          <w:rFonts w:ascii="Times New Roman" w:eastAsia="Times New Roman" w:hAnsi="Times New Roman" w:cs="Times New Roman"/>
          <w:sz w:val="24"/>
          <w:szCs w:val="24"/>
          <w:lang w:eastAsia="en-GB"/>
        </w:rPr>
        <w:t>many</w:t>
      </w:r>
      <w:r w:rsidR="0038732A">
        <w:rPr>
          <w:rFonts w:ascii="Times New Roman" w:eastAsia="Times New Roman" w:hAnsi="Times New Roman" w:cs="Times New Roman"/>
          <w:sz w:val="24"/>
          <w:szCs w:val="24"/>
          <w:lang w:eastAsia="en-GB"/>
        </w:rPr>
        <w:t xml:space="preserve"> contexts, always assuming that later passes of a multiple pass approach will use more </w:t>
      </w:r>
      <w:r w:rsidR="007D2382">
        <w:rPr>
          <w:rFonts w:ascii="Times New Roman" w:eastAsia="Times New Roman" w:hAnsi="Times New Roman" w:cs="Times New Roman"/>
          <w:sz w:val="24"/>
          <w:szCs w:val="24"/>
          <w:lang w:eastAsia="en-GB"/>
        </w:rPr>
        <w:t>scenarios</w:t>
      </w:r>
      <w:r w:rsidR="0038732A">
        <w:rPr>
          <w:rFonts w:ascii="Times New Roman" w:eastAsia="Times New Roman" w:hAnsi="Times New Roman" w:cs="Times New Roman"/>
          <w:sz w:val="24"/>
          <w:szCs w:val="24"/>
          <w:lang w:eastAsia="en-GB"/>
        </w:rPr>
        <w:t xml:space="preserve"> if the first pass analysis suggests this source of uncertainty needs more attention.</w:t>
      </w:r>
      <w:r w:rsidR="00B92725">
        <w:rPr>
          <w:rFonts w:ascii="Times New Roman" w:eastAsia="Times New Roman" w:hAnsi="Times New Roman" w:cs="Times New Roman"/>
          <w:sz w:val="24"/>
          <w:szCs w:val="24"/>
          <w:lang w:eastAsia="en-GB"/>
        </w:rPr>
        <w:t xml:space="preserve"> </w:t>
      </w:r>
      <w:r w:rsidR="00276739">
        <w:rPr>
          <w:rFonts w:ascii="Times New Roman" w:eastAsia="Times New Roman" w:hAnsi="Times New Roman" w:cs="Times New Roman"/>
          <w:sz w:val="24"/>
          <w:szCs w:val="24"/>
          <w:lang w:eastAsia="en-GB"/>
        </w:rPr>
        <w:t>An</w:t>
      </w:r>
      <w:r w:rsidR="00B92725">
        <w:rPr>
          <w:rFonts w:ascii="Times New Roman" w:eastAsia="Times New Roman" w:hAnsi="Times New Roman" w:cs="Times New Roman"/>
          <w:sz w:val="24"/>
          <w:szCs w:val="24"/>
          <w:lang w:eastAsia="en-GB"/>
        </w:rPr>
        <w:t xml:space="preserve"> obvious exception</w:t>
      </w:r>
      <w:r w:rsidR="00276739">
        <w:rPr>
          <w:rFonts w:ascii="Times New Roman" w:eastAsia="Times New Roman" w:hAnsi="Times New Roman" w:cs="Times New Roman"/>
          <w:sz w:val="24"/>
          <w:szCs w:val="24"/>
          <w:lang w:eastAsia="en-GB"/>
        </w:rPr>
        <w:t xml:space="preserve"> is </w:t>
      </w:r>
      <w:r w:rsidR="00B92725">
        <w:rPr>
          <w:rFonts w:ascii="Times New Roman" w:eastAsia="Times New Roman" w:hAnsi="Times New Roman" w:cs="Times New Roman"/>
          <w:sz w:val="24"/>
          <w:szCs w:val="24"/>
          <w:lang w:eastAsia="en-GB"/>
        </w:rPr>
        <w:t>when those involved believe more scenarios are immediately useful and worthwhile.</w:t>
      </w:r>
      <w:r w:rsidR="0038732A">
        <w:rPr>
          <w:rFonts w:ascii="Times New Roman" w:eastAsia="Times New Roman" w:hAnsi="Times New Roman" w:cs="Times New Roman"/>
          <w:sz w:val="24"/>
          <w:szCs w:val="24"/>
          <w:lang w:eastAsia="en-GB"/>
        </w:rPr>
        <w:t xml:space="preserve"> A Figure 1.1 based approach is a</w:t>
      </w:r>
      <w:r w:rsidR="00C06BAE">
        <w:rPr>
          <w:rFonts w:ascii="Times New Roman" w:eastAsia="Times New Roman" w:hAnsi="Times New Roman" w:cs="Times New Roman"/>
          <w:sz w:val="24"/>
          <w:szCs w:val="24"/>
          <w:lang w:eastAsia="en-GB"/>
        </w:rPr>
        <w:t xml:space="preserve"> systematic simplicity</w:t>
      </w:r>
      <w:r w:rsidR="0038732A">
        <w:rPr>
          <w:rFonts w:ascii="Times New Roman" w:eastAsia="Times New Roman" w:hAnsi="Times New Roman" w:cs="Times New Roman"/>
          <w:sz w:val="24"/>
          <w:szCs w:val="24"/>
          <w:lang w:eastAsia="en-GB"/>
        </w:rPr>
        <w:t xml:space="preserve"> recommended minimum clarity approach in this sense.</w:t>
      </w:r>
    </w:p>
    <w:p w14:paraId="32E8EA14" w14:textId="299F39CC" w:rsidR="00606269" w:rsidRDefault="00D250D2" w:rsidP="00E21A7A">
      <w:pPr>
        <w:tabs>
          <w:tab w:val="center" w:pos="4535"/>
        </w:tabs>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lastRenderedPageBreak/>
        <w:t xml:space="preserve">  </w:t>
      </w:r>
    </w:p>
    <w:p w14:paraId="090241E4" w14:textId="2EB4765E" w:rsidR="00CE5314" w:rsidRPr="00CE5314" w:rsidRDefault="00CE5314" w:rsidP="00CE5314">
      <w:pPr>
        <w:pStyle w:val="Heading2"/>
        <w:rPr>
          <w:rFonts w:ascii="Times New Roman" w:eastAsia="Times New Roman" w:hAnsi="Times New Roman" w:cs="Times New Roman"/>
          <w:sz w:val="32"/>
          <w:szCs w:val="32"/>
          <w:lang w:eastAsia="en-GB"/>
        </w:rPr>
      </w:pPr>
      <w:r>
        <w:rPr>
          <w:rFonts w:ascii="Times New Roman" w:eastAsia="Times New Roman" w:hAnsi="Times New Roman" w:cs="Times New Roman"/>
          <w:sz w:val="32"/>
          <w:szCs w:val="32"/>
          <w:lang w:eastAsia="en-GB"/>
        </w:rPr>
        <w:t>Clarity efficiency</w:t>
      </w:r>
    </w:p>
    <w:p w14:paraId="2ED78E5A" w14:textId="1E7CCDD1" w:rsidR="00CE5314" w:rsidRDefault="00CE5314" w:rsidP="00E21A7A">
      <w:pPr>
        <w:tabs>
          <w:tab w:val="center" w:pos="4535"/>
        </w:tabs>
        <w:spacing w:after="0" w:line="240" w:lineRule="auto"/>
        <w:jc w:val="both"/>
        <w:rPr>
          <w:rFonts w:ascii="Times New Roman" w:eastAsia="Times New Roman" w:hAnsi="Times New Roman" w:cs="Times New Roman"/>
          <w:sz w:val="24"/>
          <w:szCs w:val="24"/>
          <w:lang w:eastAsia="en-GB"/>
        </w:rPr>
      </w:pPr>
    </w:p>
    <w:p w14:paraId="1C320B6E" w14:textId="77777777" w:rsidR="00CE5314" w:rsidRDefault="00CE5314" w:rsidP="00CE5314">
      <w:pPr>
        <w:tabs>
          <w:tab w:val="center" w:pos="4535"/>
        </w:tabs>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A systematic simplicity approach often exploits a deep understanding of underlying complexity to justify the robustness of exceptionally simple tools for routine use. A prior investment in the development of this understanding is required, to ensure that the ‘right kind’ of simplicity is used and understood, avoiding the ‘wrong kind’ of simplicity. </w:t>
      </w:r>
    </w:p>
    <w:p w14:paraId="46ED4092" w14:textId="77777777" w:rsidR="00CE5314" w:rsidRDefault="00CE5314" w:rsidP="00CE5314">
      <w:pPr>
        <w:tabs>
          <w:tab w:val="center" w:pos="4535"/>
        </w:tabs>
        <w:spacing w:after="0" w:line="240" w:lineRule="auto"/>
        <w:jc w:val="both"/>
        <w:rPr>
          <w:rFonts w:ascii="Times New Roman" w:eastAsia="Times New Roman" w:hAnsi="Times New Roman" w:cs="Times New Roman"/>
          <w:sz w:val="24"/>
          <w:szCs w:val="24"/>
          <w:lang w:eastAsia="en-GB"/>
        </w:rPr>
      </w:pPr>
    </w:p>
    <w:p w14:paraId="48B9E8D7" w14:textId="34493437" w:rsidR="00C90BF5" w:rsidRDefault="00E01E6F" w:rsidP="00A30334">
      <w:pPr>
        <w:tabs>
          <w:tab w:val="center" w:pos="4535"/>
        </w:tabs>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w:t>
      </w:r>
      <w:r w:rsidR="00C22F81">
        <w:rPr>
          <w:rFonts w:ascii="Times New Roman" w:eastAsia="Times New Roman" w:hAnsi="Times New Roman" w:cs="Times New Roman"/>
          <w:sz w:val="24"/>
          <w:szCs w:val="24"/>
          <w:lang w:eastAsia="en-GB"/>
        </w:rPr>
        <w:t xml:space="preserve">lways minimising the </w:t>
      </w:r>
      <w:r>
        <w:rPr>
          <w:rFonts w:ascii="Times New Roman" w:eastAsia="Times New Roman" w:hAnsi="Times New Roman" w:cs="Times New Roman"/>
          <w:sz w:val="24"/>
          <w:szCs w:val="24"/>
          <w:lang w:eastAsia="en-GB"/>
        </w:rPr>
        <w:t xml:space="preserve">overall </w:t>
      </w:r>
      <w:r w:rsidR="00C22F81">
        <w:rPr>
          <w:rFonts w:ascii="Times New Roman" w:eastAsia="Times New Roman" w:hAnsi="Times New Roman" w:cs="Times New Roman"/>
          <w:sz w:val="24"/>
          <w:szCs w:val="24"/>
          <w:lang w:eastAsia="en-GB"/>
        </w:rPr>
        <w:t xml:space="preserve">effort/cost of decision making given the level of clarity required in any given context is </w:t>
      </w:r>
      <w:r>
        <w:rPr>
          <w:rFonts w:ascii="Times New Roman" w:eastAsia="Times New Roman" w:hAnsi="Times New Roman" w:cs="Times New Roman"/>
          <w:sz w:val="24"/>
          <w:szCs w:val="24"/>
          <w:lang w:eastAsia="en-GB"/>
        </w:rPr>
        <w:t>the central concern</w:t>
      </w:r>
      <w:r w:rsidR="004A0A73">
        <w:rPr>
          <w:rFonts w:ascii="Times New Roman" w:eastAsia="Times New Roman" w:hAnsi="Times New Roman" w:cs="Times New Roman"/>
          <w:sz w:val="24"/>
          <w:szCs w:val="24"/>
          <w:lang w:eastAsia="en-GB"/>
        </w:rPr>
        <w:t>. O</w:t>
      </w:r>
      <w:r w:rsidR="00EB61B3">
        <w:rPr>
          <w:rFonts w:ascii="Times New Roman" w:eastAsia="Times New Roman" w:hAnsi="Times New Roman" w:cs="Times New Roman"/>
          <w:sz w:val="24"/>
          <w:szCs w:val="24"/>
          <w:lang w:eastAsia="en-GB"/>
        </w:rPr>
        <w:t>ne</w:t>
      </w:r>
      <w:r w:rsidR="000F5195">
        <w:rPr>
          <w:rFonts w:ascii="Times New Roman" w:eastAsia="Times New Roman" w:hAnsi="Times New Roman" w:cs="Times New Roman"/>
          <w:sz w:val="24"/>
          <w:szCs w:val="24"/>
          <w:lang w:eastAsia="en-GB"/>
        </w:rPr>
        <w:t xml:space="preserve"> useful way to visualise th</w:t>
      </w:r>
      <w:r w:rsidR="00B92725">
        <w:rPr>
          <w:rFonts w:ascii="Times New Roman" w:eastAsia="Times New Roman" w:hAnsi="Times New Roman" w:cs="Times New Roman"/>
          <w:sz w:val="24"/>
          <w:szCs w:val="24"/>
          <w:lang w:eastAsia="en-GB"/>
        </w:rPr>
        <w:t xml:space="preserve">e </w:t>
      </w:r>
      <w:r w:rsidR="000F5195">
        <w:rPr>
          <w:rFonts w:ascii="Times New Roman" w:eastAsia="Times New Roman" w:hAnsi="Times New Roman" w:cs="Times New Roman"/>
          <w:sz w:val="24"/>
          <w:szCs w:val="24"/>
          <w:lang w:eastAsia="en-GB"/>
        </w:rPr>
        <w:t>discussion</w:t>
      </w:r>
      <w:r w:rsidR="00270AC9">
        <w:rPr>
          <w:rFonts w:ascii="Times New Roman" w:eastAsia="Times New Roman" w:hAnsi="Times New Roman" w:cs="Times New Roman"/>
          <w:sz w:val="24"/>
          <w:szCs w:val="24"/>
          <w:lang w:eastAsia="en-GB"/>
        </w:rPr>
        <w:t xml:space="preserve"> with William about Figures 1.1 to 1.5</w:t>
      </w:r>
      <w:r w:rsidR="000F5195">
        <w:rPr>
          <w:rFonts w:ascii="Times New Roman" w:eastAsia="Times New Roman" w:hAnsi="Times New Roman" w:cs="Times New Roman"/>
          <w:sz w:val="24"/>
          <w:szCs w:val="24"/>
          <w:lang w:eastAsia="en-GB"/>
        </w:rPr>
        <w:t xml:space="preserve"> </w:t>
      </w:r>
      <w:r w:rsidR="00EB61B3">
        <w:rPr>
          <w:rFonts w:ascii="Times New Roman" w:eastAsia="Times New Roman" w:hAnsi="Times New Roman" w:cs="Times New Roman"/>
          <w:sz w:val="24"/>
          <w:szCs w:val="24"/>
          <w:lang w:eastAsia="en-GB"/>
        </w:rPr>
        <w:t xml:space="preserve">is to </w:t>
      </w:r>
      <w:r w:rsidR="00B92725">
        <w:rPr>
          <w:rFonts w:ascii="Times New Roman" w:eastAsia="Times New Roman" w:hAnsi="Times New Roman" w:cs="Times New Roman"/>
          <w:sz w:val="24"/>
          <w:szCs w:val="24"/>
          <w:lang w:eastAsia="en-GB"/>
        </w:rPr>
        <w:t>consider</w:t>
      </w:r>
      <w:r w:rsidR="00EB61B3">
        <w:rPr>
          <w:rFonts w:ascii="Times New Roman" w:eastAsia="Times New Roman" w:hAnsi="Times New Roman" w:cs="Times New Roman"/>
          <w:sz w:val="24"/>
          <w:szCs w:val="24"/>
          <w:lang w:eastAsia="en-GB"/>
        </w:rPr>
        <w:t xml:space="preserve"> the concept of ‘clarity efficiency’</w:t>
      </w:r>
      <w:r w:rsidR="00B76CD0">
        <w:rPr>
          <w:rFonts w:ascii="Times New Roman" w:eastAsia="Times New Roman" w:hAnsi="Times New Roman" w:cs="Times New Roman"/>
          <w:sz w:val="24"/>
          <w:szCs w:val="24"/>
          <w:lang w:eastAsia="en-GB"/>
        </w:rPr>
        <w:t>, where ‘clarity’ means relevant insight that can be communicated effectively</w:t>
      </w:r>
      <w:r w:rsidR="00C03CE3" w:rsidRPr="00C03CE3">
        <w:rPr>
          <w:rFonts w:ascii="Times New Roman" w:eastAsia="Times New Roman" w:hAnsi="Times New Roman" w:cs="Times New Roman"/>
          <w:sz w:val="24"/>
          <w:szCs w:val="24"/>
          <w:lang w:eastAsia="en-GB"/>
        </w:rPr>
        <w:t xml:space="preserve"> </w:t>
      </w:r>
      <w:r w:rsidR="00C03CE3">
        <w:rPr>
          <w:rFonts w:ascii="Times New Roman" w:eastAsia="Times New Roman" w:hAnsi="Times New Roman" w:cs="Times New Roman"/>
          <w:sz w:val="24"/>
          <w:szCs w:val="24"/>
          <w:lang w:eastAsia="en-GB"/>
        </w:rPr>
        <w:t>to everyone who needs to understand</w:t>
      </w:r>
      <w:r w:rsidR="00EB61B3">
        <w:rPr>
          <w:rFonts w:ascii="Times New Roman" w:eastAsia="Times New Roman" w:hAnsi="Times New Roman" w:cs="Times New Roman"/>
          <w:sz w:val="24"/>
          <w:szCs w:val="24"/>
          <w:lang w:eastAsia="en-GB"/>
        </w:rPr>
        <w:t xml:space="preserve">. ‘Clarity efficiency’ is achieved when any given level of clarity is achieved with a minimum level of effort/cost. </w:t>
      </w:r>
      <w:r w:rsidR="00D80135">
        <w:rPr>
          <w:rFonts w:ascii="Times New Roman" w:eastAsia="Times New Roman" w:hAnsi="Times New Roman" w:cs="Times New Roman"/>
          <w:sz w:val="24"/>
          <w:szCs w:val="24"/>
          <w:lang w:eastAsia="en-GB"/>
        </w:rPr>
        <w:t>Clarity efficiency for all levels of clarity</w:t>
      </w:r>
      <w:r w:rsidR="00B344E9">
        <w:rPr>
          <w:rFonts w:ascii="Times New Roman" w:eastAsia="Times New Roman" w:hAnsi="Times New Roman" w:cs="Times New Roman"/>
          <w:sz w:val="24"/>
          <w:szCs w:val="24"/>
          <w:lang w:eastAsia="en-GB"/>
        </w:rPr>
        <w:t xml:space="preserve"> which may be</w:t>
      </w:r>
      <w:r w:rsidR="00D80135">
        <w:rPr>
          <w:rFonts w:ascii="Times New Roman" w:eastAsia="Times New Roman" w:hAnsi="Times New Roman" w:cs="Times New Roman"/>
          <w:sz w:val="24"/>
          <w:szCs w:val="24"/>
          <w:lang w:eastAsia="en-GB"/>
        </w:rPr>
        <w:t xml:space="preserve"> </w:t>
      </w:r>
      <w:r w:rsidR="00B76CD0">
        <w:rPr>
          <w:rFonts w:ascii="Times New Roman" w:eastAsia="Times New Roman" w:hAnsi="Times New Roman" w:cs="Times New Roman"/>
          <w:sz w:val="24"/>
          <w:szCs w:val="24"/>
          <w:lang w:eastAsia="en-GB"/>
        </w:rPr>
        <w:t>feasible</w:t>
      </w:r>
      <w:r w:rsidR="00D80135">
        <w:rPr>
          <w:rFonts w:ascii="Times New Roman" w:eastAsia="Times New Roman" w:hAnsi="Times New Roman" w:cs="Times New Roman"/>
          <w:sz w:val="24"/>
          <w:szCs w:val="24"/>
          <w:lang w:eastAsia="en-GB"/>
        </w:rPr>
        <w:t xml:space="preserve"> can be associated with an ‘efficient frontier’ as portrayed by</w:t>
      </w:r>
      <w:r w:rsidR="00EB61B3">
        <w:rPr>
          <w:rFonts w:ascii="Times New Roman" w:eastAsia="Times New Roman" w:hAnsi="Times New Roman" w:cs="Times New Roman"/>
          <w:sz w:val="24"/>
          <w:szCs w:val="24"/>
          <w:lang w:eastAsia="en-GB"/>
        </w:rPr>
        <w:t xml:space="preserve"> </w:t>
      </w:r>
      <w:r w:rsidR="000F5195">
        <w:rPr>
          <w:rFonts w:ascii="Times New Roman" w:eastAsia="Times New Roman" w:hAnsi="Times New Roman" w:cs="Times New Roman"/>
          <w:sz w:val="24"/>
          <w:szCs w:val="24"/>
          <w:lang w:eastAsia="en-GB"/>
        </w:rPr>
        <w:t>Figure 1.</w:t>
      </w:r>
      <w:r w:rsidR="00E6776A">
        <w:rPr>
          <w:rFonts w:ascii="Times New Roman" w:eastAsia="Times New Roman" w:hAnsi="Times New Roman" w:cs="Times New Roman"/>
          <w:sz w:val="24"/>
          <w:szCs w:val="24"/>
          <w:lang w:eastAsia="en-GB"/>
        </w:rPr>
        <w:t>6</w:t>
      </w:r>
      <w:r w:rsidR="000F5195">
        <w:rPr>
          <w:rFonts w:ascii="Times New Roman" w:eastAsia="Times New Roman" w:hAnsi="Times New Roman" w:cs="Times New Roman"/>
          <w:sz w:val="24"/>
          <w:szCs w:val="24"/>
          <w:lang w:eastAsia="en-GB"/>
        </w:rPr>
        <w:t>.</w:t>
      </w:r>
    </w:p>
    <w:p w14:paraId="1F26693B" w14:textId="77777777" w:rsidR="00616301" w:rsidRDefault="00616301" w:rsidP="00A30334">
      <w:pPr>
        <w:tabs>
          <w:tab w:val="center" w:pos="4535"/>
        </w:tabs>
        <w:spacing w:after="0" w:line="240" w:lineRule="auto"/>
        <w:jc w:val="both"/>
        <w:rPr>
          <w:rFonts w:ascii="Times New Roman" w:eastAsia="Times New Roman" w:hAnsi="Times New Roman" w:cs="Times New Roman"/>
          <w:sz w:val="24"/>
          <w:szCs w:val="24"/>
          <w:lang w:eastAsia="en-GB"/>
        </w:rPr>
      </w:pPr>
    </w:p>
    <w:p w14:paraId="1F9FD035" w14:textId="77777777" w:rsidR="0021038B" w:rsidRDefault="0021038B" w:rsidP="00A30334">
      <w:pPr>
        <w:tabs>
          <w:tab w:val="center" w:pos="4535"/>
        </w:tabs>
        <w:spacing w:after="0" w:line="240" w:lineRule="auto"/>
        <w:jc w:val="both"/>
        <w:rPr>
          <w:rFonts w:ascii="Times New Roman" w:eastAsia="Times New Roman" w:hAnsi="Times New Roman" w:cs="Times New Roman"/>
          <w:sz w:val="24"/>
          <w:szCs w:val="24"/>
          <w:lang w:eastAsia="en-GB"/>
        </w:rPr>
      </w:pPr>
    </w:p>
    <w:p w14:paraId="51033794" w14:textId="45A30B33" w:rsidR="0021038B" w:rsidRDefault="00006B7C" w:rsidP="0021038B">
      <w:pPr>
        <w:tabs>
          <w:tab w:val="center" w:pos="4535"/>
        </w:tabs>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14:anchorId="042538DB" wp14:editId="6813409F">
            <wp:extent cx="5273675" cy="383476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73675" cy="3834765"/>
                    </a:xfrm>
                    <a:prstGeom prst="rect">
                      <a:avLst/>
                    </a:prstGeom>
                    <a:noFill/>
                  </pic:spPr>
                </pic:pic>
              </a:graphicData>
            </a:graphic>
          </wp:inline>
        </w:drawing>
      </w:r>
    </w:p>
    <w:p w14:paraId="0377F6B2" w14:textId="77777777" w:rsidR="00903E19" w:rsidRDefault="00903E19" w:rsidP="00A30334">
      <w:pPr>
        <w:tabs>
          <w:tab w:val="center" w:pos="4535"/>
        </w:tabs>
        <w:spacing w:after="0" w:line="240" w:lineRule="auto"/>
        <w:jc w:val="both"/>
        <w:rPr>
          <w:rFonts w:ascii="Times New Roman" w:eastAsia="Times New Roman" w:hAnsi="Times New Roman" w:cs="Times New Roman"/>
          <w:sz w:val="24"/>
          <w:szCs w:val="24"/>
          <w:lang w:eastAsia="en-GB"/>
        </w:rPr>
      </w:pPr>
    </w:p>
    <w:p w14:paraId="2C3FBA8B" w14:textId="043AB2A1" w:rsidR="00AA1795" w:rsidRDefault="007C36ED" w:rsidP="00A30334">
      <w:pPr>
        <w:tabs>
          <w:tab w:val="center" w:pos="4535"/>
        </w:tabs>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Any point on the clarity efficient frontier from point ‘a’ to point ‘d’ m</w:t>
      </w:r>
      <w:r w:rsidR="00FD5E49">
        <w:rPr>
          <w:rFonts w:ascii="Times New Roman" w:eastAsia="Times New Roman" w:hAnsi="Times New Roman" w:cs="Times New Roman"/>
          <w:sz w:val="24"/>
          <w:szCs w:val="24"/>
          <w:lang w:eastAsia="en-GB"/>
        </w:rPr>
        <w:t xml:space="preserve">aximises the level of the clarity </w:t>
      </w:r>
      <w:r w:rsidR="000572FA">
        <w:rPr>
          <w:rFonts w:ascii="Times New Roman" w:eastAsia="Times New Roman" w:hAnsi="Times New Roman" w:cs="Times New Roman"/>
          <w:sz w:val="24"/>
          <w:szCs w:val="24"/>
          <w:lang w:eastAsia="en-GB"/>
        </w:rPr>
        <w:t xml:space="preserve">provided </w:t>
      </w:r>
      <w:r w:rsidR="00FD5E49">
        <w:rPr>
          <w:rFonts w:ascii="Times New Roman" w:eastAsia="Times New Roman" w:hAnsi="Times New Roman" w:cs="Times New Roman"/>
          <w:sz w:val="24"/>
          <w:szCs w:val="24"/>
          <w:lang w:eastAsia="en-GB"/>
        </w:rPr>
        <w:t xml:space="preserve">for any given level of </w:t>
      </w:r>
      <w:r w:rsidR="00D80135">
        <w:rPr>
          <w:rFonts w:ascii="Times New Roman" w:eastAsia="Times New Roman" w:hAnsi="Times New Roman" w:cs="Times New Roman"/>
          <w:sz w:val="24"/>
          <w:szCs w:val="24"/>
          <w:lang w:eastAsia="en-GB"/>
        </w:rPr>
        <w:t>effort/</w:t>
      </w:r>
      <w:r>
        <w:rPr>
          <w:rFonts w:ascii="Times New Roman" w:eastAsia="Times New Roman" w:hAnsi="Times New Roman" w:cs="Times New Roman"/>
          <w:sz w:val="24"/>
          <w:szCs w:val="24"/>
          <w:lang w:eastAsia="en-GB"/>
        </w:rPr>
        <w:t>cost associated with acquiring that level of clarity</w:t>
      </w:r>
      <w:r w:rsidR="00FD5E49">
        <w:rPr>
          <w:rFonts w:ascii="Times New Roman" w:eastAsia="Times New Roman" w:hAnsi="Times New Roman" w:cs="Times New Roman"/>
          <w:sz w:val="24"/>
          <w:szCs w:val="24"/>
          <w:lang w:eastAsia="en-GB"/>
        </w:rPr>
        <w:t xml:space="preserve">. </w:t>
      </w:r>
      <w:r w:rsidR="00E87C46">
        <w:rPr>
          <w:rFonts w:ascii="Times New Roman" w:eastAsia="Times New Roman" w:hAnsi="Times New Roman" w:cs="Times New Roman"/>
          <w:sz w:val="24"/>
          <w:szCs w:val="24"/>
          <w:lang w:eastAsia="en-GB"/>
        </w:rPr>
        <w:t>Point ‘c’ on Figure 1.</w:t>
      </w:r>
      <w:r w:rsidR="002F41A6">
        <w:rPr>
          <w:rFonts w:ascii="Times New Roman" w:eastAsia="Times New Roman" w:hAnsi="Times New Roman" w:cs="Times New Roman"/>
          <w:sz w:val="24"/>
          <w:szCs w:val="24"/>
          <w:lang w:eastAsia="en-GB"/>
        </w:rPr>
        <w:t>6</w:t>
      </w:r>
      <w:r w:rsidR="00E87C46">
        <w:rPr>
          <w:rFonts w:ascii="Times New Roman" w:eastAsia="Times New Roman" w:hAnsi="Times New Roman" w:cs="Times New Roman"/>
          <w:sz w:val="24"/>
          <w:szCs w:val="24"/>
          <w:lang w:eastAsia="en-GB"/>
        </w:rPr>
        <w:t xml:space="preserve"> corresponds to the minimum clarity estimate 10 +/- 8 weeks portrayed by Figure 1.1</w:t>
      </w:r>
      <w:r w:rsidR="00306B02">
        <w:rPr>
          <w:rFonts w:ascii="Times New Roman" w:eastAsia="Times New Roman" w:hAnsi="Times New Roman" w:cs="Times New Roman"/>
          <w:sz w:val="24"/>
          <w:szCs w:val="24"/>
          <w:lang w:eastAsia="en-GB"/>
        </w:rPr>
        <w:t>. T</w:t>
      </w:r>
      <w:r w:rsidR="00E87C46">
        <w:rPr>
          <w:rFonts w:ascii="Times New Roman" w:eastAsia="Times New Roman" w:hAnsi="Times New Roman" w:cs="Times New Roman"/>
          <w:sz w:val="24"/>
          <w:szCs w:val="24"/>
          <w:lang w:eastAsia="en-GB"/>
        </w:rPr>
        <w:t xml:space="preserve">he </w:t>
      </w:r>
      <w:r w:rsidR="00306B02">
        <w:rPr>
          <w:rFonts w:ascii="Times New Roman" w:eastAsia="Times New Roman" w:hAnsi="Times New Roman" w:cs="Times New Roman"/>
          <w:sz w:val="24"/>
          <w:szCs w:val="24"/>
          <w:lang w:eastAsia="en-GB"/>
        </w:rPr>
        <w:t xml:space="preserve">follow-on </w:t>
      </w:r>
      <w:r w:rsidR="00E87C46">
        <w:rPr>
          <w:rFonts w:ascii="Times New Roman" w:eastAsia="Times New Roman" w:hAnsi="Times New Roman" w:cs="Times New Roman"/>
          <w:sz w:val="24"/>
          <w:szCs w:val="24"/>
          <w:lang w:eastAsia="en-GB"/>
        </w:rPr>
        <w:t>discussion associated with Figure</w:t>
      </w:r>
      <w:r w:rsidR="006F155A">
        <w:rPr>
          <w:rFonts w:ascii="Times New Roman" w:eastAsia="Times New Roman" w:hAnsi="Times New Roman" w:cs="Times New Roman"/>
          <w:sz w:val="24"/>
          <w:szCs w:val="24"/>
          <w:lang w:eastAsia="en-GB"/>
        </w:rPr>
        <w:t>s 1.2 to 1.</w:t>
      </w:r>
      <w:r w:rsidR="002F41A6">
        <w:rPr>
          <w:rFonts w:ascii="Times New Roman" w:eastAsia="Times New Roman" w:hAnsi="Times New Roman" w:cs="Times New Roman"/>
          <w:sz w:val="24"/>
          <w:szCs w:val="24"/>
          <w:lang w:eastAsia="en-GB"/>
        </w:rPr>
        <w:t>5</w:t>
      </w:r>
      <w:r w:rsidR="00E87C46">
        <w:rPr>
          <w:rFonts w:ascii="Times New Roman" w:eastAsia="Times New Roman" w:hAnsi="Times New Roman" w:cs="Times New Roman"/>
          <w:sz w:val="24"/>
          <w:szCs w:val="24"/>
          <w:lang w:eastAsia="en-GB"/>
        </w:rPr>
        <w:t xml:space="preserve"> corresponds to</w:t>
      </w:r>
      <w:r w:rsidR="002F41A6">
        <w:rPr>
          <w:rFonts w:ascii="Times New Roman" w:eastAsia="Times New Roman" w:hAnsi="Times New Roman" w:cs="Times New Roman"/>
          <w:sz w:val="24"/>
          <w:szCs w:val="24"/>
          <w:lang w:eastAsia="en-GB"/>
        </w:rPr>
        <w:t xml:space="preserve"> an initial</w:t>
      </w:r>
      <w:r w:rsidR="00E87C46">
        <w:rPr>
          <w:rFonts w:ascii="Times New Roman" w:eastAsia="Times New Roman" w:hAnsi="Times New Roman" w:cs="Times New Roman"/>
          <w:sz w:val="24"/>
          <w:szCs w:val="24"/>
          <w:lang w:eastAsia="en-GB"/>
        </w:rPr>
        <w:t xml:space="preserve"> explor</w:t>
      </w:r>
      <w:r w:rsidR="002F41A6">
        <w:rPr>
          <w:rFonts w:ascii="Times New Roman" w:eastAsia="Times New Roman" w:hAnsi="Times New Roman" w:cs="Times New Roman"/>
          <w:sz w:val="24"/>
          <w:szCs w:val="24"/>
          <w:lang w:eastAsia="en-GB"/>
        </w:rPr>
        <w:t>ation of</w:t>
      </w:r>
      <w:r w:rsidR="00E87C46">
        <w:rPr>
          <w:rFonts w:ascii="Times New Roman" w:eastAsia="Times New Roman" w:hAnsi="Times New Roman" w:cs="Times New Roman"/>
          <w:sz w:val="24"/>
          <w:szCs w:val="24"/>
          <w:lang w:eastAsia="en-GB"/>
        </w:rPr>
        <w:t xml:space="preserve"> how best to move from point ‘c’ towards point b</w:t>
      </w:r>
      <w:r w:rsidR="00E87C46">
        <w:rPr>
          <w:rFonts w:ascii="Times New Roman" w:eastAsia="Times New Roman" w:hAnsi="Times New Roman" w:cs="Times New Roman"/>
          <w:sz w:val="24"/>
          <w:szCs w:val="24"/>
          <w:vertAlign w:val="subscript"/>
          <w:lang w:eastAsia="en-GB"/>
        </w:rPr>
        <w:t>3</w:t>
      </w:r>
      <w:r w:rsidR="00E87C46">
        <w:rPr>
          <w:rFonts w:ascii="Times New Roman" w:eastAsia="Times New Roman" w:hAnsi="Times New Roman" w:cs="Times New Roman"/>
          <w:sz w:val="24"/>
          <w:szCs w:val="24"/>
          <w:lang w:eastAsia="en-GB"/>
        </w:rPr>
        <w:t xml:space="preserve"> on the clarity efficien</w:t>
      </w:r>
      <w:r w:rsidR="006D40CB">
        <w:rPr>
          <w:rFonts w:ascii="Times New Roman" w:eastAsia="Times New Roman" w:hAnsi="Times New Roman" w:cs="Times New Roman"/>
          <w:sz w:val="24"/>
          <w:szCs w:val="24"/>
          <w:lang w:eastAsia="en-GB"/>
        </w:rPr>
        <w:t>t</w:t>
      </w:r>
      <w:r w:rsidR="00E87C46">
        <w:rPr>
          <w:rFonts w:ascii="Times New Roman" w:eastAsia="Times New Roman" w:hAnsi="Times New Roman" w:cs="Times New Roman"/>
          <w:sz w:val="24"/>
          <w:szCs w:val="24"/>
          <w:lang w:eastAsia="en-GB"/>
        </w:rPr>
        <w:t xml:space="preserve"> </w:t>
      </w:r>
      <w:r w:rsidR="00C9250C">
        <w:rPr>
          <w:rFonts w:ascii="Times New Roman" w:eastAsia="Times New Roman" w:hAnsi="Times New Roman" w:cs="Times New Roman"/>
          <w:sz w:val="24"/>
          <w:szCs w:val="24"/>
          <w:lang w:eastAsia="en-GB"/>
        </w:rPr>
        <w:t xml:space="preserve">frontier defined by the </w:t>
      </w:r>
      <w:r w:rsidR="00E87C46">
        <w:rPr>
          <w:rFonts w:ascii="Times New Roman" w:eastAsia="Times New Roman" w:hAnsi="Times New Roman" w:cs="Times New Roman"/>
          <w:sz w:val="24"/>
          <w:szCs w:val="24"/>
          <w:lang w:eastAsia="en-GB"/>
        </w:rPr>
        <w:t>boundary from ‘c’ to ‘a’.</w:t>
      </w:r>
      <w:r w:rsidR="00A61A81">
        <w:rPr>
          <w:rFonts w:ascii="Times New Roman" w:eastAsia="Times New Roman" w:hAnsi="Times New Roman" w:cs="Times New Roman"/>
          <w:sz w:val="24"/>
          <w:szCs w:val="24"/>
          <w:lang w:eastAsia="en-GB"/>
        </w:rPr>
        <w:t xml:space="preserve"> </w:t>
      </w:r>
    </w:p>
    <w:p w14:paraId="23E442F6" w14:textId="77777777" w:rsidR="00DA56EB" w:rsidRDefault="00DA56EB" w:rsidP="00A30334">
      <w:pPr>
        <w:tabs>
          <w:tab w:val="center" w:pos="4535"/>
        </w:tabs>
        <w:spacing w:after="0" w:line="240" w:lineRule="auto"/>
        <w:jc w:val="both"/>
        <w:rPr>
          <w:rFonts w:ascii="Times New Roman" w:eastAsia="Times New Roman" w:hAnsi="Times New Roman" w:cs="Times New Roman"/>
          <w:sz w:val="24"/>
          <w:szCs w:val="24"/>
          <w:lang w:eastAsia="en-GB"/>
        </w:rPr>
      </w:pPr>
    </w:p>
    <w:p w14:paraId="06E99064" w14:textId="45D1FC10" w:rsidR="00DA56EB" w:rsidRPr="00F80F08" w:rsidRDefault="00DA56EB" w:rsidP="00A30334">
      <w:pPr>
        <w:tabs>
          <w:tab w:val="center" w:pos="4535"/>
        </w:tabs>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Any organisation routinely using a probabilistic approach to estimation which does not distinguish low effort first pass approaches from higher effort later pass approaches is</w:t>
      </w:r>
      <w:r w:rsidR="00F80F08">
        <w:rPr>
          <w:rFonts w:ascii="Times New Roman" w:eastAsia="Times New Roman" w:hAnsi="Times New Roman" w:cs="Times New Roman"/>
          <w:sz w:val="24"/>
          <w:szCs w:val="24"/>
          <w:lang w:eastAsia="en-GB"/>
        </w:rPr>
        <w:t xml:space="preserve"> arguably failing to manage the opportunity to use less effort to get the clarity needed, </w:t>
      </w:r>
      <w:r w:rsidR="00074E1B">
        <w:rPr>
          <w:rFonts w:ascii="Times New Roman" w:eastAsia="Times New Roman" w:hAnsi="Times New Roman" w:cs="Times New Roman"/>
          <w:sz w:val="24"/>
          <w:szCs w:val="24"/>
          <w:lang w:eastAsia="en-GB"/>
        </w:rPr>
        <w:t xml:space="preserve">potentially </w:t>
      </w:r>
      <w:r w:rsidR="00F80F08">
        <w:rPr>
          <w:rFonts w:ascii="Times New Roman" w:eastAsia="Times New Roman" w:hAnsi="Times New Roman" w:cs="Times New Roman"/>
          <w:sz w:val="24"/>
          <w:szCs w:val="24"/>
          <w:lang w:eastAsia="en-GB"/>
        </w:rPr>
        <w:lastRenderedPageBreak/>
        <w:t>operating at point</w:t>
      </w:r>
      <w:r w:rsidR="00074E1B">
        <w:rPr>
          <w:rFonts w:ascii="Times New Roman" w:eastAsia="Times New Roman" w:hAnsi="Times New Roman" w:cs="Times New Roman"/>
          <w:sz w:val="24"/>
          <w:szCs w:val="24"/>
          <w:lang w:eastAsia="en-GB"/>
        </w:rPr>
        <w:t>s</w:t>
      </w:r>
      <w:r w:rsidR="00F80F08">
        <w:rPr>
          <w:rFonts w:ascii="Times New Roman" w:eastAsia="Times New Roman" w:hAnsi="Times New Roman" w:cs="Times New Roman"/>
          <w:sz w:val="24"/>
          <w:szCs w:val="24"/>
          <w:lang w:eastAsia="en-GB"/>
        </w:rPr>
        <w:t xml:space="preserve"> like e</w:t>
      </w:r>
      <w:r w:rsidR="00F80F08">
        <w:rPr>
          <w:rFonts w:ascii="Times New Roman" w:eastAsia="Times New Roman" w:hAnsi="Times New Roman" w:cs="Times New Roman"/>
          <w:sz w:val="24"/>
          <w:szCs w:val="24"/>
          <w:vertAlign w:val="subscript"/>
          <w:lang w:eastAsia="en-GB"/>
        </w:rPr>
        <w:t>1</w:t>
      </w:r>
      <w:r w:rsidR="00F80F08">
        <w:rPr>
          <w:rFonts w:ascii="Times New Roman" w:eastAsia="Times New Roman" w:hAnsi="Times New Roman" w:cs="Times New Roman"/>
          <w:sz w:val="24"/>
          <w:szCs w:val="24"/>
          <w:lang w:eastAsia="en-GB"/>
        </w:rPr>
        <w:t>, e</w:t>
      </w:r>
      <w:r w:rsidR="00F80F08">
        <w:rPr>
          <w:rFonts w:ascii="Times New Roman" w:eastAsia="Times New Roman" w:hAnsi="Times New Roman" w:cs="Times New Roman"/>
          <w:sz w:val="24"/>
          <w:szCs w:val="24"/>
          <w:vertAlign w:val="subscript"/>
          <w:lang w:eastAsia="en-GB"/>
        </w:rPr>
        <w:t>2</w:t>
      </w:r>
      <w:r w:rsidR="00F80F08">
        <w:rPr>
          <w:rFonts w:ascii="Times New Roman" w:eastAsia="Times New Roman" w:hAnsi="Times New Roman" w:cs="Times New Roman"/>
          <w:sz w:val="24"/>
          <w:szCs w:val="24"/>
          <w:lang w:eastAsia="en-GB"/>
        </w:rPr>
        <w:t xml:space="preserve"> or e</w:t>
      </w:r>
      <w:r w:rsidR="00F80F08">
        <w:rPr>
          <w:rFonts w:ascii="Times New Roman" w:eastAsia="Times New Roman" w:hAnsi="Times New Roman" w:cs="Times New Roman"/>
          <w:sz w:val="24"/>
          <w:szCs w:val="24"/>
          <w:vertAlign w:val="subscript"/>
          <w:lang w:eastAsia="en-GB"/>
        </w:rPr>
        <w:t>3</w:t>
      </w:r>
      <w:r w:rsidR="00F80F08">
        <w:rPr>
          <w:rFonts w:ascii="Times New Roman" w:eastAsia="Times New Roman" w:hAnsi="Times New Roman" w:cs="Times New Roman"/>
          <w:sz w:val="24"/>
          <w:szCs w:val="24"/>
          <w:lang w:eastAsia="en-GB"/>
        </w:rPr>
        <w:t xml:space="preserve"> instead of a point on the clarity efficient boundary between points ‘c’ and b</w:t>
      </w:r>
      <w:r w:rsidR="00F80F08">
        <w:rPr>
          <w:rFonts w:ascii="Times New Roman" w:eastAsia="Times New Roman" w:hAnsi="Times New Roman" w:cs="Times New Roman"/>
          <w:sz w:val="24"/>
          <w:szCs w:val="24"/>
          <w:vertAlign w:val="subscript"/>
          <w:lang w:eastAsia="en-GB"/>
        </w:rPr>
        <w:t>3</w:t>
      </w:r>
      <w:r w:rsidR="00F80F08">
        <w:rPr>
          <w:rFonts w:ascii="Times New Roman" w:eastAsia="Times New Roman" w:hAnsi="Times New Roman" w:cs="Times New Roman"/>
          <w:sz w:val="24"/>
          <w:szCs w:val="24"/>
          <w:lang w:eastAsia="en-GB"/>
        </w:rPr>
        <w:t xml:space="preserve"> on Figure 1.6.</w:t>
      </w:r>
    </w:p>
    <w:p w14:paraId="49550892" w14:textId="77777777" w:rsidR="00AA1795" w:rsidRDefault="00AA1795" w:rsidP="00A30334">
      <w:pPr>
        <w:tabs>
          <w:tab w:val="center" w:pos="4535"/>
        </w:tabs>
        <w:spacing w:after="0" w:line="240" w:lineRule="auto"/>
        <w:jc w:val="both"/>
        <w:rPr>
          <w:rFonts w:ascii="Times New Roman" w:eastAsia="Times New Roman" w:hAnsi="Times New Roman" w:cs="Times New Roman"/>
          <w:sz w:val="24"/>
          <w:szCs w:val="24"/>
          <w:lang w:eastAsia="en-GB"/>
        </w:rPr>
      </w:pPr>
    </w:p>
    <w:p w14:paraId="3E12BADD" w14:textId="1A1FF928" w:rsidR="007F59CB" w:rsidRDefault="00A61A81" w:rsidP="00A30334">
      <w:pPr>
        <w:tabs>
          <w:tab w:val="center" w:pos="4535"/>
        </w:tabs>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Any organisation using a single value </w:t>
      </w:r>
      <w:r w:rsidR="00306B02">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point</w:t>
      </w:r>
      <w:r w:rsidR="00306B02">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 xml:space="preserve"> estimate without clearly indicating its nature </w:t>
      </w:r>
      <w:r w:rsidR="000C07BF">
        <w:rPr>
          <w:rFonts w:ascii="Times New Roman" w:eastAsia="Times New Roman" w:hAnsi="Times New Roman" w:cs="Times New Roman"/>
          <w:sz w:val="24"/>
          <w:szCs w:val="24"/>
          <w:lang w:eastAsia="en-GB"/>
        </w:rPr>
        <w:t>i</w:t>
      </w:r>
      <w:r>
        <w:rPr>
          <w:rFonts w:ascii="Times New Roman" w:eastAsia="Times New Roman" w:hAnsi="Times New Roman" w:cs="Times New Roman"/>
          <w:sz w:val="24"/>
          <w:szCs w:val="24"/>
          <w:lang w:eastAsia="en-GB"/>
        </w:rPr>
        <w:t xml:space="preserve">s </w:t>
      </w:r>
      <w:r w:rsidRPr="0050146D">
        <w:rPr>
          <w:rFonts w:ascii="Times New Roman" w:eastAsia="Times New Roman" w:hAnsi="Times New Roman" w:cs="Times New Roman"/>
          <w:i/>
          <w:iCs/>
          <w:sz w:val="24"/>
          <w:szCs w:val="24"/>
          <w:lang w:eastAsia="en-GB"/>
        </w:rPr>
        <w:t>seriously</w:t>
      </w:r>
      <w:r>
        <w:rPr>
          <w:rFonts w:ascii="Times New Roman" w:eastAsia="Times New Roman" w:hAnsi="Times New Roman" w:cs="Times New Roman"/>
          <w:sz w:val="24"/>
          <w:szCs w:val="24"/>
          <w:lang w:eastAsia="en-GB"/>
        </w:rPr>
        <w:t xml:space="preserve"> clarity inefficient –</w:t>
      </w:r>
      <w:r w:rsidR="00AA1795">
        <w:rPr>
          <w:rFonts w:ascii="Times New Roman" w:eastAsia="Times New Roman" w:hAnsi="Times New Roman" w:cs="Times New Roman"/>
          <w:sz w:val="24"/>
          <w:szCs w:val="24"/>
          <w:lang w:eastAsia="en-GB"/>
        </w:rPr>
        <w:t xml:space="preserve"> </w:t>
      </w:r>
      <w:r w:rsidR="00C474BE">
        <w:rPr>
          <w:rFonts w:ascii="Times New Roman" w:eastAsia="Times New Roman" w:hAnsi="Times New Roman" w:cs="Times New Roman"/>
          <w:sz w:val="24"/>
          <w:szCs w:val="24"/>
          <w:lang w:eastAsia="en-GB"/>
        </w:rPr>
        <w:t xml:space="preserve">probably </w:t>
      </w:r>
      <w:r w:rsidR="00C7499F">
        <w:rPr>
          <w:rFonts w:ascii="Times New Roman" w:eastAsia="Times New Roman" w:hAnsi="Times New Roman" w:cs="Times New Roman"/>
          <w:sz w:val="24"/>
          <w:szCs w:val="24"/>
          <w:lang w:eastAsia="en-GB"/>
        </w:rPr>
        <w:t xml:space="preserve">operating at a point </w:t>
      </w:r>
      <w:r w:rsidR="00AE488C">
        <w:rPr>
          <w:rFonts w:ascii="Times New Roman" w:eastAsia="Times New Roman" w:hAnsi="Times New Roman" w:cs="Times New Roman"/>
          <w:i/>
          <w:iCs/>
          <w:sz w:val="24"/>
          <w:szCs w:val="24"/>
          <w:lang w:eastAsia="en-GB"/>
        </w:rPr>
        <w:t xml:space="preserve">well </w:t>
      </w:r>
      <w:r w:rsidR="00733323" w:rsidRPr="00733323">
        <w:rPr>
          <w:rFonts w:ascii="Times New Roman" w:eastAsia="Times New Roman" w:hAnsi="Times New Roman" w:cs="Times New Roman"/>
          <w:i/>
          <w:iCs/>
          <w:sz w:val="24"/>
          <w:szCs w:val="24"/>
          <w:lang w:eastAsia="en-GB"/>
        </w:rPr>
        <w:t>below</w:t>
      </w:r>
      <w:r w:rsidR="00733323">
        <w:rPr>
          <w:rFonts w:ascii="Times New Roman" w:eastAsia="Times New Roman" w:hAnsi="Times New Roman" w:cs="Times New Roman"/>
          <w:sz w:val="24"/>
          <w:szCs w:val="24"/>
          <w:lang w:eastAsia="en-GB"/>
        </w:rPr>
        <w:t xml:space="preserve"> point</w:t>
      </w:r>
      <w:r w:rsidR="00C7499F">
        <w:rPr>
          <w:rFonts w:ascii="Times New Roman" w:eastAsia="Times New Roman" w:hAnsi="Times New Roman" w:cs="Times New Roman"/>
          <w:sz w:val="24"/>
          <w:szCs w:val="24"/>
          <w:lang w:eastAsia="en-GB"/>
        </w:rPr>
        <w:t xml:space="preserve"> e</w:t>
      </w:r>
      <w:r w:rsidR="00C7499F">
        <w:rPr>
          <w:rFonts w:ascii="Times New Roman" w:eastAsia="Times New Roman" w:hAnsi="Times New Roman" w:cs="Times New Roman"/>
          <w:sz w:val="24"/>
          <w:szCs w:val="24"/>
          <w:vertAlign w:val="subscript"/>
          <w:lang w:eastAsia="en-GB"/>
        </w:rPr>
        <w:t>3</w:t>
      </w:r>
      <w:r w:rsidR="00AA1795">
        <w:rPr>
          <w:rFonts w:ascii="Times New Roman" w:eastAsia="Times New Roman" w:hAnsi="Times New Roman" w:cs="Times New Roman"/>
          <w:sz w:val="24"/>
          <w:szCs w:val="24"/>
          <w:lang w:eastAsia="en-GB"/>
        </w:rPr>
        <w:t xml:space="preserve"> on Figure 1.</w:t>
      </w:r>
      <w:r w:rsidR="002F41A6">
        <w:rPr>
          <w:rFonts w:ascii="Times New Roman" w:eastAsia="Times New Roman" w:hAnsi="Times New Roman" w:cs="Times New Roman"/>
          <w:sz w:val="24"/>
          <w:szCs w:val="24"/>
          <w:lang w:eastAsia="en-GB"/>
        </w:rPr>
        <w:t>6</w:t>
      </w:r>
      <w:r w:rsidR="00146DF6">
        <w:rPr>
          <w:rFonts w:ascii="Times New Roman" w:eastAsia="Times New Roman" w:hAnsi="Times New Roman" w:cs="Times New Roman"/>
          <w:sz w:val="24"/>
          <w:szCs w:val="24"/>
          <w:lang w:eastAsia="en-GB"/>
        </w:rPr>
        <w:t xml:space="preserve">, using </w:t>
      </w:r>
      <w:r w:rsidR="00146DF6" w:rsidRPr="005017A7">
        <w:rPr>
          <w:rFonts w:ascii="Times New Roman" w:eastAsia="Times New Roman" w:hAnsi="Times New Roman" w:cs="Times New Roman"/>
          <w:sz w:val="24"/>
          <w:szCs w:val="24"/>
          <w:lang w:eastAsia="en-GB"/>
        </w:rPr>
        <w:t>more effort</w:t>
      </w:r>
      <w:r w:rsidR="00146DF6">
        <w:rPr>
          <w:rFonts w:ascii="Times New Roman" w:eastAsia="Times New Roman" w:hAnsi="Times New Roman" w:cs="Times New Roman"/>
          <w:sz w:val="24"/>
          <w:szCs w:val="24"/>
          <w:lang w:eastAsia="en-GB"/>
        </w:rPr>
        <w:t xml:space="preserve"> than necessary to get</w:t>
      </w:r>
      <w:r w:rsidR="009B00E1">
        <w:rPr>
          <w:rFonts w:ascii="Times New Roman" w:eastAsia="Times New Roman" w:hAnsi="Times New Roman" w:cs="Times New Roman"/>
          <w:sz w:val="24"/>
          <w:szCs w:val="24"/>
          <w:lang w:eastAsia="en-GB"/>
        </w:rPr>
        <w:t xml:space="preserve"> </w:t>
      </w:r>
      <w:r w:rsidR="009B00E1" w:rsidRPr="009B00E1">
        <w:rPr>
          <w:rFonts w:ascii="Times New Roman" w:eastAsia="Times New Roman" w:hAnsi="Times New Roman" w:cs="Times New Roman"/>
          <w:i/>
          <w:iCs/>
          <w:sz w:val="24"/>
          <w:szCs w:val="24"/>
          <w:lang w:eastAsia="en-GB"/>
        </w:rPr>
        <w:t>much</w:t>
      </w:r>
      <w:r w:rsidR="00146DF6" w:rsidRPr="009B00E1">
        <w:rPr>
          <w:rFonts w:ascii="Times New Roman" w:eastAsia="Times New Roman" w:hAnsi="Times New Roman" w:cs="Times New Roman"/>
          <w:i/>
          <w:iCs/>
          <w:sz w:val="24"/>
          <w:szCs w:val="24"/>
          <w:lang w:eastAsia="en-GB"/>
        </w:rPr>
        <w:t xml:space="preserve"> </w:t>
      </w:r>
      <w:r w:rsidR="00146DF6" w:rsidRPr="005017A7">
        <w:rPr>
          <w:rFonts w:ascii="Times New Roman" w:eastAsia="Times New Roman" w:hAnsi="Times New Roman" w:cs="Times New Roman"/>
          <w:sz w:val="24"/>
          <w:szCs w:val="24"/>
          <w:lang w:eastAsia="en-GB"/>
        </w:rPr>
        <w:t>less clarity</w:t>
      </w:r>
      <w:r w:rsidR="00146DF6">
        <w:rPr>
          <w:rFonts w:ascii="Times New Roman" w:eastAsia="Times New Roman" w:hAnsi="Times New Roman" w:cs="Times New Roman"/>
          <w:sz w:val="24"/>
          <w:szCs w:val="24"/>
          <w:lang w:eastAsia="en-GB"/>
        </w:rPr>
        <w:t xml:space="preserve"> than needed</w:t>
      </w:r>
      <w:r w:rsidR="00C7499F">
        <w:rPr>
          <w:rFonts w:ascii="Times New Roman" w:eastAsia="Times New Roman" w:hAnsi="Times New Roman" w:cs="Times New Roman"/>
          <w:sz w:val="24"/>
          <w:szCs w:val="24"/>
          <w:lang w:eastAsia="en-GB"/>
        </w:rPr>
        <w:t xml:space="preserve">. </w:t>
      </w:r>
      <w:r w:rsidR="00AA1795">
        <w:rPr>
          <w:rFonts w:ascii="Times New Roman" w:eastAsia="Times New Roman" w:hAnsi="Times New Roman" w:cs="Times New Roman"/>
          <w:sz w:val="24"/>
          <w:szCs w:val="24"/>
          <w:lang w:eastAsia="en-GB"/>
        </w:rPr>
        <w:t xml:space="preserve">A surprising number of organisations habitually </w:t>
      </w:r>
      <w:r w:rsidR="00074E1B">
        <w:rPr>
          <w:rFonts w:ascii="Times New Roman" w:eastAsia="Times New Roman" w:hAnsi="Times New Roman" w:cs="Times New Roman"/>
          <w:sz w:val="24"/>
          <w:szCs w:val="24"/>
          <w:lang w:eastAsia="en-GB"/>
        </w:rPr>
        <w:t>persist in working with</w:t>
      </w:r>
      <w:r w:rsidR="00AA1795">
        <w:rPr>
          <w:rFonts w:ascii="Times New Roman" w:eastAsia="Times New Roman" w:hAnsi="Times New Roman" w:cs="Times New Roman"/>
          <w:sz w:val="24"/>
          <w:szCs w:val="24"/>
          <w:lang w:eastAsia="en-GB"/>
        </w:rPr>
        <w:t xml:space="preserve"> point estimate</w:t>
      </w:r>
      <w:r w:rsidR="00564A5A">
        <w:rPr>
          <w:rFonts w:ascii="Times New Roman" w:eastAsia="Times New Roman" w:hAnsi="Times New Roman" w:cs="Times New Roman"/>
          <w:sz w:val="24"/>
          <w:szCs w:val="24"/>
          <w:lang w:eastAsia="en-GB"/>
        </w:rPr>
        <w:t xml:space="preserve"> approaches</w:t>
      </w:r>
      <w:r w:rsidR="00411B80">
        <w:rPr>
          <w:rFonts w:ascii="Times New Roman" w:eastAsia="Times New Roman" w:hAnsi="Times New Roman" w:cs="Times New Roman"/>
          <w:sz w:val="24"/>
          <w:szCs w:val="24"/>
          <w:lang w:eastAsia="en-GB"/>
        </w:rPr>
        <w:t xml:space="preserve"> </w:t>
      </w:r>
      <w:r w:rsidR="00074E1B">
        <w:rPr>
          <w:rFonts w:ascii="Times New Roman" w:eastAsia="Times New Roman" w:hAnsi="Times New Roman" w:cs="Times New Roman"/>
          <w:sz w:val="24"/>
          <w:szCs w:val="24"/>
          <w:lang w:eastAsia="en-GB"/>
        </w:rPr>
        <w:t>that</w:t>
      </w:r>
      <w:r w:rsidR="00AA1795">
        <w:rPr>
          <w:rFonts w:ascii="Times New Roman" w:eastAsia="Times New Roman" w:hAnsi="Times New Roman" w:cs="Times New Roman"/>
          <w:sz w:val="24"/>
          <w:szCs w:val="24"/>
          <w:lang w:eastAsia="en-GB"/>
        </w:rPr>
        <w:t xml:space="preserve"> are </w:t>
      </w:r>
      <w:r w:rsidR="00C10D0A">
        <w:rPr>
          <w:rFonts w:ascii="Times New Roman" w:eastAsia="Times New Roman" w:hAnsi="Times New Roman" w:cs="Times New Roman"/>
          <w:sz w:val="24"/>
          <w:szCs w:val="24"/>
          <w:lang w:eastAsia="en-GB"/>
        </w:rPr>
        <w:t>seriously</w:t>
      </w:r>
      <w:r w:rsidR="00AA1795">
        <w:rPr>
          <w:rFonts w:ascii="Times New Roman" w:eastAsia="Times New Roman" w:hAnsi="Times New Roman" w:cs="Times New Roman"/>
          <w:sz w:val="24"/>
          <w:szCs w:val="24"/>
          <w:lang w:eastAsia="en-GB"/>
        </w:rPr>
        <w:t xml:space="preserve"> clarity </w:t>
      </w:r>
      <w:r w:rsidR="00116CE3">
        <w:rPr>
          <w:rFonts w:ascii="Times New Roman" w:eastAsia="Times New Roman" w:hAnsi="Times New Roman" w:cs="Times New Roman"/>
          <w:sz w:val="24"/>
          <w:szCs w:val="24"/>
          <w:lang w:eastAsia="en-GB"/>
        </w:rPr>
        <w:t>in</w:t>
      </w:r>
      <w:r w:rsidR="00AA1795">
        <w:rPr>
          <w:rFonts w:ascii="Times New Roman" w:eastAsia="Times New Roman" w:hAnsi="Times New Roman" w:cs="Times New Roman"/>
          <w:sz w:val="24"/>
          <w:szCs w:val="24"/>
          <w:lang w:eastAsia="en-GB"/>
        </w:rPr>
        <w:t xml:space="preserve">efficient. </w:t>
      </w:r>
      <w:r w:rsidR="00C7499F">
        <w:rPr>
          <w:rFonts w:ascii="Times New Roman" w:eastAsia="Times New Roman" w:hAnsi="Times New Roman" w:cs="Times New Roman"/>
          <w:sz w:val="24"/>
          <w:szCs w:val="24"/>
          <w:lang w:eastAsia="en-GB"/>
        </w:rPr>
        <w:t xml:space="preserve">They </w:t>
      </w:r>
      <w:r>
        <w:rPr>
          <w:rFonts w:ascii="Times New Roman" w:eastAsia="Times New Roman" w:hAnsi="Times New Roman" w:cs="Times New Roman"/>
          <w:sz w:val="24"/>
          <w:szCs w:val="24"/>
          <w:lang w:eastAsia="en-GB"/>
        </w:rPr>
        <w:t xml:space="preserve">could simultaneously </w:t>
      </w:r>
      <w:r w:rsidR="009B00E1">
        <w:rPr>
          <w:rFonts w:ascii="Times New Roman" w:eastAsia="Times New Roman" w:hAnsi="Times New Roman" w:cs="Times New Roman"/>
          <w:sz w:val="24"/>
          <w:szCs w:val="24"/>
          <w:lang w:eastAsia="en-GB"/>
        </w:rPr>
        <w:t xml:space="preserve">significantly </w:t>
      </w:r>
      <w:r>
        <w:rPr>
          <w:rFonts w:ascii="Times New Roman" w:eastAsia="Times New Roman" w:hAnsi="Times New Roman" w:cs="Times New Roman"/>
          <w:sz w:val="24"/>
          <w:szCs w:val="24"/>
          <w:lang w:eastAsia="en-GB"/>
        </w:rPr>
        <w:t>increase clarity</w:t>
      </w:r>
      <w:r w:rsidR="00616301">
        <w:rPr>
          <w:rFonts w:ascii="Times New Roman" w:eastAsia="Times New Roman" w:hAnsi="Times New Roman" w:cs="Times New Roman"/>
          <w:sz w:val="24"/>
          <w:szCs w:val="24"/>
          <w:lang w:eastAsia="en-GB"/>
        </w:rPr>
        <w:t xml:space="preserve"> </w:t>
      </w:r>
      <w:r w:rsidR="00616301">
        <w:rPr>
          <w:rFonts w:ascii="Times New Roman" w:eastAsia="Times New Roman" w:hAnsi="Times New Roman" w:cs="Times New Roman"/>
          <w:i/>
          <w:sz w:val="24"/>
          <w:szCs w:val="24"/>
          <w:lang w:eastAsia="en-GB"/>
        </w:rPr>
        <w:t>and</w:t>
      </w:r>
      <w:r>
        <w:rPr>
          <w:rFonts w:ascii="Times New Roman" w:eastAsia="Times New Roman" w:hAnsi="Times New Roman" w:cs="Times New Roman"/>
          <w:sz w:val="24"/>
          <w:szCs w:val="24"/>
          <w:lang w:eastAsia="en-GB"/>
        </w:rPr>
        <w:t xml:space="preserve"> us</w:t>
      </w:r>
      <w:r w:rsidR="00616301">
        <w:rPr>
          <w:rFonts w:ascii="Times New Roman" w:eastAsia="Times New Roman" w:hAnsi="Times New Roman" w:cs="Times New Roman"/>
          <w:sz w:val="24"/>
          <w:szCs w:val="24"/>
          <w:lang w:eastAsia="en-GB"/>
        </w:rPr>
        <w:t>e</w:t>
      </w:r>
      <w:r>
        <w:rPr>
          <w:rFonts w:ascii="Times New Roman" w:eastAsia="Times New Roman" w:hAnsi="Times New Roman" w:cs="Times New Roman"/>
          <w:sz w:val="24"/>
          <w:szCs w:val="24"/>
          <w:lang w:eastAsia="en-GB"/>
        </w:rPr>
        <w:t xml:space="preserve"> </w:t>
      </w:r>
      <w:r w:rsidR="002551F6">
        <w:rPr>
          <w:rFonts w:ascii="Times New Roman" w:eastAsia="Times New Roman" w:hAnsi="Times New Roman" w:cs="Times New Roman"/>
          <w:sz w:val="24"/>
          <w:szCs w:val="24"/>
          <w:lang w:eastAsia="en-GB"/>
        </w:rPr>
        <w:t xml:space="preserve">much </w:t>
      </w:r>
      <w:r>
        <w:rPr>
          <w:rFonts w:ascii="Times New Roman" w:eastAsia="Times New Roman" w:hAnsi="Times New Roman" w:cs="Times New Roman"/>
          <w:sz w:val="24"/>
          <w:szCs w:val="24"/>
          <w:lang w:eastAsia="en-GB"/>
        </w:rPr>
        <w:t>less effort if they adopted a systematic simplicity approach</w:t>
      </w:r>
      <w:r w:rsidR="0050146D">
        <w:rPr>
          <w:rFonts w:ascii="Times New Roman" w:eastAsia="Times New Roman" w:hAnsi="Times New Roman" w:cs="Times New Roman"/>
          <w:sz w:val="24"/>
          <w:szCs w:val="24"/>
          <w:lang w:eastAsia="en-GB"/>
        </w:rPr>
        <w:t xml:space="preserve"> involving range estimates like 10 +/- 8 weeks as a starting point</w:t>
      </w:r>
      <w:r w:rsidR="00992FAB">
        <w:rPr>
          <w:rFonts w:ascii="Times New Roman" w:eastAsia="Times New Roman" w:hAnsi="Times New Roman" w:cs="Times New Roman"/>
          <w:sz w:val="24"/>
          <w:szCs w:val="24"/>
          <w:lang w:eastAsia="en-GB"/>
        </w:rPr>
        <w:t xml:space="preserve"> in a suitable iterative process</w:t>
      </w:r>
      <w:r w:rsidR="00A7012D">
        <w:rPr>
          <w:rFonts w:ascii="Times New Roman" w:eastAsia="Times New Roman" w:hAnsi="Times New Roman" w:cs="Times New Roman"/>
          <w:sz w:val="24"/>
          <w:szCs w:val="24"/>
          <w:lang w:eastAsia="en-GB"/>
        </w:rPr>
        <w:t xml:space="preserve">, a useful opportunity to use less effort </w:t>
      </w:r>
      <w:r w:rsidR="00411B80">
        <w:rPr>
          <w:rFonts w:ascii="Times New Roman" w:eastAsia="Times New Roman" w:hAnsi="Times New Roman" w:cs="Times New Roman"/>
          <w:sz w:val="24"/>
          <w:szCs w:val="24"/>
          <w:lang w:eastAsia="en-GB"/>
        </w:rPr>
        <w:t>and</w:t>
      </w:r>
      <w:r w:rsidR="00A7012D">
        <w:rPr>
          <w:rFonts w:ascii="Times New Roman" w:eastAsia="Times New Roman" w:hAnsi="Times New Roman" w:cs="Times New Roman"/>
          <w:sz w:val="24"/>
          <w:szCs w:val="24"/>
          <w:lang w:eastAsia="en-GB"/>
        </w:rPr>
        <w:t xml:space="preserve"> make better</w:t>
      </w:r>
      <w:r w:rsidR="00074E1B">
        <w:rPr>
          <w:rFonts w:ascii="Times New Roman" w:eastAsia="Times New Roman" w:hAnsi="Times New Roman" w:cs="Times New Roman"/>
          <w:sz w:val="24"/>
          <w:szCs w:val="24"/>
          <w:lang w:eastAsia="en-GB"/>
        </w:rPr>
        <w:t xml:space="preserve"> informed</w:t>
      </w:r>
      <w:r w:rsidR="00A7012D">
        <w:rPr>
          <w:rFonts w:ascii="Times New Roman" w:eastAsia="Times New Roman" w:hAnsi="Times New Roman" w:cs="Times New Roman"/>
          <w:sz w:val="24"/>
          <w:szCs w:val="24"/>
          <w:lang w:eastAsia="en-GB"/>
        </w:rPr>
        <w:t xml:space="preserve"> decisions</w:t>
      </w:r>
      <w:r>
        <w:rPr>
          <w:rFonts w:ascii="Times New Roman" w:eastAsia="Times New Roman" w:hAnsi="Times New Roman" w:cs="Times New Roman"/>
          <w:sz w:val="24"/>
          <w:szCs w:val="24"/>
          <w:lang w:eastAsia="en-GB"/>
        </w:rPr>
        <w:t>.</w:t>
      </w:r>
    </w:p>
    <w:p w14:paraId="21B7D507" w14:textId="77777777" w:rsidR="007F59CB" w:rsidRDefault="007F59CB" w:rsidP="00A30334">
      <w:pPr>
        <w:tabs>
          <w:tab w:val="center" w:pos="4535"/>
        </w:tabs>
        <w:spacing w:after="0" w:line="240" w:lineRule="auto"/>
        <w:jc w:val="both"/>
        <w:rPr>
          <w:rFonts w:ascii="Times New Roman" w:eastAsia="Times New Roman" w:hAnsi="Times New Roman" w:cs="Times New Roman"/>
          <w:sz w:val="24"/>
          <w:szCs w:val="24"/>
          <w:lang w:eastAsia="en-GB"/>
        </w:rPr>
      </w:pPr>
    </w:p>
    <w:p w14:paraId="48F1F8AC" w14:textId="570F8135" w:rsidR="00810505" w:rsidRDefault="007F59CB" w:rsidP="00A30334">
      <w:pPr>
        <w:tabs>
          <w:tab w:val="center" w:pos="4535"/>
        </w:tabs>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The region close to the clarity efficient boundary is the competent management </w:t>
      </w:r>
      <w:r w:rsidR="00006B7C">
        <w:rPr>
          <w:rFonts w:ascii="Times New Roman" w:eastAsia="Times New Roman" w:hAnsi="Times New Roman" w:cs="Times New Roman"/>
          <w:sz w:val="24"/>
          <w:szCs w:val="24"/>
          <w:lang w:eastAsia="en-GB"/>
        </w:rPr>
        <w:t>area</w:t>
      </w:r>
      <w:r>
        <w:rPr>
          <w:rFonts w:ascii="Times New Roman" w:eastAsia="Times New Roman" w:hAnsi="Times New Roman" w:cs="Times New Roman"/>
          <w:sz w:val="24"/>
          <w:szCs w:val="24"/>
          <w:lang w:eastAsia="en-GB"/>
        </w:rPr>
        <w:t xml:space="preserve"> in the sense that </w:t>
      </w:r>
      <w:r w:rsidRPr="00270AC9">
        <w:rPr>
          <w:rFonts w:ascii="Times New Roman" w:eastAsia="Times New Roman" w:hAnsi="Times New Roman" w:cs="Times New Roman"/>
          <w:sz w:val="24"/>
          <w:szCs w:val="24"/>
          <w:lang w:eastAsia="en-GB"/>
        </w:rPr>
        <w:t xml:space="preserve">best </w:t>
      </w:r>
      <w:r>
        <w:rPr>
          <w:rFonts w:ascii="Times New Roman" w:eastAsia="Times New Roman" w:hAnsi="Times New Roman" w:cs="Times New Roman"/>
          <w:sz w:val="24"/>
          <w:szCs w:val="24"/>
          <w:lang w:eastAsia="en-GB"/>
        </w:rPr>
        <w:t xml:space="preserve">practice </w:t>
      </w:r>
      <w:r w:rsidRPr="00270AC9">
        <w:rPr>
          <w:rFonts w:ascii="Times New Roman" w:eastAsia="Times New Roman" w:hAnsi="Times New Roman" w:cs="Times New Roman"/>
          <w:i/>
          <w:iCs/>
          <w:sz w:val="24"/>
          <w:szCs w:val="24"/>
          <w:lang w:eastAsia="en-GB"/>
        </w:rPr>
        <w:t>ought</w:t>
      </w:r>
      <w:r>
        <w:rPr>
          <w:rFonts w:ascii="Times New Roman" w:eastAsia="Times New Roman" w:hAnsi="Times New Roman" w:cs="Times New Roman"/>
          <w:sz w:val="24"/>
          <w:szCs w:val="24"/>
          <w:lang w:eastAsia="en-GB"/>
        </w:rPr>
        <w:t xml:space="preserve"> to aim to be on the </w:t>
      </w:r>
      <w:r w:rsidR="00810505">
        <w:rPr>
          <w:rFonts w:ascii="Times New Roman" w:eastAsia="Times New Roman" w:hAnsi="Times New Roman" w:cs="Times New Roman"/>
          <w:sz w:val="24"/>
          <w:szCs w:val="24"/>
          <w:lang w:eastAsia="en-GB"/>
        </w:rPr>
        <w:t>clarity</w:t>
      </w:r>
      <w:r>
        <w:rPr>
          <w:rFonts w:ascii="Times New Roman" w:eastAsia="Times New Roman" w:hAnsi="Times New Roman" w:cs="Times New Roman"/>
          <w:sz w:val="24"/>
          <w:szCs w:val="24"/>
          <w:lang w:eastAsia="en-GB"/>
        </w:rPr>
        <w:t xml:space="preserve"> efficient boundary, and </w:t>
      </w:r>
      <w:r w:rsidR="00810505">
        <w:rPr>
          <w:rFonts w:ascii="Times New Roman" w:eastAsia="Times New Roman" w:hAnsi="Times New Roman" w:cs="Times New Roman"/>
          <w:sz w:val="24"/>
          <w:szCs w:val="24"/>
          <w:lang w:eastAsia="en-GB"/>
        </w:rPr>
        <w:t xml:space="preserve">while </w:t>
      </w:r>
      <w:r>
        <w:rPr>
          <w:rFonts w:ascii="Times New Roman" w:eastAsia="Times New Roman" w:hAnsi="Times New Roman" w:cs="Times New Roman"/>
          <w:sz w:val="24"/>
          <w:szCs w:val="24"/>
          <w:lang w:eastAsia="en-GB"/>
        </w:rPr>
        <w:t xml:space="preserve">getting reasonably close </w:t>
      </w:r>
      <w:r w:rsidR="00810505">
        <w:rPr>
          <w:rFonts w:ascii="Times New Roman" w:eastAsia="Times New Roman" w:hAnsi="Times New Roman" w:cs="Times New Roman"/>
          <w:sz w:val="24"/>
          <w:szCs w:val="24"/>
          <w:lang w:eastAsia="en-GB"/>
        </w:rPr>
        <w:t xml:space="preserve">to the boundary </w:t>
      </w:r>
      <w:r>
        <w:rPr>
          <w:rFonts w:ascii="Times New Roman" w:eastAsia="Times New Roman" w:hAnsi="Times New Roman" w:cs="Times New Roman"/>
          <w:sz w:val="24"/>
          <w:szCs w:val="24"/>
          <w:lang w:eastAsia="en-GB"/>
        </w:rPr>
        <w:t xml:space="preserve">requires competence, failing to get reasonably close is incompetent. The </w:t>
      </w:r>
      <w:r w:rsidR="00F95DB4">
        <w:rPr>
          <w:rFonts w:ascii="Times New Roman" w:eastAsia="Times New Roman" w:hAnsi="Times New Roman" w:cs="Times New Roman"/>
          <w:sz w:val="24"/>
          <w:szCs w:val="24"/>
          <w:lang w:eastAsia="en-GB"/>
        </w:rPr>
        <w:t xml:space="preserve">exact </w:t>
      </w:r>
      <w:r>
        <w:rPr>
          <w:rFonts w:ascii="Times New Roman" w:eastAsia="Times New Roman" w:hAnsi="Times New Roman" w:cs="Times New Roman"/>
          <w:sz w:val="24"/>
          <w:szCs w:val="24"/>
          <w:lang w:eastAsia="en-GB"/>
        </w:rPr>
        <w:t>location</w:t>
      </w:r>
      <w:r w:rsidR="00810505">
        <w:rPr>
          <w:rFonts w:ascii="Times New Roman" w:eastAsia="Times New Roman" w:hAnsi="Times New Roman" w:cs="Times New Roman"/>
          <w:sz w:val="24"/>
          <w:szCs w:val="24"/>
          <w:lang w:eastAsia="en-GB"/>
        </w:rPr>
        <w:t xml:space="preserve"> of the boundary</w:t>
      </w:r>
      <w:r>
        <w:rPr>
          <w:rFonts w:ascii="Times New Roman" w:eastAsia="Times New Roman" w:hAnsi="Times New Roman" w:cs="Times New Roman"/>
          <w:sz w:val="24"/>
          <w:szCs w:val="24"/>
          <w:lang w:eastAsia="en-GB"/>
        </w:rPr>
        <w:t xml:space="preserve"> between competence and incompetence is clearly</w:t>
      </w:r>
      <w:r w:rsidR="00F95DB4">
        <w:rPr>
          <w:rFonts w:ascii="Times New Roman" w:eastAsia="Times New Roman" w:hAnsi="Times New Roman" w:cs="Times New Roman"/>
          <w:sz w:val="24"/>
          <w:szCs w:val="24"/>
          <w:lang w:eastAsia="en-GB"/>
        </w:rPr>
        <w:t xml:space="preserve"> ambiguous and</w:t>
      </w:r>
      <w:r>
        <w:rPr>
          <w:rFonts w:ascii="Times New Roman" w:eastAsia="Times New Roman" w:hAnsi="Times New Roman" w:cs="Times New Roman"/>
          <w:sz w:val="24"/>
          <w:szCs w:val="24"/>
          <w:lang w:eastAsia="en-GB"/>
        </w:rPr>
        <w:t xml:space="preserve"> debatable, but </w:t>
      </w:r>
      <w:r w:rsidR="00810505">
        <w:rPr>
          <w:rFonts w:ascii="Times New Roman" w:eastAsia="Times New Roman" w:hAnsi="Times New Roman" w:cs="Times New Roman"/>
          <w:sz w:val="24"/>
          <w:szCs w:val="24"/>
          <w:lang w:eastAsia="en-GB"/>
        </w:rPr>
        <w:t>the</w:t>
      </w:r>
      <w:r>
        <w:rPr>
          <w:rFonts w:ascii="Times New Roman" w:eastAsia="Times New Roman" w:hAnsi="Times New Roman" w:cs="Times New Roman"/>
          <w:sz w:val="24"/>
          <w:szCs w:val="24"/>
          <w:lang w:eastAsia="en-GB"/>
        </w:rPr>
        <w:t xml:space="preserve"> </w:t>
      </w:r>
      <w:r w:rsidR="00810505">
        <w:rPr>
          <w:rFonts w:ascii="Times New Roman" w:eastAsia="Times New Roman" w:hAnsi="Times New Roman" w:cs="Times New Roman"/>
          <w:sz w:val="24"/>
          <w:szCs w:val="24"/>
          <w:lang w:eastAsia="en-GB"/>
        </w:rPr>
        <w:t>existence of a boundary</w:t>
      </w:r>
      <w:r w:rsidR="004A0A73">
        <w:rPr>
          <w:rFonts w:ascii="Times New Roman" w:eastAsia="Times New Roman" w:hAnsi="Times New Roman" w:cs="Times New Roman"/>
          <w:sz w:val="24"/>
          <w:szCs w:val="24"/>
          <w:lang w:eastAsia="en-GB"/>
        </w:rPr>
        <w:t xml:space="preserve"> is not</w:t>
      </w:r>
      <w:r>
        <w:rPr>
          <w:rFonts w:ascii="Times New Roman" w:eastAsia="Times New Roman" w:hAnsi="Times New Roman" w:cs="Times New Roman"/>
          <w:sz w:val="24"/>
          <w:szCs w:val="24"/>
          <w:lang w:eastAsia="en-GB"/>
        </w:rPr>
        <w:t>.</w:t>
      </w:r>
    </w:p>
    <w:p w14:paraId="26FAAE0F" w14:textId="77777777" w:rsidR="00810505" w:rsidRDefault="00810505" w:rsidP="00A30334">
      <w:pPr>
        <w:tabs>
          <w:tab w:val="center" w:pos="4535"/>
        </w:tabs>
        <w:spacing w:after="0" w:line="240" w:lineRule="auto"/>
        <w:jc w:val="both"/>
        <w:rPr>
          <w:rFonts w:ascii="Times New Roman" w:eastAsia="Times New Roman" w:hAnsi="Times New Roman" w:cs="Times New Roman"/>
          <w:sz w:val="24"/>
          <w:szCs w:val="24"/>
          <w:lang w:eastAsia="en-GB"/>
        </w:rPr>
      </w:pPr>
    </w:p>
    <w:p w14:paraId="5E36A460" w14:textId="4CC1732F" w:rsidR="005D6D89" w:rsidRDefault="00810505" w:rsidP="00A30334">
      <w:pPr>
        <w:tabs>
          <w:tab w:val="center" w:pos="4535"/>
        </w:tabs>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A useful way to view the competent management </w:t>
      </w:r>
      <w:r w:rsidR="00006B7C">
        <w:rPr>
          <w:rFonts w:ascii="Times New Roman" w:eastAsia="Times New Roman" w:hAnsi="Times New Roman" w:cs="Times New Roman"/>
          <w:sz w:val="24"/>
          <w:szCs w:val="24"/>
          <w:lang w:eastAsia="en-GB"/>
        </w:rPr>
        <w:t>area</w:t>
      </w:r>
      <w:r>
        <w:rPr>
          <w:rFonts w:ascii="Times New Roman" w:eastAsia="Times New Roman" w:hAnsi="Times New Roman" w:cs="Times New Roman"/>
          <w:sz w:val="24"/>
          <w:szCs w:val="24"/>
          <w:lang w:eastAsia="en-GB"/>
        </w:rPr>
        <w:t xml:space="preserve"> is </w:t>
      </w:r>
      <w:r w:rsidR="0060212A">
        <w:rPr>
          <w:rFonts w:ascii="Times New Roman" w:eastAsia="Times New Roman" w:hAnsi="Times New Roman" w:cs="Times New Roman"/>
          <w:sz w:val="24"/>
          <w:szCs w:val="24"/>
          <w:lang w:eastAsia="en-GB"/>
        </w:rPr>
        <w:t>as an</w:t>
      </w:r>
      <w:r>
        <w:rPr>
          <w:rFonts w:ascii="Times New Roman" w:eastAsia="Times New Roman" w:hAnsi="Times New Roman" w:cs="Times New Roman"/>
          <w:sz w:val="24"/>
          <w:szCs w:val="24"/>
          <w:lang w:eastAsia="en-GB"/>
        </w:rPr>
        <w:t xml:space="preserve"> </w:t>
      </w:r>
      <w:r w:rsidRPr="00006B7C">
        <w:rPr>
          <w:rFonts w:ascii="Times New Roman" w:eastAsia="Times New Roman" w:hAnsi="Times New Roman" w:cs="Times New Roman"/>
          <w:i/>
          <w:iCs/>
          <w:sz w:val="24"/>
          <w:szCs w:val="24"/>
          <w:lang w:eastAsia="en-GB"/>
        </w:rPr>
        <w:t>opportunity</w:t>
      </w:r>
      <w:r>
        <w:rPr>
          <w:rFonts w:ascii="Times New Roman" w:eastAsia="Times New Roman" w:hAnsi="Times New Roman" w:cs="Times New Roman"/>
          <w:sz w:val="24"/>
          <w:szCs w:val="24"/>
          <w:lang w:eastAsia="en-GB"/>
        </w:rPr>
        <w:t xml:space="preserve"> </w:t>
      </w:r>
      <w:r w:rsidR="00006B7C">
        <w:rPr>
          <w:rFonts w:ascii="Times New Roman" w:eastAsia="Times New Roman" w:hAnsi="Times New Roman" w:cs="Times New Roman"/>
          <w:sz w:val="24"/>
          <w:szCs w:val="24"/>
          <w:lang w:eastAsia="en-GB"/>
        </w:rPr>
        <w:t xml:space="preserve">area </w:t>
      </w:r>
      <w:r>
        <w:rPr>
          <w:rFonts w:ascii="Times New Roman" w:eastAsia="Times New Roman" w:hAnsi="Times New Roman" w:cs="Times New Roman"/>
          <w:sz w:val="24"/>
          <w:szCs w:val="24"/>
          <w:lang w:eastAsia="en-GB"/>
        </w:rPr>
        <w:t xml:space="preserve">in the sense that </w:t>
      </w:r>
      <w:r w:rsidR="009B00E1">
        <w:rPr>
          <w:rFonts w:ascii="Times New Roman" w:eastAsia="Times New Roman" w:hAnsi="Times New Roman" w:cs="Times New Roman"/>
          <w:sz w:val="24"/>
          <w:szCs w:val="24"/>
          <w:lang w:eastAsia="en-GB"/>
        </w:rPr>
        <w:t xml:space="preserve">the approach to </w:t>
      </w:r>
      <w:r>
        <w:rPr>
          <w:rFonts w:ascii="Times New Roman" w:eastAsia="Times New Roman" w:hAnsi="Times New Roman" w:cs="Times New Roman"/>
          <w:sz w:val="24"/>
          <w:szCs w:val="24"/>
          <w:lang w:eastAsia="en-GB"/>
        </w:rPr>
        <w:t>opportunity management</w:t>
      </w:r>
      <w:r w:rsidR="009B00E1">
        <w:rPr>
          <w:rFonts w:ascii="Times New Roman" w:eastAsia="Times New Roman" w:hAnsi="Times New Roman" w:cs="Times New Roman"/>
          <w:sz w:val="24"/>
          <w:szCs w:val="24"/>
          <w:lang w:eastAsia="en-GB"/>
        </w:rPr>
        <w:t xml:space="preserve"> advocated by this book</w:t>
      </w:r>
      <w:r>
        <w:rPr>
          <w:rFonts w:ascii="Times New Roman" w:eastAsia="Times New Roman" w:hAnsi="Times New Roman" w:cs="Times New Roman"/>
          <w:sz w:val="24"/>
          <w:szCs w:val="24"/>
          <w:lang w:eastAsia="en-GB"/>
        </w:rPr>
        <w:t xml:space="preserve"> is about </w:t>
      </w:r>
      <w:r w:rsidR="00FB6ACA">
        <w:rPr>
          <w:rFonts w:ascii="Times New Roman" w:eastAsia="Times New Roman" w:hAnsi="Times New Roman" w:cs="Times New Roman"/>
          <w:sz w:val="24"/>
          <w:szCs w:val="24"/>
          <w:lang w:eastAsia="en-GB"/>
        </w:rPr>
        <w:t xml:space="preserve">trying to always </w:t>
      </w:r>
      <w:r>
        <w:rPr>
          <w:rFonts w:ascii="Times New Roman" w:eastAsia="Times New Roman" w:hAnsi="Times New Roman" w:cs="Times New Roman"/>
          <w:sz w:val="24"/>
          <w:szCs w:val="24"/>
          <w:lang w:eastAsia="en-GB"/>
        </w:rPr>
        <w:t>work in this region</w:t>
      </w:r>
      <w:r w:rsidR="00FB6ACA">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 xml:space="preserve"> seeking the best point on the clarity efficient boundary.</w:t>
      </w:r>
      <w:r w:rsidR="00A61A81">
        <w:rPr>
          <w:rFonts w:ascii="Times New Roman" w:eastAsia="Times New Roman" w:hAnsi="Times New Roman" w:cs="Times New Roman"/>
          <w:sz w:val="24"/>
          <w:szCs w:val="24"/>
          <w:lang w:eastAsia="en-GB"/>
        </w:rPr>
        <w:t xml:space="preserve"> </w:t>
      </w:r>
      <w:r w:rsidR="00C9250C">
        <w:rPr>
          <w:rFonts w:ascii="Times New Roman" w:eastAsia="Times New Roman" w:hAnsi="Times New Roman" w:cs="Times New Roman"/>
          <w:sz w:val="24"/>
          <w:szCs w:val="24"/>
          <w:lang w:eastAsia="en-GB"/>
        </w:rPr>
        <w:t>Working in this opportunity area is the clarity efficiency aspect of the overall opportunity efficiency we need to seek, including looking for the optimal trade-off point on the efficient frontier boundary.</w:t>
      </w:r>
    </w:p>
    <w:p w14:paraId="714CE0D2" w14:textId="77777777" w:rsidR="005D6D89" w:rsidRDefault="005D6D89" w:rsidP="00A30334">
      <w:pPr>
        <w:tabs>
          <w:tab w:val="center" w:pos="4535"/>
        </w:tabs>
        <w:spacing w:after="0" w:line="240" w:lineRule="auto"/>
        <w:jc w:val="both"/>
        <w:rPr>
          <w:rFonts w:ascii="Times New Roman" w:eastAsia="Times New Roman" w:hAnsi="Times New Roman" w:cs="Times New Roman"/>
          <w:sz w:val="24"/>
          <w:szCs w:val="24"/>
          <w:lang w:eastAsia="en-GB"/>
        </w:rPr>
      </w:pPr>
    </w:p>
    <w:p w14:paraId="2D59D259" w14:textId="5839D27A" w:rsidR="00C90BF5" w:rsidRDefault="00A61A81" w:rsidP="00A30334">
      <w:pPr>
        <w:tabs>
          <w:tab w:val="center" w:pos="4535"/>
        </w:tabs>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Where </w:t>
      </w:r>
      <w:r w:rsidR="00F80F08">
        <w:rPr>
          <w:rFonts w:ascii="Times New Roman" w:eastAsia="Times New Roman" w:hAnsi="Times New Roman" w:cs="Times New Roman"/>
          <w:sz w:val="24"/>
          <w:szCs w:val="24"/>
          <w:lang w:eastAsia="en-GB"/>
        </w:rPr>
        <w:t>a planning team</w:t>
      </w:r>
      <w:r>
        <w:rPr>
          <w:rFonts w:ascii="Times New Roman" w:eastAsia="Times New Roman" w:hAnsi="Times New Roman" w:cs="Times New Roman"/>
          <w:sz w:val="24"/>
          <w:szCs w:val="24"/>
          <w:lang w:eastAsia="en-GB"/>
        </w:rPr>
        <w:t xml:space="preserve"> should aim to be on the clarity efficient boundary</w:t>
      </w:r>
      <w:r w:rsidR="00AA1795">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 xml:space="preserve"> </w:t>
      </w:r>
      <w:r w:rsidR="00FD5E49">
        <w:rPr>
          <w:rFonts w:ascii="Times New Roman" w:eastAsia="Times New Roman" w:hAnsi="Times New Roman" w:cs="Times New Roman"/>
          <w:sz w:val="24"/>
          <w:szCs w:val="24"/>
          <w:lang w:eastAsia="en-GB"/>
        </w:rPr>
        <w:t>and how they should proceed to get there</w:t>
      </w:r>
      <w:r w:rsidR="00AA1795">
        <w:rPr>
          <w:rFonts w:ascii="Times New Roman" w:eastAsia="Times New Roman" w:hAnsi="Times New Roman" w:cs="Times New Roman"/>
          <w:sz w:val="24"/>
          <w:szCs w:val="24"/>
          <w:lang w:eastAsia="en-GB"/>
        </w:rPr>
        <w:t>,</w:t>
      </w:r>
      <w:r w:rsidR="00FD5E49">
        <w:rPr>
          <w:rFonts w:ascii="Times New Roman" w:eastAsia="Times New Roman" w:hAnsi="Times New Roman" w:cs="Times New Roman"/>
          <w:sz w:val="24"/>
          <w:szCs w:val="24"/>
          <w:lang w:eastAsia="en-GB"/>
        </w:rPr>
        <w:t xml:space="preserve"> </w:t>
      </w:r>
      <w:r w:rsidR="000C07BF">
        <w:rPr>
          <w:rFonts w:ascii="Times New Roman" w:eastAsia="Times New Roman" w:hAnsi="Times New Roman" w:cs="Times New Roman"/>
          <w:sz w:val="24"/>
          <w:szCs w:val="24"/>
          <w:lang w:eastAsia="en-GB"/>
        </w:rPr>
        <w:t>i</w:t>
      </w:r>
      <w:r>
        <w:rPr>
          <w:rFonts w:ascii="Times New Roman" w:eastAsia="Times New Roman" w:hAnsi="Times New Roman" w:cs="Times New Roman"/>
          <w:sz w:val="24"/>
          <w:szCs w:val="24"/>
          <w:lang w:eastAsia="en-GB"/>
        </w:rPr>
        <w:t xml:space="preserve">s </w:t>
      </w:r>
      <w:r w:rsidR="00A93C95">
        <w:rPr>
          <w:rFonts w:ascii="Times New Roman" w:eastAsia="Times New Roman" w:hAnsi="Times New Roman" w:cs="Times New Roman"/>
          <w:sz w:val="24"/>
          <w:szCs w:val="24"/>
          <w:lang w:eastAsia="en-GB"/>
        </w:rPr>
        <w:t xml:space="preserve">always </w:t>
      </w:r>
      <w:r w:rsidR="00FD5E49">
        <w:rPr>
          <w:rFonts w:ascii="Times New Roman" w:eastAsia="Times New Roman" w:hAnsi="Times New Roman" w:cs="Times New Roman"/>
          <w:sz w:val="24"/>
          <w:szCs w:val="24"/>
          <w:lang w:eastAsia="en-GB"/>
        </w:rPr>
        <w:t xml:space="preserve">highly </w:t>
      </w:r>
      <w:r>
        <w:rPr>
          <w:rFonts w:ascii="Times New Roman" w:eastAsia="Times New Roman" w:hAnsi="Times New Roman" w:cs="Times New Roman"/>
          <w:sz w:val="24"/>
          <w:szCs w:val="24"/>
          <w:lang w:eastAsia="en-GB"/>
        </w:rPr>
        <w:t>context dependent</w:t>
      </w:r>
      <w:r w:rsidR="00306B02">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 xml:space="preserve"> and </w:t>
      </w:r>
      <w:r w:rsidR="00FD5E49">
        <w:rPr>
          <w:rFonts w:ascii="Times New Roman" w:eastAsia="Times New Roman" w:hAnsi="Times New Roman" w:cs="Times New Roman"/>
          <w:sz w:val="24"/>
          <w:szCs w:val="24"/>
          <w:lang w:eastAsia="en-GB"/>
        </w:rPr>
        <w:t>competence</w:t>
      </w:r>
      <w:r w:rsidR="00146DF6">
        <w:rPr>
          <w:rFonts w:ascii="Times New Roman" w:eastAsia="Times New Roman" w:hAnsi="Times New Roman" w:cs="Times New Roman"/>
          <w:sz w:val="24"/>
          <w:szCs w:val="24"/>
          <w:lang w:eastAsia="en-GB"/>
        </w:rPr>
        <w:t xml:space="preserve"> in terms of systematic simplicity approaches </w:t>
      </w:r>
      <w:r w:rsidR="000C07BF">
        <w:rPr>
          <w:rFonts w:ascii="Times New Roman" w:eastAsia="Times New Roman" w:hAnsi="Times New Roman" w:cs="Times New Roman"/>
          <w:sz w:val="24"/>
          <w:szCs w:val="24"/>
          <w:lang w:eastAsia="en-GB"/>
        </w:rPr>
        <w:t>i</w:t>
      </w:r>
      <w:r w:rsidR="00FD5E49">
        <w:rPr>
          <w:rFonts w:ascii="Times New Roman" w:eastAsia="Times New Roman" w:hAnsi="Times New Roman" w:cs="Times New Roman"/>
          <w:sz w:val="24"/>
          <w:szCs w:val="24"/>
          <w:lang w:eastAsia="en-GB"/>
        </w:rPr>
        <w:t>s required to make associated judgements</w:t>
      </w:r>
      <w:r>
        <w:rPr>
          <w:rFonts w:ascii="Times New Roman" w:eastAsia="Times New Roman" w:hAnsi="Times New Roman" w:cs="Times New Roman"/>
          <w:sz w:val="24"/>
          <w:szCs w:val="24"/>
          <w:lang w:eastAsia="en-GB"/>
        </w:rPr>
        <w:t xml:space="preserve">. However, if a number of estimates </w:t>
      </w:r>
      <w:r w:rsidR="000C07BF">
        <w:rPr>
          <w:rFonts w:ascii="Times New Roman" w:eastAsia="Times New Roman" w:hAnsi="Times New Roman" w:cs="Times New Roman"/>
          <w:sz w:val="24"/>
          <w:szCs w:val="24"/>
          <w:lang w:eastAsia="en-GB"/>
        </w:rPr>
        <w:t>a</w:t>
      </w:r>
      <w:r>
        <w:rPr>
          <w:rFonts w:ascii="Times New Roman" w:eastAsia="Times New Roman" w:hAnsi="Times New Roman" w:cs="Times New Roman"/>
          <w:sz w:val="24"/>
          <w:szCs w:val="24"/>
          <w:lang w:eastAsia="en-GB"/>
        </w:rPr>
        <w:t>re required</w:t>
      </w:r>
      <w:r w:rsidR="00A93C95">
        <w:rPr>
          <w:rFonts w:ascii="Times New Roman" w:eastAsia="Times New Roman" w:hAnsi="Times New Roman" w:cs="Times New Roman"/>
          <w:sz w:val="24"/>
          <w:szCs w:val="24"/>
          <w:lang w:eastAsia="en-GB"/>
        </w:rPr>
        <w:t xml:space="preserve"> as part of any planning analysis</w:t>
      </w:r>
      <w:r>
        <w:rPr>
          <w:rFonts w:ascii="Times New Roman" w:eastAsia="Times New Roman" w:hAnsi="Times New Roman" w:cs="Times New Roman"/>
          <w:sz w:val="24"/>
          <w:szCs w:val="24"/>
          <w:lang w:eastAsia="en-GB"/>
        </w:rPr>
        <w:t xml:space="preserve">, it </w:t>
      </w:r>
      <w:r w:rsidR="000C07BF">
        <w:rPr>
          <w:rFonts w:ascii="Times New Roman" w:eastAsia="Times New Roman" w:hAnsi="Times New Roman" w:cs="Times New Roman"/>
          <w:sz w:val="24"/>
          <w:szCs w:val="24"/>
          <w:lang w:eastAsia="en-GB"/>
        </w:rPr>
        <w:t>i</w:t>
      </w:r>
      <w:r>
        <w:rPr>
          <w:rFonts w:ascii="Times New Roman" w:eastAsia="Times New Roman" w:hAnsi="Times New Roman" w:cs="Times New Roman"/>
          <w:sz w:val="24"/>
          <w:szCs w:val="24"/>
          <w:lang w:eastAsia="en-GB"/>
        </w:rPr>
        <w:t xml:space="preserve">s generally useful to </w:t>
      </w:r>
      <w:r w:rsidR="00146DF6">
        <w:rPr>
          <w:rFonts w:ascii="Times New Roman" w:eastAsia="Times New Roman" w:hAnsi="Times New Roman" w:cs="Times New Roman"/>
          <w:sz w:val="24"/>
          <w:szCs w:val="24"/>
          <w:lang w:eastAsia="en-GB"/>
        </w:rPr>
        <w:t xml:space="preserve">use an iterative approach to seeking overall clarity efficiency at an appropriate overall level of clarity, starting </w:t>
      </w:r>
      <w:r>
        <w:rPr>
          <w:rFonts w:ascii="Times New Roman" w:eastAsia="Times New Roman" w:hAnsi="Times New Roman" w:cs="Times New Roman"/>
          <w:sz w:val="24"/>
          <w:szCs w:val="24"/>
          <w:lang w:eastAsia="en-GB"/>
        </w:rPr>
        <w:t>with</w:t>
      </w:r>
      <w:r w:rsidR="00306B02">
        <w:rPr>
          <w:rFonts w:ascii="Times New Roman" w:eastAsia="Times New Roman" w:hAnsi="Times New Roman" w:cs="Times New Roman"/>
          <w:sz w:val="24"/>
          <w:szCs w:val="24"/>
          <w:lang w:eastAsia="en-GB"/>
        </w:rPr>
        <w:t xml:space="preserve"> clarity efficient estimates at a</w:t>
      </w:r>
      <w:r>
        <w:rPr>
          <w:rFonts w:ascii="Times New Roman" w:eastAsia="Times New Roman" w:hAnsi="Times New Roman" w:cs="Times New Roman"/>
          <w:sz w:val="24"/>
          <w:szCs w:val="24"/>
          <w:lang w:eastAsia="en-GB"/>
        </w:rPr>
        <w:t xml:space="preserve"> low </w:t>
      </w:r>
      <w:r w:rsidR="00306B02">
        <w:rPr>
          <w:rFonts w:ascii="Times New Roman" w:eastAsia="Times New Roman" w:hAnsi="Times New Roman" w:cs="Times New Roman"/>
          <w:sz w:val="24"/>
          <w:szCs w:val="24"/>
          <w:lang w:eastAsia="en-GB"/>
        </w:rPr>
        <w:t xml:space="preserve">level of </w:t>
      </w:r>
      <w:r>
        <w:rPr>
          <w:rFonts w:ascii="Times New Roman" w:eastAsia="Times New Roman" w:hAnsi="Times New Roman" w:cs="Times New Roman"/>
          <w:sz w:val="24"/>
          <w:szCs w:val="24"/>
          <w:lang w:eastAsia="en-GB"/>
        </w:rPr>
        <w:t xml:space="preserve">clarity for all </w:t>
      </w:r>
      <w:r w:rsidR="00A93C95">
        <w:rPr>
          <w:rFonts w:ascii="Times New Roman" w:eastAsia="Times New Roman" w:hAnsi="Times New Roman" w:cs="Times New Roman"/>
          <w:sz w:val="24"/>
          <w:szCs w:val="24"/>
          <w:lang w:eastAsia="en-GB"/>
        </w:rPr>
        <w:t xml:space="preserve">the </w:t>
      </w:r>
      <w:r>
        <w:rPr>
          <w:rFonts w:ascii="Times New Roman" w:eastAsia="Times New Roman" w:hAnsi="Times New Roman" w:cs="Times New Roman"/>
          <w:sz w:val="24"/>
          <w:szCs w:val="24"/>
          <w:lang w:eastAsia="en-GB"/>
        </w:rPr>
        <w:t>values of interest</w:t>
      </w:r>
      <w:r w:rsidR="00F315D8">
        <w:rPr>
          <w:rFonts w:ascii="Times New Roman" w:eastAsia="Times New Roman" w:hAnsi="Times New Roman" w:cs="Times New Roman"/>
          <w:sz w:val="24"/>
          <w:szCs w:val="24"/>
          <w:lang w:eastAsia="en-GB"/>
        </w:rPr>
        <w:t xml:space="preserve">. </w:t>
      </w:r>
      <w:r w:rsidR="004A44DA">
        <w:rPr>
          <w:rFonts w:ascii="Times New Roman" w:eastAsia="Times New Roman" w:hAnsi="Times New Roman" w:cs="Times New Roman"/>
          <w:sz w:val="24"/>
          <w:szCs w:val="24"/>
          <w:lang w:eastAsia="en-GB"/>
        </w:rPr>
        <w:t>This can include</w:t>
      </w:r>
      <w:r>
        <w:rPr>
          <w:rFonts w:ascii="Times New Roman" w:eastAsia="Times New Roman" w:hAnsi="Times New Roman" w:cs="Times New Roman"/>
          <w:sz w:val="24"/>
          <w:szCs w:val="24"/>
          <w:lang w:eastAsia="en-GB"/>
        </w:rPr>
        <w:t xml:space="preserve"> </w:t>
      </w:r>
      <w:r w:rsidR="00C636BF">
        <w:rPr>
          <w:rFonts w:ascii="Times New Roman" w:eastAsia="Times New Roman" w:hAnsi="Times New Roman" w:cs="Times New Roman"/>
          <w:sz w:val="24"/>
          <w:szCs w:val="24"/>
          <w:lang w:eastAsia="en-GB"/>
        </w:rPr>
        <w:t>using minimum clarity estimate</w:t>
      </w:r>
      <w:r w:rsidR="005443A8">
        <w:rPr>
          <w:rFonts w:ascii="Times New Roman" w:eastAsia="Times New Roman" w:hAnsi="Times New Roman" w:cs="Times New Roman"/>
          <w:sz w:val="24"/>
          <w:szCs w:val="24"/>
          <w:lang w:eastAsia="en-GB"/>
        </w:rPr>
        <w:t>s</w:t>
      </w:r>
      <w:r w:rsidR="00C636BF">
        <w:rPr>
          <w:rFonts w:ascii="Times New Roman" w:eastAsia="Times New Roman" w:hAnsi="Times New Roman" w:cs="Times New Roman"/>
          <w:sz w:val="24"/>
          <w:szCs w:val="24"/>
          <w:lang w:eastAsia="en-GB"/>
        </w:rPr>
        <w:t xml:space="preserve"> as a default </w:t>
      </w:r>
      <w:r w:rsidR="00FB6ACA">
        <w:rPr>
          <w:rFonts w:ascii="Times New Roman" w:eastAsia="Times New Roman" w:hAnsi="Times New Roman" w:cs="Times New Roman"/>
          <w:sz w:val="24"/>
          <w:szCs w:val="24"/>
          <w:lang w:eastAsia="en-GB"/>
        </w:rPr>
        <w:t xml:space="preserve">starting position </w:t>
      </w:r>
      <w:r w:rsidR="00C636BF">
        <w:rPr>
          <w:rFonts w:ascii="Times New Roman" w:eastAsia="Times New Roman" w:hAnsi="Times New Roman" w:cs="Times New Roman"/>
          <w:sz w:val="24"/>
          <w:szCs w:val="24"/>
          <w:lang w:eastAsia="en-GB"/>
        </w:rPr>
        <w:t>choice</w:t>
      </w:r>
      <w:r w:rsidR="004A44DA">
        <w:rPr>
          <w:rFonts w:ascii="Times New Roman" w:eastAsia="Times New Roman" w:hAnsi="Times New Roman" w:cs="Times New Roman"/>
          <w:sz w:val="24"/>
          <w:szCs w:val="24"/>
          <w:lang w:eastAsia="en-GB"/>
        </w:rPr>
        <w:t>. It should always include adding</w:t>
      </w:r>
      <w:r>
        <w:rPr>
          <w:rFonts w:ascii="Times New Roman" w:eastAsia="Times New Roman" w:hAnsi="Times New Roman" w:cs="Times New Roman"/>
          <w:sz w:val="24"/>
          <w:szCs w:val="24"/>
          <w:lang w:eastAsia="en-GB"/>
        </w:rPr>
        <w:t xml:space="preserve"> clarity in an efficient manner to those </w:t>
      </w:r>
      <w:r w:rsidR="00FD5E49">
        <w:rPr>
          <w:rFonts w:ascii="Times New Roman" w:eastAsia="Times New Roman" w:hAnsi="Times New Roman" w:cs="Times New Roman"/>
          <w:sz w:val="24"/>
          <w:szCs w:val="24"/>
          <w:lang w:eastAsia="en-GB"/>
        </w:rPr>
        <w:t xml:space="preserve">estimates </w:t>
      </w:r>
      <w:r>
        <w:rPr>
          <w:rFonts w:ascii="Times New Roman" w:eastAsia="Times New Roman" w:hAnsi="Times New Roman" w:cs="Times New Roman"/>
          <w:sz w:val="24"/>
          <w:szCs w:val="24"/>
          <w:lang w:eastAsia="en-GB"/>
        </w:rPr>
        <w:t>which seem</w:t>
      </w:r>
      <w:r w:rsidR="005D6D89">
        <w:rPr>
          <w:rFonts w:ascii="Times New Roman" w:eastAsia="Times New Roman" w:hAnsi="Times New Roman" w:cs="Times New Roman"/>
          <w:sz w:val="24"/>
          <w:szCs w:val="24"/>
          <w:lang w:eastAsia="en-GB"/>
        </w:rPr>
        <w:t xml:space="preserve"> particularly</w:t>
      </w:r>
      <w:r>
        <w:rPr>
          <w:rFonts w:ascii="Times New Roman" w:eastAsia="Times New Roman" w:hAnsi="Times New Roman" w:cs="Times New Roman"/>
          <w:sz w:val="24"/>
          <w:szCs w:val="24"/>
          <w:lang w:eastAsia="en-GB"/>
        </w:rPr>
        <w:t xml:space="preserve"> important</w:t>
      </w:r>
      <w:r w:rsidR="00146DF6">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 xml:space="preserve"> </w:t>
      </w:r>
    </w:p>
    <w:p w14:paraId="69E7761F" w14:textId="77777777" w:rsidR="00A93C95" w:rsidRDefault="00A93C95" w:rsidP="00A30334">
      <w:pPr>
        <w:tabs>
          <w:tab w:val="center" w:pos="4535"/>
        </w:tabs>
        <w:spacing w:after="0" w:line="240" w:lineRule="auto"/>
        <w:jc w:val="both"/>
        <w:rPr>
          <w:rFonts w:ascii="Times New Roman" w:eastAsia="Times New Roman" w:hAnsi="Times New Roman" w:cs="Times New Roman"/>
          <w:sz w:val="24"/>
          <w:szCs w:val="24"/>
          <w:lang w:eastAsia="en-GB"/>
        </w:rPr>
      </w:pPr>
    </w:p>
    <w:p w14:paraId="4B512A15" w14:textId="77777777" w:rsidR="00A8494F" w:rsidRDefault="00074E1B" w:rsidP="00A30334">
      <w:pPr>
        <w:tabs>
          <w:tab w:val="center" w:pos="4535"/>
        </w:tabs>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Starting with </w:t>
      </w:r>
      <w:r w:rsidR="00A93C95">
        <w:rPr>
          <w:rFonts w:ascii="Times New Roman" w:eastAsia="Times New Roman" w:hAnsi="Times New Roman" w:cs="Times New Roman"/>
          <w:sz w:val="24"/>
          <w:szCs w:val="24"/>
          <w:lang w:eastAsia="en-GB"/>
        </w:rPr>
        <w:t>a P90 estimate followed by a P10 estimate</w:t>
      </w:r>
      <w:r w:rsidR="00306B02">
        <w:rPr>
          <w:rFonts w:ascii="Times New Roman" w:eastAsia="Times New Roman" w:hAnsi="Times New Roman" w:cs="Times New Roman"/>
          <w:sz w:val="24"/>
          <w:szCs w:val="24"/>
          <w:lang w:eastAsia="en-GB"/>
        </w:rPr>
        <w:t xml:space="preserve"> </w:t>
      </w:r>
      <w:r w:rsidR="00845B43">
        <w:rPr>
          <w:rFonts w:ascii="Times New Roman" w:eastAsia="Times New Roman" w:hAnsi="Times New Roman" w:cs="Times New Roman"/>
          <w:sz w:val="24"/>
          <w:szCs w:val="24"/>
          <w:lang w:eastAsia="en-GB"/>
        </w:rPr>
        <w:t xml:space="preserve">embracing all relevant uncertainty </w:t>
      </w:r>
      <w:r w:rsidR="00306B02">
        <w:rPr>
          <w:rFonts w:ascii="Times New Roman" w:eastAsia="Times New Roman" w:hAnsi="Times New Roman" w:cs="Times New Roman"/>
          <w:sz w:val="24"/>
          <w:szCs w:val="24"/>
          <w:lang w:eastAsia="en-GB"/>
        </w:rPr>
        <w:t xml:space="preserve">as the basis of an expected value estimate </w:t>
      </w:r>
      <w:r w:rsidR="00A93C95">
        <w:rPr>
          <w:rFonts w:ascii="Times New Roman" w:eastAsia="Times New Roman" w:hAnsi="Times New Roman" w:cs="Times New Roman"/>
          <w:sz w:val="24"/>
          <w:szCs w:val="24"/>
          <w:lang w:eastAsia="en-GB"/>
        </w:rPr>
        <w:t>is a useful first step towards controlling unconscious bias</w:t>
      </w:r>
      <w:r w:rsidR="000C07BF">
        <w:rPr>
          <w:rFonts w:ascii="Times New Roman" w:eastAsia="Times New Roman" w:hAnsi="Times New Roman" w:cs="Times New Roman"/>
          <w:sz w:val="24"/>
          <w:szCs w:val="24"/>
          <w:lang w:eastAsia="en-GB"/>
        </w:rPr>
        <w:t>. B</w:t>
      </w:r>
      <w:r w:rsidR="00A93C95">
        <w:rPr>
          <w:rFonts w:ascii="Times New Roman" w:eastAsia="Times New Roman" w:hAnsi="Times New Roman" w:cs="Times New Roman"/>
          <w:sz w:val="24"/>
          <w:szCs w:val="24"/>
          <w:lang w:eastAsia="en-GB"/>
        </w:rPr>
        <w:t xml:space="preserve">ut </w:t>
      </w:r>
      <w:r w:rsidR="000C07BF">
        <w:rPr>
          <w:rFonts w:ascii="Times New Roman" w:eastAsia="Times New Roman" w:hAnsi="Times New Roman" w:cs="Times New Roman"/>
          <w:sz w:val="24"/>
          <w:szCs w:val="24"/>
          <w:lang w:eastAsia="en-GB"/>
        </w:rPr>
        <w:t xml:space="preserve">much </w:t>
      </w:r>
      <w:r w:rsidR="00A93C95">
        <w:rPr>
          <w:rFonts w:ascii="Times New Roman" w:eastAsia="Times New Roman" w:hAnsi="Times New Roman" w:cs="Times New Roman"/>
          <w:sz w:val="24"/>
          <w:szCs w:val="24"/>
          <w:lang w:eastAsia="en-GB"/>
        </w:rPr>
        <w:t>more can</w:t>
      </w:r>
      <w:r w:rsidR="006F155A">
        <w:rPr>
          <w:rFonts w:ascii="Times New Roman" w:eastAsia="Times New Roman" w:hAnsi="Times New Roman" w:cs="Times New Roman"/>
          <w:sz w:val="24"/>
          <w:szCs w:val="24"/>
          <w:lang w:eastAsia="en-GB"/>
        </w:rPr>
        <w:t xml:space="preserve"> and should</w:t>
      </w:r>
      <w:r w:rsidR="00A93C95">
        <w:rPr>
          <w:rFonts w:ascii="Times New Roman" w:eastAsia="Times New Roman" w:hAnsi="Times New Roman" w:cs="Times New Roman"/>
          <w:sz w:val="24"/>
          <w:szCs w:val="24"/>
          <w:lang w:eastAsia="en-GB"/>
        </w:rPr>
        <w:t xml:space="preserve"> be done about unconscious bias in a clarity efficient manner if this seems appropriate</w:t>
      </w:r>
      <w:r w:rsidR="006F155A">
        <w:rPr>
          <w:rFonts w:ascii="Times New Roman" w:eastAsia="Times New Roman" w:hAnsi="Times New Roman" w:cs="Times New Roman"/>
          <w:sz w:val="24"/>
          <w:szCs w:val="24"/>
          <w:lang w:eastAsia="en-GB"/>
        </w:rPr>
        <w:t>.</w:t>
      </w:r>
      <w:r w:rsidR="005D6D89">
        <w:rPr>
          <w:rFonts w:ascii="Times New Roman" w:eastAsia="Times New Roman" w:hAnsi="Times New Roman" w:cs="Times New Roman"/>
          <w:sz w:val="24"/>
          <w:szCs w:val="24"/>
          <w:lang w:eastAsia="en-GB"/>
        </w:rPr>
        <w:t xml:space="preserve"> </w:t>
      </w:r>
      <w:r w:rsidR="00733323">
        <w:rPr>
          <w:rFonts w:ascii="Times New Roman" w:eastAsia="Times New Roman" w:hAnsi="Times New Roman" w:cs="Times New Roman"/>
          <w:sz w:val="24"/>
          <w:szCs w:val="24"/>
          <w:lang w:eastAsia="en-GB"/>
        </w:rPr>
        <w:t>Recognising and addressing u</w:t>
      </w:r>
      <w:r w:rsidR="005D6D89">
        <w:rPr>
          <w:rFonts w:ascii="Times New Roman" w:eastAsia="Times New Roman" w:hAnsi="Times New Roman" w:cs="Times New Roman"/>
          <w:sz w:val="24"/>
          <w:szCs w:val="24"/>
          <w:lang w:eastAsia="en-GB"/>
        </w:rPr>
        <w:t>nconscious bias as approached by</w:t>
      </w:r>
      <w:r w:rsidR="006F155A">
        <w:rPr>
          <w:rFonts w:ascii="Times New Roman" w:eastAsia="Times New Roman" w:hAnsi="Times New Roman" w:cs="Times New Roman"/>
          <w:sz w:val="24"/>
          <w:szCs w:val="24"/>
          <w:lang w:eastAsia="en-GB"/>
        </w:rPr>
        <w:t xml:space="preserve"> </w:t>
      </w:r>
      <w:r w:rsidR="005D6D89">
        <w:rPr>
          <w:rFonts w:ascii="Times New Roman" w:eastAsia="Times New Roman" w:hAnsi="Times New Roman" w:cs="Times New Roman"/>
          <w:sz w:val="24"/>
          <w:szCs w:val="24"/>
          <w:lang w:eastAsia="en-GB"/>
        </w:rPr>
        <w:t xml:space="preserve">authors like Kahneman (2012) can be extremely important. </w:t>
      </w:r>
    </w:p>
    <w:p w14:paraId="37A0A671" w14:textId="77777777" w:rsidR="00A8494F" w:rsidRDefault="00A8494F" w:rsidP="00A30334">
      <w:pPr>
        <w:tabs>
          <w:tab w:val="center" w:pos="4535"/>
        </w:tabs>
        <w:spacing w:after="0" w:line="240" w:lineRule="auto"/>
        <w:jc w:val="both"/>
        <w:rPr>
          <w:rFonts w:ascii="Times New Roman" w:eastAsia="Times New Roman" w:hAnsi="Times New Roman" w:cs="Times New Roman"/>
          <w:sz w:val="24"/>
          <w:szCs w:val="24"/>
          <w:lang w:eastAsia="en-GB"/>
        </w:rPr>
      </w:pPr>
    </w:p>
    <w:p w14:paraId="03B70B1D" w14:textId="47C254C1" w:rsidR="00A8494F" w:rsidRDefault="006F155A" w:rsidP="00A30334">
      <w:pPr>
        <w:tabs>
          <w:tab w:val="center" w:pos="4535"/>
        </w:tabs>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C</w:t>
      </w:r>
      <w:r w:rsidR="00A93C95">
        <w:rPr>
          <w:rFonts w:ascii="Times New Roman" w:eastAsia="Times New Roman" w:hAnsi="Times New Roman" w:cs="Times New Roman"/>
          <w:sz w:val="24"/>
          <w:szCs w:val="24"/>
          <w:lang w:eastAsia="en-GB"/>
        </w:rPr>
        <w:t>onscious bias can also be addressed</w:t>
      </w:r>
      <w:r w:rsidR="00775670">
        <w:rPr>
          <w:rFonts w:ascii="Times New Roman" w:eastAsia="Times New Roman" w:hAnsi="Times New Roman" w:cs="Times New Roman"/>
          <w:sz w:val="24"/>
          <w:szCs w:val="24"/>
          <w:lang w:eastAsia="en-GB"/>
        </w:rPr>
        <w:t xml:space="preserve"> if relevant</w:t>
      </w:r>
      <w:r w:rsidR="00FD5E49">
        <w:rPr>
          <w:rFonts w:ascii="Times New Roman" w:eastAsia="Times New Roman" w:hAnsi="Times New Roman" w:cs="Times New Roman"/>
          <w:sz w:val="24"/>
          <w:szCs w:val="24"/>
          <w:lang w:eastAsia="en-GB"/>
        </w:rPr>
        <w:t xml:space="preserve">, </w:t>
      </w:r>
      <w:r w:rsidR="00B73D37">
        <w:rPr>
          <w:rFonts w:ascii="Times New Roman" w:eastAsia="Times New Roman" w:hAnsi="Times New Roman" w:cs="Times New Roman"/>
          <w:sz w:val="24"/>
          <w:szCs w:val="24"/>
          <w:lang w:eastAsia="en-GB"/>
        </w:rPr>
        <w:t>as part of a package of ways of adding clarity and reducing bias</w:t>
      </w:r>
      <w:r w:rsidR="00276739">
        <w:rPr>
          <w:rFonts w:ascii="Times New Roman" w:eastAsia="Times New Roman" w:hAnsi="Times New Roman" w:cs="Times New Roman"/>
          <w:sz w:val="24"/>
          <w:szCs w:val="24"/>
          <w:lang w:eastAsia="en-GB"/>
        </w:rPr>
        <w:t xml:space="preserve">. </w:t>
      </w:r>
      <w:r w:rsidR="00C636BF">
        <w:rPr>
          <w:rFonts w:ascii="Times New Roman" w:eastAsia="Times New Roman" w:hAnsi="Times New Roman" w:cs="Times New Roman"/>
          <w:sz w:val="24"/>
          <w:szCs w:val="24"/>
          <w:lang w:eastAsia="en-GB"/>
        </w:rPr>
        <w:t xml:space="preserve">The Air Vice Marshal mentioned earlier in this chapter introduced me to </w:t>
      </w:r>
      <w:r w:rsidR="002B0F44">
        <w:rPr>
          <w:rFonts w:ascii="Times New Roman" w:eastAsia="Times New Roman" w:hAnsi="Times New Roman" w:cs="Times New Roman"/>
          <w:sz w:val="24"/>
          <w:szCs w:val="24"/>
          <w:lang w:eastAsia="en-GB"/>
        </w:rPr>
        <w:t>the</w:t>
      </w:r>
      <w:r w:rsidR="00C636BF">
        <w:rPr>
          <w:rFonts w:ascii="Times New Roman" w:eastAsia="Times New Roman" w:hAnsi="Times New Roman" w:cs="Times New Roman"/>
          <w:sz w:val="24"/>
          <w:szCs w:val="24"/>
          <w:lang w:eastAsia="en-GB"/>
        </w:rPr>
        <w:t xml:space="preserve"> concept of ‘a conspiracy of optimism’, a very useful concept</w:t>
      </w:r>
      <w:r w:rsidR="00276739">
        <w:rPr>
          <w:rFonts w:ascii="Times New Roman" w:eastAsia="Times New Roman" w:hAnsi="Times New Roman" w:cs="Times New Roman"/>
          <w:sz w:val="24"/>
          <w:szCs w:val="24"/>
          <w:lang w:eastAsia="en-GB"/>
        </w:rPr>
        <w:t xml:space="preserve"> embracing con</w:t>
      </w:r>
      <w:r w:rsidR="007074A3">
        <w:rPr>
          <w:rFonts w:ascii="Times New Roman" w:eastAsia="Times New Roman" w:hAnsi="Times New Roman" w:cs="Times New Roman"/>
          <w:sz w:val="24"/>
          <w:szCs w:val="24"/>
          <w:lang w:eastAsia="en-GB"/>
        </w:rPr>
        <w:t>s</w:t>
      </w:r>
      <w:r w:rsidR="00276739">
        <w:rPr>
          <w:rFonts w:ascii="Times New Roman" w:eastAsia="Times New Roman" w:hAnsi="Times New Roman" w:cs="Times New Roman"/>
          <w:sz w:val="24"/>
          <w:szCs w:val="24"/>
          <w:lang w:eastAsia="en-GB"/>
        </w:rPr>
        <w:t xml:space="preserve">cious and </w:t>
      </w:r>
      <w:r w:rsidR="007074A3">
        <w:rPr>
          <w:rFonts w:ascii="Times New Roman" w:eastAsia="Times New Roman" w:hAnsi="Times New Roman" w:cs="Times New Roman"/>
          <w:sz w:val="24"/>
          <w:szCs w:val="24"/>
          <w:lang w:eastAsia="en-GB"/>
        </w:rPr>
        <w:t>unconscious bias</w:t>
      </w:r>
      <w:r w:rsidR="0050146D">
        <w:rPr>
          <w:rFonts w:ascii="Times New Roman" w:eastAsia="Times New Roman" w:hAnsi="Times New Roman" w:cs="Times New Roman"/>
          <w:sz w:val="24"/>
          <w:szCs w:val="24"/>
          <w:lang w:eastAsia="en-GB"/>
        </w:rPr>
        <w:t>,</w:t>
      </w:r>
      <w:r w:rsidR="00C636BF">
        <w:rPr>
          <w:rFonts w:ascii="Times New Roman" w:eastAsia="Times New Roman" w:hAnsi="Times New Roman" w:cs="Times New Roman"/>
          <w:sz w:val="24"/>
          <w:szCs w:val="24"/>
          <w:lang w:eastAsia="en-GB"/>
        </w:rPr>
        <w:t xml:space="preserve"> and a euphemism which I prefer to ‘strategic </w:t>
      </w:r>
      <w:r w:rsidR="004A44DA">
        <w:rPr>
          <w:rFonts w:ascii="Times New Roman" w:eastAsia="Times New Roman" w:hAnsi="Times New Roman" w:cs="Times New Roman"/>
          <w:sz w:val="24"/>
          <w:szCs w:val="24"/>
          <w:lang w:eastAsia="en-GB"/>
        </w:rPr>
        <w:t>mis</w:t>
      </w:r>
      <w:r w:rsidR="00C636BF">
        <w:rPr>
          <w:rFonts w:ascii="Times New Roman" w:eastAsia="Times New Roman" w:hAnsi="Times New Roman" w:cs="Times New Roman"/>
          <w:sz w:val="24"/>
          <w:szCs w:val="24"/>
          <w:lang w:eastAsia="en-GB"/>
        </w:rPr>
        <w:t>representation’</w:t>
      </w:r>
      <w:r w:rsidR="00F7195B">
        <w:rPr>
          <w:rFonts w:ascii="Times New Roman" w:eastAsia="Times New Roman" w:hAnsi="Times New Roman" w:cs="Times New Roman"/>
          <w:sz w:val="24"/>
          <w:szCs w:val="24"/>
          <w:lang w:eastAsia="en-GB"/>
        </w:rPr>
        <w:t xml:space="preserve"> (</w:t>
      </w:r>
      <w:proofErr w:type="spellStart"/>
      <w:r w:rsidR="00F7195B">
        <w:rPr>
          <w:rFonts w:ascii="Times New Roman" w:eastAsia="Times New Roman" w:hAnsi="Times New Roman" w:cs="Times New Roman"/>
          <w:sz w:val="24"/>
          <w:szCs w:val="24"/>
          <w:lang w:eastAsia="en-GB"/>
        </w:rPr>
        <w:t>Flyvbjerg</w:t>
      </w:r>
      <w:proofErr w:type="spellEnd"/>
      <w:r w:rsidR="00F7195B">
        <w:rPr>
          <w:rFonts w:ascii="Times New Roman" w:eastAsia="Times New Roman" w:hAnsi="Times New Roman" w:cs="Times New Roman"/>
          <w:sz w:val="24"/>
          <w:szCs w:val="24"/>
          <w:lang w:eastAsia="en-GB"/>
        </w:rPr>
        <w:t xml:space="preserve"> et al, 2003)</w:t>
      </w:r>
      <w:r w:rsidR="004A44DA">
        <w:rPr>
          <w:rFonts w:ascii="Times New Roman" w:eastAsia="Times New Roman" w:hAnsi="Times New Roman" w:cs="Times New Roman"/>
          <w:sz w:val="24"/>
          <w:szCs w:val="24"/>
          <w:lang w:eastAsia="en-GB"/>
        </w:rPr>
        <w:t>. ‘Strategic misrepresentation’ is</w:t>
      </w:r>
      <w:r w:rsidR="00C636BF">
        <w:rPr>
          <w:rFonts w:ascii="Times New Roman" w:eastAsia="Times New Roman" w:hAnsi="Times New Roman" w:cs="Times New Roman"/>
          <w:sz w:val="24"/>
          <w:szCs w:val="24"/>
          <w:lang w:eastAsia="en-GB"/>
        </w:rPr>
        <w:t xml:space="preserve"> one version of ‘being economical with the truth’ which is widely cited in the literature</w:t>
      </w:r>
      <w:r w:rsidR="00995872">
        <w:rPr>
          <w:rFonts w:ascii="Times New Roman" w:eastAsia="Times New Roman" w:hAnsi="Times New Roman" w:cs="Times New Roman"/>
          <w:sz w:val="24"/>
          <w:szCs w:val="24"/>
          <w:lang w:eastAsia="en-GB"/>
        </w:rPr>
        <w:t xml:space="preserve">. </w:t>
      </w:r>
    </w:p>
    <w:p w14:paraId="3C0B162F" w14:textId="77777777" w:rsidR="00A8494F" w:rsidRDefault="00A8494F" w:rsidP="00A30334">
      <w:pPr>
        <w:tabs>
          <w:tab w:val="center" w:pos="4535"/>
        </w:tabs>
        <w:spacing w:after="0" w:line="240" w:lineRule="auto"/>
        <w:jc w:val="both"/>
        <w:rPr>
          <w:rFonts w:ascii="Times New Roman" w:eastAsia="Times New Roman" w:hAnsi="Times New Roman" w:cs="Times New Roman"/>
          <w:sz w:val="24"/>
          <w:szCs w:val="24"/>
          <w:lang w:eastAsia="en-GB"/>
        </w:rPr>
      </w:pPr>
    </w:p>
    <w:p w14:paraId="6FAB82A3" w14:textId="1D3A445F" w:rsidR="00A93C95" w:rsidRDefault="00995872" w:rsidP="00A30334">
      <w:pPr>
        <w:tabs>
          <w:tab w:val="center" w:pos="4535"/>
        </w:tabs>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w:t>
      </w:r>
      <w:r w:rsidR="00C636BF">
        <w:rPr>
          <w:rFonts w:ascii="Times New Roman" w:eastAsia="Times New Roman" w:hAnsi="Times New Roman" w:cs="Times New Roman"/>
          <w:sz w:val="24"/>
          <w:szCs w:val="24"/>
          <w:lang w:eastAsia="en-GB"/>
        </w:rPr>
        <w:t xml:space="preserve">ll variants </w:t>
      </w:r>
      <w:r>
        <w:rPr>
          <w:rFonts w:ascii="Times New Roman" w:eastAsia="Times New Roman" w:hAnsi="Times New Roman" w:cs="Times New Roman"/>
          <w:sz w:val="24"/>
          <w:szCs w:val="24"/>
          <w:lang w:eastAsia="en-GB"/>
        </w:rPr>
        <w:t xml:space="preserve">of both conscious and unconscious bias </w:t>
      </w:r>
      <w:r w:rsidR="00C636BF">
        <w:rPr>
          <w:rFonts w:ascii="Times New Roman" w:eastAsia="Times New Roman" w:hAnsi="Times New Roman" w:cs="Times New Roman"/>
          <w:sz w:val="24"/>
          <w:szCs w:val="24"/>
          <w:lang w:eastAsia="en-GB"/>
        </w:rPr>
        <w:t>need</w:t>
      </w:r>
      <w:r>
        <w:rPr>
          <w:rFonts w:ascii="Times New Roman" w:eastAsia="Times New Roman" w:hAnsi="Times New Roman" w:cs="Times New Roman"/>
          <w:sz w:val="24"/>
          <w:szCs w:val="24"/>
          <w:lang w:eastAsia="en-GB"/>
        </w:rPr>
        <w:t xml:space="preserve"> </w:t>
      </w:r>
      <w:r w:rsidR="00861074">
        <w:rPr>
          <w:rFonts w:ascii="Times New Roman" w:eastAsia="Times New Roman" w:hAnsi="Times New Roman" w:cs="Times New Roman"/>
          <w:sz w:val="24"/>
          <w:szCs w:val="24"/>
          <w:lang w:eastAsia="en-GB"/>
        </w:rPr>
        <w:t>attention</w:t>
      </w:r>
      <w:r w:rsidR="00CB016C">
        <w:rPr>
          <w:rFonts w:ascii="Times New Roman" w:eastAsia="Times New Roman" w:hAnsi="Times New Roman" w:cs="Times New Roman"/>
          <w:sz w:val="24"/>
          <w:szCs w:val="24"/>
          <w:lang w:eastAsia="en-GB"/>
        </w:rPr>
        <w:t xml:space="preserve"> in a clarity efficient manner</w:t>
      </w:r>
      <w:r w:rsidR="00861074">
        <w:rPr>
          <w:rFonts w:ascii="Times New Roman" w:eastAsia="Times New Roman" w:hAnsi="Times New Roman" w:cs="Times New Roman"/>
          <w:sz w:val="24"/>
          <w:szCs w:val="24"/>
          <w:lang w:eastAsia="en-GB"/>
        </w:rPr>
        <w:t>.</w:t>
      </w:r>
      <w:r w:rsidR="007074A3">
        <w:rPr>
          <w:rFonts w:ascii="Times New Roman" w:eastAsia="Times New Roman" w:hAnsi="Times New Roman" w:cs="Times New Roman"/>
          <w:sz w:val="24"/>
          <w:szCs w:val="24"/>
          <w:lang w:eastAsia="en-GB"/>
        </w:rPr>
        <w:t xml:space="preserve"> </w:t>
      </w:r>
      <w:r w:rsidR="007074A3">
        <w:rPr>
          <w:rFonts w:ascii="Times New Roman" w:eastAsia="Times New Roman" w:hAnsi="Times New Roman" w:cs="Times New Roman"/>
          <w:i/>
          <w:sz w:val="24"/>
          <w:szCs w:val="24"/>
          <w:lang w:eastAsia="en-GB"/>
        </w:rPr>
        <w:t>Enlightened Planning</w:t>
      </w:r>
      <w:r w:rsidR="007074A3">
        <w:rPr>
          <w:rFonts w:ascii="Times New Roman" w:eastAsia="Times New Roman" w:hAnsi="Times New Roman" w:cs="Times New Roman"/>
          <w:sz w:val="24"/>
          <w:szCs w:val="24"/>
          <w:lang w:eastAsia="en-GB"/>
        </w:rPr>
        <w:t xml:space="preserve"> provides a starting point for engaging with a very extensive literature.</w:t>
      </w:r>
    </w:p>
    <w:p w14:paraId="287FE6EF" w14:textId="77777777" w:rsidR="00023070" w:rsidRDefault="00023070" w:rsidP="00A30334">
      <w:pPr>
        <w:tabs>
          <w:tab w:val="center" w:pos="4535"/>
        </w:tabs>
        <w:spacing w:after="0" w:line="240" w:lineRule="auto"/>
        <w:jc w:val="both"/>
        <w:rPr>
          <w:rFonts w:ascii="Times New Roman" w:eastAsia="Times New Roman" w:hAnsi="Times New Roman" w:cs="Times New Roman"/>
          <w:sz w:val="24"/>
          <w:szCs w:val="24"/>
          <w:lang w:eastAsia="en-GB"/>
        </w:rPr>
      </w:pPr>
    </w:p>
    <w:p w14:paraId="1161A6CB" w14:textId="7DAC200D" w:rsidR="004F548B" w:rsidRDefault="004F548B" w:rsidP="00A30334">
      <w:pPr>
        <w:tabs>
          <w:tab w:val="center" w:pos="4535"/>
        </w:tabs>
        <w:spacing w:after="0" w:line="240" w:lineRule="auto"/>
        <w:jc w:val="both"/>
        <w:rPr>
          <w:rFonts w:ascii="Times New Roman" w:eastAsia="Times New Roman" w:hAnsi="Times New Roman" w:cs="Times New Roman"/>
          <w:sz w:val="24"/>
          <w:szCs w:val="24"/>
          <w:lang w:eastAsia="en-GB"/>
        </w:rPr>
      </w:pPr>
    </w:p>
    <w:p w14:paraId="4D5AB9B4" w14:textId="77777777" w:rsidR="00D14207" w:rsidRDefault="00D14207" w:rsidP="00D14207">
      <w:pPr>
        <w:pStyle w:val="Heading2"/>
        <w:rPr>
          <w:rFonts w:ascii="Times New Roman" w:eastAsia="Times New Roman" w:hAnsi="Times New Roman" w:cs="Times New Roman"/>
          <w:sz w:val="32"/>
          <w:szCs w:val="32"/>
          <w:lang w:eastAsia="en-GB"/>
        </w:rPr>
      </w:pPr>
      <w:r>
        <w:rPr>
          <w:rFonts w:ascii="Times New Roman" w:eastAsia="Times New Roman" w:hAnsi="Times New Roman" w:cs="Times New Roman"/>
          <w:sz w:val="32"/>
          <w:szCs w:val="32"/>
          <w:lang w:eastAsia="en-GB"/>
        </w:rPr>
        <w:t>Expected penalty cost interpretation of balanced target values</w:t>
      </w:r>
    </w:p>
    <w:p w14:paraId="2C930A1B" w14:textId="77777777" w:rsidR="00D14207" w:rsidRDefault="00D14207" w:rsidP="00D14207">
      <w:pPr>
        <w:tabs>
          <w:tab w:val="center" w:pos="4535"/>
        </w:tabs>
        <w:spacing w:after="0" w:line="240" w:lineRule="auto"/>
        <w:jc w:val="both"/>
        <w:rPr>
          <w:rFonts w:ascii="Times New Roman" w:eastAsia="Times New Roman" w:hAnsi="Times New Roman" w:cs="Times New Roman"/>
          <w:sz w:val="24"/>
          <w:szCs w:val="24"/>
          <w:lang w:eastAsia="en-GB"/>
        </w:rPr>
      </w:pPr>
    </w:p>
    <w:p w14:paraId="1FF76DE0" w14:textId="3010FA11" w:rsidR="00D14207" w:rsidRDefault="00957468" w:rsidP="00D14207">
      <w:pPr>
        <w:tabs>
          <w:tab w:val="center" w:pos="4535"/>
        </w:tabs>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Sometimes an ‘expected penalty cost’ approach to a balanced target using a ‘penalty cost function’ can be useful for immediate operational reasons</w:t>
      </w:r>
      <w:r w:rsidR="00AF224D">
        <w:rPr>
          <w:rFonts w:ascii="Times New Roman" w:eastAsia="Times New Roman" w:hAnsi="Times New Roman" w:cs="Times New Roman"/>
          <w:sz w:val="24"/>
          <w:szCs w:val="24"/>
          <w:lang w:eastAsia="en-GB"/>
        </w:rPr>
        <w:t xml:space="preserve">, and this option is always useful in the background for conceptual purposes, </w:t>
      </w:r>
      <w:r w:rsidR="00E93B44">
        <w:rPr>
          <w:rFonts w:ascii="Times New Roman" w:eastAsia="Times New Roman" w:hAnsi="Times New Roman" w:cs="Times New Roman"/>
          <w:sz w:val="24"/>
          <w:szCs w:val="24"/>
          <w:lang w:eastAsia="en-GB"/>
        </w:rPr>
        <w:t xml:space="preserve">playing a role </w:t>
      </w:r>
      <w:r w:rsidR="00AF224D">
        <w:rPr>
          <w:rFonts w:ascii="Times New Roman" w:eastAsia="Times New Roman" w:hAnsi="Times New Roman" w:cs="Times New Roman"/>
          <w:sz w:val="24"/>
          <w:szCs w:val="24"/>
          <w:lang w:eastAsia="en-GB"/>
        </w:rPr>
        <w:t>comparable to ‘useful theory’</w:t>
      </w:r>
      <w:r>
        <w:rPr>
          <w:rFonts w:ascii="Times New Roman" w:eastAsia="Times New Roman" w:hAnsi="Times New Roman" w:cs="Times New Roman"/>
          <w:sz w:val="24"/>
          <w:szCs w:val="24"/>
          <w:lang w:eastAsia="en-GB"/>
        </w:rPr>
        <w:t xml:space="preserve">. </w:t>
      </w:r>
    </w:p>
    <w:p w14:paraId="723EE976" w14:textId="77777777" w:rsidR="00D14207" w:rsidRDefault="00D14207" w:rsidP="00D14207">
      <w:pPr>
        <w:tabs>
          <w:tab w:val="center" w:pos="4535"/>
        </w:tabs>
        <w:spacing w:after="0" w:line="240" w:lineRule="auto"/>
        <w:jc w:val="both"/>
        <w:rPr>
          <w:rFonts w:ascii="Times New Roman" w:eastAsia="Times New Roman" w:hAnsi="Times New Roman" w:cs="Times New Roman"/>
          <w:sz w:val="24"/>
          <w:szCs w:val="24"/>
          <w:lang w:eastAsia="en-GB"/>
        </w:rPr>
      </w:pPr>
    </w:p>
    <w:p w14:paraId="728F51D2" w14:textId="0C8FCFDE" w:rsidR="00D14207" w:rsidRDefault="00D14207" w:rsidP="00D14207">
      <w:pPr>
        <w:tabs>
          <w:tab w:val="center" w:pos="4535"/>
        </w:tabs>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As a</w:t>
      </w:r>
      <w:r w:rsidR="000F3003">
        <w:rPr>
          <w:rFonts w:ascii="Times New Roman" w:eastAsia="Times New Roman" w:hAnsi="Times New Roman" w:cs="Times New Roman"/>
          <w:sz w:val="24"/>
          <w:szCs w:val="24"/>
          <w:lang w:eastAsia="en-GB"/>
        </w:rPr>
        <w:t>n</w:t>
      </w:r>
      <w:r>
        <w:rPr>
          <w:rFonts w:ascii="Times New Roman" w:eastAsia="Times New Roman" w:hAnsi="Times New Roman" w:cs="Times New Roman"/>
          <w:sz w:val="24"/>
          <w:szCs w:val="24"/>
          <w:lang w:eastAsia="en-GB"/>
        </w:rPr>
        <w:t xml:space="preserve"> illustrative initial example, say we want to move from a personal context estimate like ‘it will take me about 90 +/- 30 minutes to travel from my office to the airport check-in desk for a flight that I have to catch to get to a moderately important but routine business meeting’ to answering the question ‘how long before I need to be there should I leave?’ In this context an expected penalty cost approach lets us weight the ‘penalty costs’ associated with being early or </w:t>
      </w:r>
      <w:r w:rsidR="00AF224D">
        <w:rPr>
          <w:rFonts w:ascii="Times New Roman" w:eastAsia="Times New Roman" w:hAnsi="Times New Roman" w:cs="Times New Roman"/>
          <w:sz w:val="24"/>
          <w:szCs w:val="24"/>
          <w:lang w:eastAsia="en-GB"/>
        </w:rPr>
        <w:t xml:space="preserve">being </w:t>
      </w:r>
      <w:r>
        <w:rPr>
          <w:rFonts w:ascii="Times New Roman" w:eastAsia="Times New Roman" w:hAnsi="Times New Roman" w:cs="Times New Roman"/>
          <w:sz w:val="24"/>
          <w:szCs w:val="24"/>
          <w:lang w:eastAsia="en-GB"/>
        </w:rPr>
        <w:t>late to various degrees using a penalty cost function</w:t>
      </w:r>
      <w:r w:rsidR="00A8494F">
        <w:rPr>
          <w:rFonts w:ascii="Times New Roman" w:eastAsia="Times New Roman" w:hAnsi="Times New Roman" w:cs="Times New Roman"/>
          <w:sz w:val="24"/>
          <w:szCs w:val="24"/>
          <w:lang w:eastAsia="en-GB"/>
        </w:rPr>
        <w:t xml:space="preserve"> to weight the amount of time </w:t>
      </w:r>
      <w:r w:rsidR="007832F9">
        <w:rPr>
          <w:rFonts w:ascii="Times New Roman" w:eastAsia="Times New Roman" w:hAnsi="Times New Roman" w:cs="Times New Roman"/>
          <w:sz w:val="24"/>
          <w:szCs w:val="24"/>
          <w:lang w:eastAsia="en-GB"/>
        </w:rPr>
        <w:t>involved</w:t>
      </w:r>
      <w:r>
        <w:rPr>
          <w:rFonts w:ascii="Times New Roman" w:eastAsia="Times New Roman" w:hAnsi="Times New Roman" w:cs="Times New Roman"/>
          <w:sz w:val="24"/>
          <w:szCs w:val="24"/>
          <w:lang w:eastAsia="en-GB"/>
        </w:rPr>
        <w:t xml:space="preserve">. This penalty cost function can reflect </w:t>
      </w:r>
      <w:r w:rsidR="00E76EC0">
        <w:rPr>
          <w:rFonts w:ascii="Times New Roman" w:eastAsia="Times New Roman" w:hAnsi="Times New Roman" w:cs="Times New Roman"/>
          <w:sz w:val="24"/>
          <w:szCs w:val="24"/>
          <w:lang w:eastAsia="en-GB"/>
        </w:rPr>
        <w:t xml:space="preserve">the importance of </w:t>
      </w:r>
      <w:r>
        <w:rPr>
          <w:rFonts w:ascii="Times New Roman" w:eastAsia="Times New Roman" w:hAnsi="Times New Roman" w:cs="Times New Roman"/>
          <w:sz w:val="24"/>
          <w:szCs w:val="24"/>
          <w:lang w:eastAsia="en-GB"/>
        </w:rPr>
        <w:t>what we think needs doing before we leave, what we can do while waiting at the airport, if we miss our booked flight whether there are further flights later that day which we might get on, the level of importance of the meeting, and so on.</w:t>
      </w:r>
      <w:r w:rsidR="007832F9">
        <w:rPr>
          <w:rFonts w:ascii="Times New Roman" w:eastAsia="Times New Roman" w:hAnsi="Times New Roman" w:cs="Times New Roman"/>
          <w:sz w:val="24"/>
          <w:szCs w:val="24"/>
          <w:lang w:eastAsia="en-GB"/>
        </w:rPr>
        <w:t xml:space="preserve"> At its simplest, being 15 minutes </w:t>
      </w:r>
      <w:r w:rsidR="000F3003">
        <w:rPr>
          <w:rFonts w:ascii="Times New Roman" w:eastAsia="Times New Roman" w:hAnsi="Times New Roman" w:cs="Times New Roman"/>
          <w:sz w:val="24"/>
          <w:szCs w:val="24"/>
          <w:lang w:eastAsia="en-GB"/>
        </w:rPr>
        <w:t xml:space="preserve">too </w:t>
      </w:r>
      <w:r w:rsidR="007832F9">
        <w:rPr>
          <w:rFonts w:ascii="Times New Roman" w:eastAsia="Times New Roman" w:hAnsi="Times New Roman" w:cs="Times New Roman"/>
          <w:sz w:val="24"/>
          <w:szCs w:val="24"/>
          <w:lang w:eastAsia="en-GB"/>
        </w:rPr>
        <w:t>late has a much higher penalty cost than being 15 minutes early.</w:t>
      </w:r>
      <w:r>
        <w:rPr>
          <w:rFonts w:ascii="Times New Roman" w:eastAsia="Times New Roman" w:hAnsi="Times New Roman" w:cs="Times New Roman"/>
          <w:sz w:val="24"/>
          <w:szCs w:val="24"/>
          <w:lang w:eastAsia="en-GB"/>
        </w:rPr>
        <w:t xml:space="preserve"> If B</w:t>
      </w:r>
      <w:r>
        <w:rPr>
          <w:rFonts w:ascii="Times New Roman" w:eastAsia="Times New Roman" w:hAnsi="Times New Roman" w:cs="Times New Roman"/>
          <w:sz w:val="24"/>
          <w:szCs w:val="24"/>
          <w:vertAlign w:val="subscript"/>
          <w:lang w:eastAsia="en-GB"/>
        </w:rPr>
        <w:t>1</w:t>
      </w:r>
      <w:r>
        <w:rPr>
          <w:rFonts w:ascii="Times New Roman" w:eastAsia="Times New Roman" w:hAnsi="Times New Roman" w:cs="Times New Roman"/>
          <w:sz w:val="24"/>
          <w:szCs w:val="24"/>
          <w:lang w:eastAsia="en-GB"/>
        </w:rPr>
        <w:t xml:space="preserve"> is defined as our basic starting point balanced target </w:t>
      </w:r>
      <w:r w:rsidR="007832F9">
        <w:rPr>
          <w:rFonts w:ascii="Times New Roman" w:eastAsia="Times New Roman" w:hAnsi="Times New Roman" w:cs="Times New Roman"/>
          <w:sz w:val="24"/>
          <w:szCs w:val="24"/>
          <w:lang w:eastAsia="en-GB"/>
        </w:rPr>
        <w:t xml:space="preserve">time to the airport </w:t>
      </w:r>
      <w:r>
        <w:rPr>
          <w:rFonts w:ascii="Times New Roman" w:eastAsia="Times New Roman" w:hAnsi="Times New Roman" w:cs="Times New Roman"/>
          <w:sz w:val="24"/>
          <w:szCs w:val="24"/>
          <w:lang w:eastAsia="en-GB"/>
        </w:rPr>
        <w:t xml:space="preserve">equal to the expected outcome, </w:t>
      </w:r>
      <w:r w:rsidR="000F3003">
        <w:rPr>
          <w:rFonts w:ascii="Times New Roman" w:eastAsia="Times New Roman" w:hAnsi="Times New Roman" w:cs="Times New Roman"/>
          <w:sz w:val="24"/>
          <w:szCs w:val="24"/>
          <w:lang w:eastAsia="en-GB"/>
        </w:rPr>
        <w:t>it will incorporate a ‘provision’ for extra time needed on average over and above the aspirational minimum. If</w:t>
      </w:r>
      <w:r>
        <w:rPr>
          <w:rFonts w:ascii="Times New Roman" w:eastAsia="Times New Roman" w:hAnsi="Times New Roman" w:cs="Times New Roman"/>
          <w:sz w:val="24"/>
          <w:szCs w:val="24"/>
          <w:lang w:eastAsia="en-GB"/>
        </w:rPr>
        <w:t xml:space="preserve"> B</w:t>
      </w:r>
      <w:r>
        <w:rPr>
          <w:rFonts w:ascii="Times New Roman" w:eastAsia="Times New Roman" w:hAnsi="Times New Roman" w:cs="Times New Roman"/>
          <w:sz w:val="24"/>
          <w:szCs w:val="24"/>
          <w:vertAlign w:val="subscript"/>
          <w:lang w:eastAsia="en-GB"/>
        </w:rPr>
        <w:t>2</w:t>
      </w:r>
      <w:r>
        <w:rPr>
          <w:rFonts w:ascii="Times New Roman" w:eastAsia="Times New Roman" w:hAnsi="Times New Roman" w:cs="Times New Roman"/>
          <w:sz w:val="24"/>
          <w:szCs w:val="24"/>
          <w:lang w:eastAsia="en-GB"/>
        </w:rPr>
        <w:t xml:space="preserve"> is defined as our balanced target </w:t>
      </w:r>
      <w:r w:rsidR="007832F9">
        <w:rPr>
          <w:rFonts w:ascii="Times New Roman" w:eastAsia="Times New Roman" w:hAnsi="Times New Roman" w:cs="Times New Roman"/>
          <w:sz w:val="24"/>
          <w:szCs w:val="24"/>
          <w:lang w:eastAsia="en-GB"/>
        </w:rPr>
        <w:t xml:space="preserve">time to the airport </w:t>
      </w:r>
      <w:r w:rsidR="000F3003">
        <w:rPr>
          <w:rFonts w:ascii="Times New Roman" w:eastAsia="Times New Roman" w:hAnsi="Times New Roman" w:cs="Times New Roman"/>
          <w:sz w:val="24"/>
          <w:szCs w:val="24"/>
          <w:lang w:eastAsia="en-GB"/>
        </w:rPr>
        <w:t xml:space="preserve">incorporating this </w:t>
      </w:r>
      <w:r w:rsidR="007832F9">
        <w:rPr>
          <w:rFonts w:ascii="Times New Roman" w:eastAsia="Times New Roman" w:hAnsi="Times New Roman" w:cs="Times New Roman"/>
          <w:sz w:val="24"/>
          <w:szCs w:val="24"/>
          <w:lang w:eastAsia="en-GB"/>
        </w:rPr>
        <w:t>provision plus a</w:t>
      </w:r>
      <w:r w:rsidR="000F3003">
        <w:rPr>
          <w:rFonts w:ascii="Times New Roman" w:eastAsia="Times New Roman" w:hAnsi="Times New Roman" w:cs="Times New Roman"/>
          <w:sz w:val="24"/>
          <w:szCs w:val="24"/>
          <w:lang w:eastAsia="en-GB"/>
        </w:rPr>
        <w:t>n</w:t>
      </w:r>
      <w:r w:rsidR="007832F9">
        <w:rPr>
          <w:rFonts w:ascii="Times New Roman" w:eastAsia="Times New Roman" w:hAnsi="Times New Roman" w:cs="Times New Roman"/>
          <w:sz w:val="24"/>
          <w:szCs w:val="24"/>
          <w:lang w:eastAsia="en-GB"/>
        </w:rPr>
        <w:t xml:space="preserve"> </w:t>
      </w:r>
      <w:r w:rsidR="000F3003">
        <w:rPr>
          <w:rFonts w:ascii="Times New Roman" w:eastAsia="Times New Roman" w:hAnsi="Times New Roman" w:cs="Times New Roman"/>
          <w:sz w:val="24"/>
          <w:szCs w:val="24"/>
          <w:lang w:eastAsia="en-GB"/>
        </w:rPr>
        <w:t>additional ‘</w:t>
      </w:r>
      <w:r w:rsidR="007832F9">
        <w:rPr>
          <w:rFonts w:ascii="Times New Roman" w:eastAsia="Times New Roman" w:hAnsi="Times New Roman" w:cs="Times New Roman"/>
          <w:sz w:val="24"/>
          <w:szCs w:val="24"/>
          <w:lang w:eastAsia="en-GB"/>
        </w:rPr>
        <w:t>contingency</w:t>
      </w:r>
      <w:r w:rsidR="000F3003">
        <w:rPr>
          <w:rFonts w:ascii="Times New Roman" w:eastAsia="Times New Roman" w:hAnsi="Times New Roman" w:cs="Times New Roman"/>
          <w:sz w:val="24"/>
          <w:szCs w:val="24"/>
          <w:lang w:eastAsia="en-GB"/>
        </w:rPr>
        <w:t>’ of further time not needed on average</w:t>
      </w:r>
      <w:r w:rsidR="009A0842">
        <w:rPr>
          <w:rFonts w:ascii="Times New Roman" w:eastAsia="Times New Roman" w:hAnsi="Times New Roman" w:cs="Times New Roman"/>
          <w:sz w:val="24"/>
          <w:szCs w:val="24"/>
          <w:lang w:eastAsia="en-GB"/>
        </w:rPr>
        <w:t xml:space="preserve"> but useful because being late involves a higher penalty than being early, </w:t>
      </w:r>
      <w:r w:rsidR="000F3003">
        <w:rPr>
          <w:rFonts w:ascii="Times New Roman" w:eastAsia="Times New Roman" w:hAnsi="Times New Roman" w:cs="Times New Roman"/>
          <w:sz w:val="24"/>
          <w:szCs w:val="24"/>
          <w:lang w:eastAsia="en-GB"/>
        </w:rPr>
        <w:t xml:space="preserve">this higher value </w:t>
      </w:r>
      <w:r w:rsidR="009A0842">
        <w:rPr>
          <w:rFonts w:ascii="Times New Roman" w:eastAsia="Times New Roman" w:hAnsi="Times New Roman" w:cs="Times New Roman"/>
          <w:sz w:val="24"/>
          <w:szCs w:val="24"/>
          <w:lang w:eastAsia="en-GB"/>
        </w:rPr>
        <w:t>incorporating ‘provision</w:t>
      </w:r>
      <w:r w:rsidR="00734859">
        <w:rPr>
          <w:rFonts w:ascii="Times New Roman" w:eastAsia="Times New Roman" w:hAnsi="Times New Roman" w:cs="Times New Roman"/>
          <w:sz w:val="24"/>
          <w:szCs w:val="24"/>
          <w:lang w:eastAsia="en-GB"/>
        </w:rPr>
        <w:t xml:space="preserve"> plus contingency</w:t>
      </w:r>
      <w:r w:rsidR="009A0842">
        <w:rPr>
          <w:rFonts w:ascii="Times New Roman" w:eastAsia="Times New Roman" w:hAnsi="Times New Roman" w:cs="Times New Roman"/>
          <w:sz w:val="24"/>
          <w:szCs w:val="24"/>
          <w:lang w:eastAsia="en-GB"/>
        </w:rPr>
        <w:t xml:space="preserve">’ </w:t>
      </w:r>
      <w:r w:rsidR="000F3003">
        <w:rPr>
          <w:rFonts w:ascii="Times New Roman" w:eastAsia="Times New Roman" w:hAnsi="Times New Roman" w:cs="Times New Roman"/>
          <w:sz w:val="24"/>
          <w:szCs w:val="24"/>
          <w:lang w:eastAsia="en-GB"/>
        </w:rPr>
        <w:t xml:space="preserve">might be preferred. It could be </w:t>
      </w:r>
      <w:r w:rsidR="007832F9">
        <w:rPr>
          <w:rFonts w:ascii="Times New Roman" w:eastAsia="Times New Roman" w:hAnsi="Times New Roman" w:cs="Times New Roman"/>
          <w:sz w:val="24"/>
          <w:szCs w:val="24"/>
          <w:lang w:eastAsia="en-GB"/>
        </w:rPr>
        <w:t xml:space="preserve">obtained by </w:t>
      </w:r>
      <w:r>
        <w:rPr>
          <w:rFonts w:ascii="Times New Roman" w:eastAsia="Times New Roman" w:hAnsi="Times New Roman" w:cs="Times New Roman"/>
          <w:sz w:val="24"/>
          <w:szCs w:val="24"/>
          <w:lang w:eastAsia="en-GB"/>
        </w:rPr>
        <w:t>weighting possible outcomes by the relevant penalty cost</w:t>
      </w:r>
      <w:r w:rsidR="00E76EC0">
        <w:rPr>
          <w:rFonts w:ascii="Times New Roman" w:eastAsia="Times New Roman" w:hAnsi="Times New Roman" w:cs="Times New Roman"/>
          <w:sz w:val="24"/>
          <w:szCs w:val="24"/>
          <w:lang w:eastAsia="en-GB"/>
        </w:rPr>
        <w:t>s</w:t>
      </w:r>
      <w:r>
        <w:rPr>
          <w:rFonts w:ascii="Times New Roman" w:eastAsia="Times New Roman" w:hAnsi="Times New Roman" w:cs="Times New Roman"/>
          <w:sz w:val="24"/>
          <w:szCs w:val="24"/>
          <w:lang w:eastAsia="en-GB"/>
        </w:rPr>
        <w:t xml:space="preserve"> before applying the probability of each outcome to get </w:t>
      </w:r>
      <w:r w:rsidR="00E76EC0">
        <w:rPr>
          <w:rFonts w:ascii="Times New Roman" w:eastAsia="Times New Roman" w:hAnsi="Times New Roman" w:cs="Times New Roman"/>
          <w:sz w:val="24"/>
          <w:szCs w:val="24"/>
          <w:lang w:eastAsia="en-GB"/>
        </w:rPr>
        <w:t>a weighted</w:t>
      </w:r>
      <w:r>
        <w:rPr>
          <w:rFonts w:ascii="Times New Roman" w:eastAsia="Times New Roman" w:hAnsi="Times New Roman" w:cs="Times New Roman"/>
          <w:sz w:val="24"/>
          <w:szCs w:val="24"/>
          <w:lang w:eastAsia="en-GB"/>
        </w:rPr>
        <w:t xml:space="preserve"> expected penalty cost value, with a view to minimising th</w:t>
      </w:r>
      <w:r w:rsidR="007832F9">
        <w:rPr>
          <w:rFonts w:ascii="Times New Roman" w:eastAsia="Times New Roman" w:hAnsi="Times New Roman" w:cs="Times New Roman"/>
          <w:sz w:val="24"/>
          <w:szCs w:val="24"/>
          <w:lang w:eastAsia="en-GB"/>
        </w:rPr>
        <w:t>e</w:t>
      </w:r>
      <w:r>
        <w:rPr>
          <w:rFonts w:ascii="Times New Roman" w:eastAsia="Times New Roman" w:hAnsi="Times New Roman" w:cs="Times New Roman"/>
          <w:sz w:val="24"/>
          <w:szCs w:val="24"/>
          <w:lang w:eastAsia="en-GB"/>
        </w:rPr>
        <w:t xml:space="preserve"> expected penalty cost value when choosing the time to leave for the airport</w:t>
      </w:r>
      <w:r w:rsidR="000F3003">
        <w:rPr>
          <w:rFonts w:ascii="Times New Roman" w:eastAsia="Times New Roman" w:hAnsi="Times New Roman" w:cs="Times New Roman"/>
          <w:sz w:val="24"/>
          <w:szCs w:val="24"/>
          <w:lang w:eastAsia="en-GB"/>
        </w:rPr>
        <w:t>. T</w:t>
      </w:r>
      <w:r>
        <w:rPr>
          <w:rFonts w:ascii="Times New Roman" w:eastAsia="Times New Roman" w:hAnsi="Times New Roman" w:cs="Times New Roman"/>
          <w:sz w:val="24"/>
          <w:szCs w:val="24"/>
          <w:lang w:eastAsia="en-GB"/>
        </w:rPr>
        <w:t xml:space="preserve">his expected penalty cost approach </w:t>
      </w:r>
      <w:r w:rsidR="009A0842">
        <w:rPr>
          <w:rFonts w:ascii="Times New Roman" w:eastAsia="Times New Roman" w:hAnsi="Times New Roman" w:cs="Times New Roman"/>
          <w:sz w:val="24"/>
          <w:szCs w:val="24"/>
          <w:lang w:eastAsia="en-GB"/>
        </w:rPr>
        <w:t xml:space="preserve">simply </w:t>
      </w:r>
      <w:r>
        <w:rPr>
          <w:rFonts w:ascii="Times New Roman" w:eastAsia="Times New Roman" w:hAnsi="Times New Roman" w:cs="Times New Roman"/>
          <w:sz w:val="24"/>
          <w:szCs w:val="24"/>
          <w:lang w:eastAsia="en-GB"/>
        </w:rPr>
        <w:t>involves recognising that all departures from the mean are not equally unwelcome.</w:t>
      </w:r>
      <w:r w:rsidRPr="007F6C3B">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 xml:space="preserve">The weights used </w:t>
      </w:r>
      <w:r w:rsidR="00CE49EC">
        <w:rPr>
          <w:rFonts w:ascii="Times New Roman" w:eastAsia="Times New Roman" w:hAnsi="Times New Roman" w:cs="Times New Roman"/>
          <w:sz w:val="24"/>
          <w:szCs w:val="24"/>
          <w:lang w:eastAsia="en-GB"/>
        </w:rPr>
        <w:t xml:space="preserve">will </w:t>
      </w:r>
      <w:r w:rsidR="006E22A3">
        <w:rPr>
          <w:rFonts w:ascii="Times New Roman" w:eastAsia="Times New Roman" w:hAnsi="Times New Roman" w:cs="Times New Roman"/>
          <w:sz w:val="24"/>
          <w:szCs w:val="24"/>
          <w:lang w:eastAsia="en-GB"/>
        </w:rPr>
        <w:t>often</w:t>
      </w:r>
      <w:r w:rsidR="00CE49EC">
        <w:rPr>
          <w:rFonts w:ascii="Times New Roman" w:eastAsia="Times New Roman" w:hAnsi="Times New Roman" w:cs="Times New Roman"/>
          <w:sz w:val="24"/>
          <w:szCs w:val="24"/>
          <w:lang w:eastAsia="en-GB"/>
        </w:rPr>
        <w:t xml:space="preserve"> have to be </w:t>
      </w:r>
      <w:r>
        <w:rPr>
          <w:rFonts w:ascii="Times New Roman" w:eastAsia="Times New Roman" w:hAnsi="Times New Roman" w:cs="Times New Roman"/>
          <w:sz w:val="24"/>
          <w:szCs w:val="24"/>
          <w:lang w:eastAsia="en-GB"/>
        </w:rPr>
        <w:t>fairly crude highly subjective measures of annoyance and</w:t>
      </w:r>
      <w:r w:rsidRPr="000A1477">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anxi</w:t>
      </w:r>
      <w:r w:rsidR="009A0842">
        <w:rPr>
          <w:rFonts w:ascii="Times New Roman" w:eastAsia="Times New Roman" w:hAnsi="Times New Roman" w:cs="Times New Roman"/>
          <w:sz w:val="24"/>
          <w:szCs w:val="24"/>
          <w:lang w:eastAsia="en-GB"/>
        </w:rPr>
        <w:t xml:space="preserve">ety </w:t>
      </w:r>
      <w:r>
        <w:rPr>
          <w:rFonts w:ascii="Times New Roman" w:eastAsia="Times New Roman" w:hAnsi="Times New Roman" w:cs="Times New Roman"/>
          <w:sz w:val="24"/>
          <w:szCs w:val="24"/>
          <w:lang w:eastAsia="en-GB"/>
        </w:rPr>
        <w:t xml:space="preserve">which </w:t>
      </w:r>
      <w:r w:rsidR="00CE49EC">
        <w:rPr>
          <w:rFonts w:ascii="Times New Roman" w:eastAsia="Times New Roman" w:hAnsi="Times New Roman" w:cs="Times New Roman"/>
          <w:sz w:val="24"/>
          <w:szCs w:val="24"/>
          <w:lang w:eastAsia="en-GB"/>
        </w:rPr>
        <w:t xml:space="preserve">cannot be assessed with </w:t>
      </w:r>
      <w:r>
        <w:rPr>
          <w:rFonts w:ascii="Times New Roman" w:eastAsia="Times New Roman" w:hAnsi="Times New Roman" w:cs="Times New Roman"/>
          <w:sz w:val="24"/>
          <w:szCs w:val="24"/>
          <w:lang w:eastAsia="en-GB"/>
        </w:rPr>
        <w:t>precis</w:t>
      </w:r>
      <w:r w:rsidR="00CE49EC">
        <w:rPr>
          <w:rFonts w:ascii="Times New Roman" w:eastAsia="Times New Roman" w:hAnsi="Times New Roman" w:cs="Times New Roman"/>
          <w:sz w:val="24"/>
          <w:szCs w:val="24"/>
          <w:lang w:eastAsia="en-GB"/>
        </w:rPr>
        <w:t>ion</w:t>
      </w:r>
      <w:r>
        <w:rPr>
          <w:rFonts w:ascii="Times New Roman" w:eastAsia="Times New Roman" w:hAnsi="Times New Roman" w:cs="Times New Roman"/>
          <w:sz w:val="24"/>
          <w:szCs w:val="24"/>
          <w:lang w:eastAsia="en-GB"/>
        </w:rPr>
        <w:t xml:space="preserve">. </w:t>
      </w:r>
      <w:r w:rsidR="00CE49EC">
        <w:rPr>
          <w:rFonts w:ascii="Times New Roman" w:eastAsia="Times New Roman" w:hAnsi="Times New Roman" w:cs="Times New Roman"/>
          <w:sz w:val="24"/>
          <w:szCs w:val="24"/>
          <w:lang w:eastAsia="en-GB"/>
        </w:rPr>
        <w:t>However, i</w:t>
      </w:r>
      <w:r>
        <w:rPr>
          <w:rFonts w:ascii="Times New Roman" w:eastAsia="Times New Roman" w:hAnsi="Times New Roman" w:cs="Times New Roman"/>
          <w:sz w:val="24"/>
          <w:szCs w:val="24"/>
          <w:lang w:eastAsia="en-GB"/>
        </w:rPr>
        <w:t xml:space="preserve">mprecise but unbiased weights will do a </w:t>
      </w:r>
      <w:r w:rsidRPr="00734859">
        <w:rPr>
          <w:rFonts w:ascii="Times New Roman" w:eastAsia="Times New Roman" w:hAnsi="Times New Roman" w:cs="Times New Roman"/>
          <w:sz w:val="24"/>
          <w:szCs w:val="24"/>
          <w:lang w:eastAsia="en-GB"/>
        </w:rPr>
        <w:t>much</w:t>
      </w:r>
      <w:r>
        <w:rPr>
          <w:rFonts w:ascii="Times New Roman" w:eastAsia="Times New Roman" w:hAnsi="Times New Roman" w:cs="Times New Roman"/>
          <w:sz w:val="24"/>
          <w:szCs w:val="24"/>
          <w:lang w:eastAsia="en-GB"/>
        </w:rPr>
        <w:t xml:space="preserve"> better job than no penalty cost weights at all</w:t>
      </w:r>
      <w:r w:rsidR="00CE49EC">
        <w:rPr>
          <w:rFonts w:ascii="Times New Roman" w:eastAsia="Times New Roman" w:hAnsi="Times New Roman" w:cs="Times New Roman"/>
          <w:sz w:val="24"/>
          <w:szCs w:val="24"/>
          <w:lang w:eastAsia="en-GB"/>
        </w:rPr>
        <w:t>. E</w:t>
      </w:r>
      <w:r>
        <w:rPr>
          <w:rFonts w:ascii="Times New Roman" w:eastAsia="Times New Roman" w:hAnsi="Times New Roman" w:cs="Times New Roman"/>
          <w:sz w:val="24"/>
          <w:szCs w:val="24"/>
          <w:lang w:eastAsia="en-GB"/>
        </w:rPr>
        <w:t xml:space="preserve">qual weights for all outcomes </w:t>
      </w:r>
      <w:r w:rsidR="00CE49EC">
        <w:rPr>
          <w:rFonts w:ascii="Times New Roman" w:eastAsia="Times New Roman" w:hAnsi="Times New Roman" w:cs="Times New Roman"/>
          <w:sz w:val="24"/>
          <w:szCs w:val="24"/>
          <w:lang w:eastAsia="en-GB"/>
        </w:rPr>
        <w:t>are</w:t>
      </w:r>
      <w:r>
        <w:rPr>
          <w:rFonts w:ascii="Times New Roman" w:eastAsia="Times New Roman" w:hAnsi="Times New Roman" w:cs="Times New Roman"/>
          <w:sz w:val="24"/>
          <w:szCs w:val="24"/>
          <w:lang w:eastAsia="en-GB"/>
        </w:rPr>
        <w:t xml:space="preserve"> implicit in using expected outcomes, B</w:t>
      </w:r>
      <w:r>
        <w:rPr>
          <w:rFonts w:ascii="Times New Roman" w:eastAsia="Times New Roman" w:hAnsi="Times New Roman" w:cs="Times New Roman"/>
          <w:sz w:val="24"/>
          <w:szCs w:val="24"/>
          <w:vertAlign w:val="subscript"/>
          <w:lang w:eastAsia="en-GB"/>
        </w:rPr>
        <w:t>1</w:t>
      </w:r>
      <w:r>
        <w:rPr>
          <w:rFonts w:ascii="Times New Roman" w:eastAsia="Times New Roman" w:hAnsi="Times New Roman" w:cs="Times New Roman"/>
          <w:sz w:val="24"/>
          <w:szCs w:val="24"/>
          <w:lang w:eastAsia="en-GB"/>
        </w:rPr>
        <w:t xml:space="preserve"> instead of B</w:t>
      </w:r>
      <w:r>
        <w:rPr>
          <w:rFonts w:ascii="Times New Roman" w:eastAsia="Times New Roman" w:hAnsi="Times New Roman" w:cs="Times New Roman"/>
          <w:sz w:val="24"/>
          <w:szCs w:val="24"/>
          <w:vertAlign w:val="subscript"/>
          <w:lang w:eastAsia="en-GB"/>
        </w:rPr>
        <w:t>2</w:t>
      </w:r>
      <w:r>
        <w:rPr>
          <w:rFonts w:ascii="Times New Roman" w:eastAsia="Times New Roman" w:hAnsi="Times New Roman" w:cs="Times New Roman"/>
          <w:sz w:val="24"/>
          <w:szCs w:val="24"/>
          <w:lang w:eastAsia="en-GB"/>
        </w:rPr>
        <w:t>.</w:t>
      </w:r>
      <w:r w:rsidR="00CF2A52">
        <w:rPr>
          <w:rFonts w:ascii="Times New Roman" w:eastAsia="Times New Roman" w:hAnsi="Times New Roman" w:cs="Times New Roman"/>
          <w:sz w:val="24"/>
          <w:szCs w:val="24"/>
          <w:lang w:eastAsia="en-GB"/>
        </w:rPr>
        <w:t xml:space="preserve"> It may be clarity efficient to </w:t>
      </w:r>
      <w:r w:rsidR="00D454AD">
        <w:rPr>
          <w:rFonts w:ascii="Times New Roman" w:eastAsia="Times New Roman" w:hAnsi="Times New Roman" w:cs="Times New Roman"/>
          <w:sz w:val="24"/>
          <w:szCs w:val="24"/>
          <w:lang w:eastAsia="en-GB"/>
        </w:rPr>
        <w:t xml:space="preserve">explicitly </w:t>
      </w:r>
      <w:r w:rsidR="00CF2A52">
        <w:rPr>
          <w:rFonts w:ascii="Times New Roman" w:eastAsia="Times New Roman" w:hAnsi="Times New Roman" w:cs="Times New Roman"/>
          <w:sz w:val="24"/>
          <w:szCs w:val="24"/>
          <w:lang w:eastAsia="en-GB"/>
        </w:rPr>
        <w:t>use B</w:t>
      </w:r>
      <w:r w:rsidR="00CF2A52">
        <w:rPr>
          <w:rFonts w:ascii="Times New Roman" w:eastAsia="Times New Roman" w:hAnsi="Times New Roman" w:cs="Times New Roman"/>
          <w:sz w:val="24"/>
          <w:szCs w:val="24"/>
          <w:vertAlign w:val="subscript"/>
          <w:lang w:eastAsia="en-GB"/>
        </w:rPr>
        <w:t>2</w:t>
      </w:r>
      <w:r w:rsidR="00CF2A52">
        <w:rPr>
          <w:rFonts w:ascii="Times New Roman" w:eastAsia="Times New Roman" w:hAnsi="Times New Roman" w:cs="Times New Roman"/>
          <w:sz w:val="24"/>
          <w:szCs w:val="24"/>
          <w:lang w:eastAsia="en-GB"/>
        </w:rPr>
        <w:t xml:space="preserve"> instead of B</w:t>
      </w:r>
      <w:r w:rsidR="00CF2A52">
        <w:rPr>
          <w:rFonts w:ascii="Times New Roman" w:eastAsia="Times New Roman" w:hAnsi="Times New Roman" w:cs="Times New Roman"/>
          <w:sz w:val="24"/>
          <w:szCs w:val="24"/>
          <w:vertAlign w:val="subscript"/>
          <w:lang w:eastAsia="en-GB"/>
        </w:rPr>
        <w:t>1</w:t>
      </w:r>
      <w:r w:rsidR="00CF2A52">
        <w:rPr>
          <w:rFonts w:ascii="Times New Roman" w:eastAsia="Times New Roman" w:hAnsi="Times New Roman" w:cs="Times New Roman"/>
          <w:sz w:val="24"/>
          <w:szCs w:val="24"/>
          <w:lang w:eastAsia="en-GB"/>
        </w:rPr>
        <w:t xml:space="preserve"> with a clear understanding of its meaning and the approximation involved, avoiding bias as far as possible.</w:t>
      </w:r>
    </w:p>
    <w:p w14:paraId="17EE5203" w14:textId="2CCCFC1B" w:rsidR="006E22A3" w:rsidRDefault="006E22A3" w:rsidP="00D14207">
      <w:pPr>
        <w:tabs>
          <w:tab w:val="center" w:pos="4535"/>
        </w:tabs>
        <w:spacing w:after="0" w:line="240" w:lineRule="auto"/>
        <w:jc w:val="both"/>
        <w:rPr>
          <w:rFonts w:ascii="Times New Roman" w:eastAsia="Times New Roman" w:hAnsi="Times New Roman" w:cs="Times New Roman"/>
          <w:sz w:val="24"/>
          <w:szCs w:val="24"/>
          <w:lang w:eastAsia="en-GB"/>
        </w:rPr>
      </w:pPr>
    </w:p>
    <w:p w14:paraId="4EF0686E" w14:textId="4994F8F6" w:rsidR="006E22A3" w:rsidRPr="0021306B" w:rsidRDefault="006E22A3" w:rsidP="00D14207">
      <w:pPr>
        <w:tabs>
          <w:tab w:val="center" w:pos="4535"/>
        </w:tabs>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One relatively straightforward </w:t>
      </w:r>
      <w:r w:rsidR="00E76EC0">
        <w:rPr>
          <w:rFonts w:ascii="Times New Roman" w:eastAsia="Times New Roman" w:hAnsi="Times New Roman" w:cs="Times New Roman"/>
          <w:sz w:val="24"/>
          <w:szCs w:val="24"/>
          <w:lang w:eastAsia="en-GB"/>
        </w:rPr>
        <w:t xml:space="preserve">corporate decision making </w:t>
      </w:r>
      <w:r>
        <w:rPr>
          <w:rFonts w:ascii="Times New Roman" w:eastAsia="Times New Roman" w:hAnsi="Times New Roman" w:cs="Times New Roman"/>
          <w:sz w:val="24"/>
          <w:szCs w:val="24"/>
          <w:lang w:eastAsia="en-GB"/>
        </w:rPr>
        <w:t>example of using a B</w:t>
      </w:r>
      <w:r>
        <w:rPr>
          <w:rFonts w:ascii="Times New Roman" w:eastAsia="Times New Roman" w:hAnsi="Times New Roman" w:cs="Times New Roman"/>
          <w:sz w:val="24"/>
          <w:szCs w:val="24"/>
          <w:vertAlign w:val="subscript"/>
          <w:lang w:eastAsia="en-GB"/>
        </w:rPr>
        <w:t>2</w:t>
      </w:r>
      <w:r>
        <w:rPr>
          <w:rFonts w:ascii="Times New Roman" w:eastAsia="Times New Roman" w:hAnsi="Times New Roman" w:cs="Times New Roman"/>
          <w:sz w:val="24"/>
          <w:szCs w:val="24"/>
          <w:lang w:eastAsia="en-GB"/>
        </w:rPr>
        <w:t xml:space="preserve"> in this way is setting budgets for projects based on a B</w:t>
      </w:r>
      <w:r>
        <w:rPr>
          <w:rFonts w:ascii="Times New Roman" w:eastAsia="Times New Roman" w:hAnsi="Times New Roman" w:cs="Times New Roman"/>
          <w:sz w:val="24"/>
          <w:szCs w:val="24"/>
          <w:vertAlign w:val="subscript"/>
          <w:lang w:eastAsia="en-GB"/>
        </w:rPr>
        <w:t>2</w:t>
      </w:r>
      <w:r>
        <w:rPr>
          <w:rFonts w:ascii="Times New Roman" w:eastAsia="Times New Roman" w:hAnsi="Times New Roman" w:cs="Times New Roman"/>
          <w:sz w:val="24"/>
          <w:szCs w:val="24"/>
          <w:lang w:eastAsia="en-GB"/>
        </w:rPr>
        <w:t xml:space="preserve"> estimate. As an illustration, when BP International decided at board level to adopt a prototype systematic simplicity approach to all sensitive or sizable projects </w:t>
      </w:r>
      <w:r w:rsidR="00E76EC0">
        <w:rPr>
          <w:rFonts w:ascii="Times New Roman" w:eastAsia="Times New Roman" w:hAnsi="Times New Roman" w:cs="Times New Roman"/>
          <w:sz w:val="24"/>
          <w:szCs w:val="24"/>
          <w:lang w:eastAsia="en-GB"/>
        </w:rPr>
        <w:t xml:space="preserve">on a </w:t>
      </w:r>
      <w:r>
        <w:rPr>
          <w:rFonts w:ascii="Times New Roman" w:eastAsia="Times New Roman" w:hAnsi="Times New Roman" w:cs="Times New Roman"/>
          <w:sz w:val="24"/>
          <w:szCs w:val="24"/>
          <w:lang w:eastAsia="en-GB"/>
        </w:rPr>
        <w:t>worldwide</w:t>
      </w:r>
      <w:r w:rsidR="00E76EC0">
        <w:rPr>
          <w:rFonts w:ascii="Times New Roman" w:eastAsia="Times New Roman" w:hAnsi="Times New Roman" w:cs="Times New Roman"/>
          <w:sz w:val="24"/>
          <w:szCs w:val="24"/>
          <w:lang w:eastAsia="en-GB"/>
        </w:rPr>
        <w:t xml:space="preserve"> basis</w:t>
      </w:r>
      <w:r>
        <w:rPr>
          <w:rFonts w:ascii="Times New Roman" w:eastAsia="Times New Roman" w:hAnsi="Times New Roman" w:cs="Times New Roman"/>
          <w:sz w:val="24"/>
          <w:szCs w:val="24"/>
          <w:lang w:eastAsia="en-GB"/>
        </w:rPr>
        <w:t xml:space="preserve"> in the late 1970s, they also mandated using a P80 value to set associated budgets in terms of the measured uncertainty</w:t>
      </w:r>
      <w:r w:rsidR="008514BB">
        <w:rPr>
          <w:rFonts w:ascii="Times New Roman" w:eastAsia="Times New Roman" w:hAnsi="Times New Roman" w:cs="Times New Roman"/>
          <w:sz w:val="24"/>
          <w:szCs w:val="24"/>
          <w:lang w:eastAsia="en-GB"/>
        </w:rPr>
        <w:t>. The BP board</w:t>
      </w:r>
      <w:r>
        <w:rPr>
          <w:rFonts w:ascii="Times New Roman" w:eastAsia="Times New Roman" w:hAnsi="Times New Roman" w:cs="Times New Roman"/>
          <w:sz w:val="24"/>
          <w:szCs w:val="24"/>
          <w:lang w:eastAsia="en-GB"/>
        </w:rPr>
        <w:t xml:space="preserve"> appreciat</w:t>
      </w:r>
      <w:r w:rsidR="008514BB">
        <w:rPr>
          <w:rFonts w:ascii="Times New Roman" w:eastAsia="Times New Roman" w:hAnsi="Times New Roman" w:cs="Times New Roman"/>
          <w:sz w:val="24"/>
          <w:szCs w:val="24"/>
          <w:lang w:eastAsia="en-GB"/>
        </w:rPr>
        <w:t>ed</w:t>
      </w:r>
      <w:r>
        <w:rPr>
          <w:rFonts w:ascii="Times New Roman" w:eastAsia="Times New Roman" w:hAnsi="Times New Roman" w:cs="Times New Roman"/>
          <w:sz w:val="24"/>
          <w:szCs w:val="24"/>
          <w:lang w:eastAsia="en-GB"/>
        </w:rPr>
        <w:t xml:space="preserve"> this was not a ‘commitment target’ in the P90 sense discussed earlier,</w:t>
      </w:r>
      <w:r w:rsidR="0004450A">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and not all relevant uncertainty had been measured.</w:t>
      </w:r>
      <w:r w:rsidR="0021306B">
        <w:rPr>
          <w:rFonts w:ascii="Times New Roman" w:eastAsia="Times New Roman" w:hAnsi="Times New Roman" w:cs="Times New Roman"/>
          <w:sz w:val="24"/>
          <w:szCs w:val="24"/>
          <w:lang w:eastAsia="en-GB"/>
        </w:rPr>
        <w:t xml:space="preserve"> They were</w:t>
      </w:r>
      <w:r w:rsidR="0004450A">
        <w:rPr>
          <w:rFonts w:ascii="Times New Roman" w:eastAsia="Times New Roman" w:hAnsi="Times New Roman" w:cs="Times New Roman"/>
          <w:sz w:val="24"/>
          <w:szCs w:val="24"/>
          <w:lang w:eastAsia="en-GB"/>
        </w:rPr>
        <w:t xml:space="preserve"> using a </w:t>
      </w:r>
      <w:r w:rsidR="00AE6EA1">
        <w:rPr>
          <w:rFonts w:ascii="Times New Roman" w:eastAsia="Times New Roman" w:hAnsi="Times New Roman" w:cs="Times New Roman"/>
          <w:sz w:val="24"/>
          <w:szCs w:val="24"/>
          <w:lang w:eastAsia="en-GB"/>
        </w:rPr>
        <w:t>B</w:t>
      </w:r>
      <w:r w:rsidR="00AE6EA1">
        <w:rPr>
          <w:rFonts w:ascii="Times New Roman" w:eastAsia="Times New Roman" w:hAnsi="Times New Roman" w:cs="Times New Roman"/>
          <w:sz w:val="24"/>
          <w:szCs w:val="24"/>
          <w:vertAlign w:val="subscript"/>
          <w:lang w:eastAsia="en-GB"/>
        </w:rPr>
        <w:t>2</w:t>
      </w:r>
      <w:r w:rsidR="00AE6EA1">
        <w:rPr>
          <w:rFonts w:ascii="Times New Roman" w:eastAsia="Times New Roman" w:hAnsi="Times New Roman" w:cs="Times New Roman"/>
          <w:sz w:val="24"/>
          <w:szCs w:val="24"/>
          <w:lang w:eastAsia="en-GB"/>
        </w:rPr>
        <w:t xml:space="preserve"> value balanced target</w:t>
      </w:r>
      <w:r w:rsidR="0021306B">
        <w:rPr>
          <w:rFonts w:ascii="Times New Roman" w:eastAsia="Times New Roman" w:hAnsi="Times New Roman" w:cs="Times New Roman"/>
          <w:sz w:val="24"/>
          <w:szCs w:val="24"/>
          <w:lang w:eastAsia="en-GB"/>
        </w:rPr>
        <w:t xml:space="preserve"> considering the trade-offs between not giving project managers enough contingency (extra money above the expected cost</w:t>
      </w:r>
      <w:r w:rsidR="008514BB">
        <w:rPr>
          <w:rFonts w:ascii="Times New Roman" w:eastAsia="Times New Roman" w:hAnsi="Times New Roman" w:cs="Times New Roman"/>
          <w:sz w:val="24"/>
          <w:szCs w:val="24"/>
          <w:lang w:eastAsia="en-GB"/>
        </w:rPr>
        <w:t xml:space="preserve"> as measured</w:t>
      </w:r>
      <w:r w:rsidR="0021306B">
        <w:rPr>
          <w:rFonts w:ascii="Times New Roman" w:eastAsia="Times New Roman" w:hAnsi="Times New Roman" w:cs="Times New Roman"/>
          <w:sz w:val="24"/>
          <w:szCs w:val="24"/>
          <w:lang w:eastAsia="en-GB"/>
        </w:rPr>
        <w:t xml:space="preserve">) and giving them too much contingency, </w:t>
      </w:r>
      <w:r w:rsidR="00734859">
        <w:rPr>
          <w:rFonts w:ascii="Times New Roman" w:eastAsia="Times New Roman" w:hAnsi="Times New Roman" w:cs="Times New Roman"/>
          <w:sz w:val="24"/>
          <w:szCs w:val="24"/>
          <w:lang w:eastAsia="en-GB"/>
        </w:rPr>
        <w:t>addressing</w:t>
      </w:r>
      <w:r w:rsidR="0021306B">
        <w:rPr>
          <w:rFonts w:ascii="Times New Roman" w:eastAsia="Times New Roman" w:hAnsi="Times New Roman" w:cs="Times New Roman"/>
          <w:sz w:val="24"/>
          <w:szCs w:val="24"/>
          <w:lang w:eastAsia="en-GB"/>
        </w:rPr>
        <w:t xml:space="preserve"> </w:t>
      </w:r>
      <w:r w:rsidR="0021306B">
        <w:rPr>
          <w:rFonts w:ascii="Times New Roman" w:eastAsia="Times New Roman" w:hAnsi="Times New Roman" w:cs="Times New Roman"/>
          <w:i/>
          <w:iCs/>
          <w:sz w:val="24"/>
          <w:szCs w:val="24"/>
          <w:lang w:eastAsia="en-GB"/>
        </w:rPr>
        <w:t xml:space="preserve">all </w:t>
      </w:r>
      <w:r w:rsidR="0021306B">
        <w:rPr>
          <w:rFonts w:ascii="Times New Roman" w:eastAsia="Times New Roman" w:hAnsi="Times New Roman" w:cs="Times New Roman"/>
          <w:sz w:val="24"/>
          <w:szCs w:val="24"/>
          <w:lang w:eastAsia="en-GB"/>
        </w:rPr>
        <w:t>the governance cost and incentive implications</w:t>
      </w:r>
      <w:r w:rsidR="00734859">
        <w:rPr>
          <w:rFonts w:ascii="Times New Roman" w:eastAsia="Times New Roman" w:hAnsi="Times New Roman" w:cs="Times New Roman"/>
          <w:sz w:val="24"/>
          <w:szCs w:val="24"/>
          <w:lang w:eastAsia="en-GB"/>
        </w:rPr>
        <w:t>, bearing in mind not all components of uncertainty had been measured</w:t>
      </w:r>
      <w:r w:rsidR="0021306B">
        <w:rPr>
          <w:rFonts w:ascii="Times New Roman" w:eastAsia="Times New Roman" w:hAnsi="Times New Roman" w:cs="Times New Roman"/>
          <w:sz w:val="24"/>
          <w:szCs w:val="24"/>
          <w:lang w:eastAsia="en-GB"/>
        </w:rPr>
        <w:t>.</w:t>
      </w:r>
    </w:p>
    <w:p w14:paraId="7F42CC29" w14:textId="77777777" w:rsidR="00D14207" w:rsidRDefault="00D14207" w:rsidP="00D14207">
      <w:pPr>
        <w:tabs>
          <w:tab w:val="center" w:pos="4535"/>
        </w:tabs>
        <w:spacing w:after="0" w:line="240" w:lineRule="auto"/>
        <w:jc w:val="both"/>
        <w:rPr>
          <w:rFonts w:ascii="Times New Roman" w:eastAsia="Times New Roman" w:hAnsi="Times New Roman" w:cs="Times New Roman"/>
          <w:sz w:val="24"/>
          <w:szCs w:val="24"/>
          <w:lang w:eastAsia="en-GB"/>
        </w:rPr>
      </w:pPr>
    </w:p>
    <w:p w14:paraId="409F503C" w14:textId="77777777" w:rsidR="00D14207" w:rsidRDefault="00D14207" w:rsidP="00D14207">
      <w:pPr>
        <w:tabs>
          <w:tab w:val="center" w:pos="4535"/>
        </w:tabs>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In some contexts, the same ‘expected penalty cost’ approach can help us to understand how to respond to people using and perhaps insisting on single value estimates plus the implications of insisting on or simply accepting single value estimates ourselves.</w:t>
      </w:r>
    </w:p>
    <w:p w14:paraId="3AD5D3B5" w14:textId="77777777" w:rsidR="00D14207" w:rsidRDefault="00D14207" w:rsidP="00D14207">
      <w:pPr>
        <w:tabs>
          <w:tab w:val="center" w:pos="4535"/>
        </w:tabs>
        <w:spacing w:after="0" w:line="240" w:lineRule="auto"/>
        <w:jc w:val="both"/>
        <w:rPr>
          <w:rFonts w:ascii="Times New Roman" w:eastAsia="Times New Roman" w:hAnsi="Times New Roman" w:cs="Times New Roman"/>
          <w:sz w:val="24"/>
          <w:szCs w:val="24"/>
          <w:lang w:eastAsia="en-GB"/>
        </w:rPr>
      </w:pPr>
    </w:p>
    <w:p w14:paraId="38278C4A" w14:textId="17DE8897" w:rsidR="00D14207" w:rsidRDefault="00D14207" w:rsidP="00D14207">
      <w:pPr>
        <w:tabs>
          <w:tab w:val="center" w:pos="4535"/>
        </w:tabs>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For example, a senior colleague you know very well </w:t>
      </w:r>
      <w:r w:rsidR="008514BB">
        <w:rPr>
          <w:rFonts w:ascii="Times New Roman" w:eastAsia="Times New Roman" w:hAnsi="Times New Roman" w:cs="Times New Roman"/>
          <w:sz w:val="24"/>
          <w:szCs w:val="24"/>
          <w:lang w:eastAsia="en-GB"/>
        </w:rPr>
        <w:t xml:space="preserve">might </w:t>
      </w:r>
      <w:r>
        <w:rPr>
          <w:rFonts w:ascii="Times New Roman" w:eastAsia="Times New Roman" w:hAnsi="Times New Roman" w:cs="Times New Roman"/>
          <w:sz w:val="24"/>
          <w:szCs w:val="24"/>
          <w:lang w:eastAsia="en-GB"/>
        </w:rPr>
        <w:t>ask how long it will take you to deliver a project</w:t>
      </w:r>
      <w:r w:rsidR="008514BB">
        <w:rPr>
          <w:rFonts w:ascii="Times New Roman" w:eastAsia="Times New Roman" w:hAnsi="Times New Roman" w:cs="Times New Roman"/>
          <w:sz w:val="24"/>
          <w:szCs w:val="24"/>
          <w:lang w:eastAsia="en-GB"/>
        </w:rPr>
        <w:t>. Y</w:t>
      </w:r>
      <w:r>
        <w:rPr>
          <w:rFonts w:ascii="Times New Roman" w:eastAsia="Times New Roman" w:hAnsi="Times New Roman" w:cs="Times New Roman"/>
          <w:sz w:val="24"/>
          <w:szCs w:val="24"/>
          <w:lang w:eastAsia="en-GB"/>
        </w:rPr>
        <w:t xml:space="preserve">ou </w:t>
      </w:r>
      <w:r w:rsidR="008514BB">
        <w:rPr>
          <w:rFonts w:ascii="Times New Roman" w:eastAsia="Times New Roman" w:hAnsi="Times New Roman" w:cs="Times New Roman"/>
          <w:sz w:val="24"/>
          <w:szCs w:val="24"/>
          <w:lang w:eastAsia="en-GB"/>
        </w:rPr>
        <w:t xml:space="preserve">might </w:t>
      </w:r>
      <w:r>
        <w:rPr>
          <w:rFonts w:ascii="Times New Roman" w:eastAsia="Times New Roman" w:hAnsi="Times New Roman" w:cs="Times New Roman"/>
          <w:sz w:val="24"/>
          <w:szCs w:val="24"/>
          <w:lang w:eastAsia="en-GB"/>
        </w:rPr>
        <w:t>know that he or she wants a single number that they can use with confidence to discuss delivering what others will subsequently expect</w:t>
      </w:r>
      <w:r w:rsidR="008514BB">
        <w:rPr>
          <w:rFonts w:ascii="Times New Roman" w:eastAsia="Times New Roman" w:hAnsi="Times New Roman" w:cs="Times New Roman"/>
          <w:sz w:val="24"/>
          <w:szCs w:val="24"/>
          <w:lang w:eastAsia="en-GB"/>
        </w:rPr>
        <w:t>. In this case</w:t>
      </w:r>
      <w:r>
        <w:rPr>
          <w:rFonts w:ascii="Times New Roman" w:eastAsia="Times New Roman" w:hAnsi="Times New Roman" w:cs="Times New Roman"/>
          <w:sz w:val="24"/>
          <w:szCs w:val="24"/>
          <w:lang w:eastAsia="en-GB"/>
        </w:rPr>
        <w:t xml:space="preserve"> you might use a B</w:t>
      </w:r>
      <w:r>
        <w:rPr>
          <w:rFonts w:ascii="Times New Roman" w:eastAsia="Times New Roman" w:hAnsi="Times New Roman" w:cs="Times New Roman"/>
          <w:sz w:val="24"/>
          <w:szCs w:val="24"/>
          <w:vertAlign w:val="subscript"/>
          <w:lang w:eastAsia="en-GB"/>
        </w:rPr>
        <w:t>2</w:t>
      </w:r>
      <w:r>
        <w:rPr>
          <w:rFonts w:ascii="Times New Roman" w:eastAsia="Times New Roman" w:hAnsi="Times New Roman" w:cs="Times New Roman"/>
          <w:sz w:val="24"/>
          <w:szCs w:val="24"/>
          <w:lang w:eastAsia="en-GB"/>
        </w:rPr>
        <w:t xml:space="preserve"> value balanced target which reflects the pain both of you will feel if you fail to deliver, as well as the rewards of exceeding expectations</w:t>
      </w:r>
      <w:r w:rsidR="008514BB">
        <w:rPr>
          <w:rFonts w:ascii="Times New Roman" w:eastAsia="Times New Roman" w:hAnsi="Times New Roman" w:cs="Times New Roman"/>
          <w:sz w:val="24"/>
          <w:szCs w:val="24"/>
          <w:lang w:eastAsia="en-GB"/>
        </w:rPr>
        <w:t>. You</w:t>
      </w:r>
      <w:r w:rsidR="008A7378">
        <w:rPr>
          <w:rFonts w:ascii="Times New Roman" w:eastAsia="Times New Roman" w:hAnsi="Times New Roman" w:cs="Times New Roman"/>
          <w:sz w:val="24"/>
          <w:szCs w:val="24"/>
          <w:lang w:eastAsia="en-GB"/>
        </w:rPr>
        <w:t xml:space="preserve"> might do so explicitly</w:t>
      </w:r>
      <w:r>
        <w:rPr>
          <w:rFonts w:ascii="Times New Roman" w:eastAsia="Times New Roman" w:hAnsi="Times New Roman" w:cs="Times New Roman"/>
          <w:sz w:val="24"/>
          <w:szCs w:val="24"/>
          <w:lang w:eastAsia="en-GB"/>
        </w:rPr>
        <w:t xml:space="preserve"> assuming you have a mutually understood and shared penalty cost function, everyone else involved will understand that you both </w:t>
      </w:r>
      <w:r w:rsidR="006C3037">
        <w:rPr>
          <w:rFonts w:ascii="Times New Roman" w:eastAsia="Times New Roman" w:hAnsi="Times New Roman" w:cs="Times New Roman"/>
          <w:sz w:val="24"/>
          <w:szCs w:val="24"/>
          <w:lang w:eastAsia="en-GB"/>
        </w:rPr>
        <w:t xml:space="preserve">normally </w:t>
      </w:r>
      <w:r>
        <w:rPr>
          <w:rFonts w:ascii="Times New Roman" w:eastAsia="Times New Roman" w:hAnsi="Times New Roman" w:cs="Times New Roman"/>
          <w:sz w:val="24"/>
          <w:szCs w:val="24"/>
          <w:lang w:eastAsia="en-GB"/>
        </w:rPr>
        <w:t xml:space="preserve">deliver what you say you will deliver in a way which usually exceeds expectations, and you do not need to demonstrate why this is the case on this occasion. </w:t>
      </w:r>
    </w:p>
    <w:p w14:paraId="603DBBF0" w14:textId="77777777" w:rsidR="00D14207" w:rsidRDefault="00D14207" w:rsidP="00D14207">
      <w:pPr>
        <w:tabs>
          <w:tab w:val="center" w:pos="4535"/>
        </w:tabs>
        <w:spacing w:after="0" w:line="240" w:lineRule="auto"/>
        <w:jc w:val="both"/>
        <w:rPr>
          <w:rFonts w:ascii="Times New Roman" w:eastAsia="Times New Roman" w:hAnsi="Times New Roman" w:cs="Times New Roman"/>
          <w:sz w:val="24"/>
          <w:szCs w:val="24"/>
          <w:lang w:eastAsia="en-GB"/>
        </w:rPr>
      </w:pPr>
    </w:p>
    <w:p w14:paraId="3B5FC3D9" w14:textId="6DF02DA8" w:rsidR="00D14207" w:rsidRDefault="00D14207" w:rsidP="00D14207">
      <w:pPr>
        <w:tabs>
          <w:tab w:val="center" w:pos="4535"/>
        </w:tabs>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However, if there is a risk of </w:t>
      </w:r>
      <w:r w:rsidR="00CF2A52">
        <w:rPr>
          <w:rFonts w:ascii="Times New Roman" w:eastAsia="Times New Roman" w:hAnsi="Times New Roman" w:cs="Times New Roman"/>
          <w:sz w:val="24"/>
          <w:szCs w:val="24"/>
          <w:lang w:eastAsia="en-GB"/>
        </w:rPr>
        <w:t xml:space="preserve">serious </w:t>
      </w:r>
      <w:r>
        <w:rPr>
          <w:rFonts w:ascii="Times New Roman" w:eastAsia="Times New Roman" w:hAnsi="Times New Roman" w:cs="Times New Roman"/>
          <w:sz w:val="24"/>
          <w:szCs w:val="24"/>
          <w:lang w:eastAsia="en-GB"/>
        </w:rPr>
        <w:t>problems if everybody involved does not have the same understanding of what a single value means, the results can be painful for everybody. For example, if a senior colleague insists on a lower number for the duration of a project that you have to deliver than you are comfortable with in terms of your own personal B</w:t>
      </w:r>
      <w:r>
        <w:rPr>
          <w:rFonts w:ascii="Times New Roman" w:eastAsia="Times New Roman" w:hAnsi="Times New Roman" w:cs="Times New Roman"/>
          <w:sz w:val="24"/>
          <w:szCs w:val="24"/>
          <w:vertAlign w:val="subscript"/>
          <w:lang w:eastAsia="en-GB"/>
        </w:rPr>
        <w:t>2</w:t>
      </w:r>
      <w:r>
        <w:rPr>
          <w:rFonts w:ascii="Times New Roman" w:eastAsia="Times New Roman" w:hAnsi="Times New Roman" w:cs="Times New Roman"/>
          <w:sz w:val="24"/>
          <w:szCs w:val="24"/>
          <w:lang w:eastAsia="en-GB"/>
        </w:rPr>
        <w:t xml:space="preserve"> balanced target value, you may be risking your reputation by agreeing, or </w:t>
      </w:r>
      <w:r w:rsidR="0021306B">
        <w:rPr>
          <w:rFonts w:ascii="Times New Roman" w:eastAsia="Times New Roman" w:hAnsi="Times New Roman" w:cs="Times New Roman"/>
          <w:sz w:val="24"/>
          <w:szCs w:val="24"/>
          <w:lang w:eastAsia="en-GB"/>
        </w:rPr>
        <w:t xml:space="preserve">perhaps even </w:t>
      </w:r>
      <w:r>
        <w:rPr>
          <w:rFonts w:ascii="Times New Roman" w:eastAsia="Times New Roman" w:hAnsi="Times New Roman" w:cs="Times New Roman"/>
          <w:sz w:val="24"/>
          <w:szCs w:val="24"/>
          <w:lang w:eastAsia="en-GB"/>
        </w:rPr>
        <w:t>in effect committing yourself to looking for another job just before this project all goes horribly wrong. If those being reported to fail to understand this kind of situation, they may blame you when it goes wrong, your senior colleague, or both of you</w:t>
      </w:r>
      <w:r w:rsidR="008A7378">
        <w:rPr>
          <w:rFonts w:ascii="Times New Roman" w:eastAsia="Times New Roman" w:hAnsi="Times New Roman" w:cs="Times New Roman"/>
          <w:sz w:val="24"/>
          <w:szCs w:val="24"/>
          <w:lang w:eastAsia="en-GB"/>
        </w:rPr>
        <w:t>. A</w:t>
      </w:r>
      <w:r>
        <w:rPr>
          <w:rFonts w:ascii="Times New Roman" w:eastAsia="Times New Roman" w:hAnsi="Times New Roman" w:cs="Times New Roman"/>
          <w:sz w:val="24"/>
          <w:szCs w:val="24"/>
          <w:lang w:eastAsia="en-GB"/>
        </w:rPr>
        <w:t xml:space="preserve">rguably they may also have themselves to blame at least in part for failing to anticipate the muddle which a point estimate </w:t>
      </w:r>
      <w:r w:rsidR="002B0F44">
        <w:rPr>
          <w:rFonts w:ascii="Times New Roman" w:eastAsia="Times New Roman" w:hAnsi="Times New Roman" w:cs="Times New Roman"/>
          <w:sz w:val="24"/>
          <w:szCs w:val="24"/>
          <w:lang w:eastAsia="en-GB"/>
        </w:rPr>
        <w:t xml:space="preserve">approach </w:t>
      </w:r>
      <w:r>
        <w:rPr>
          <w:rFonts w:ascii="Times New Roman" w:eastAsia="Times New Roman" w:hAnsi="Times New Roman" w:cs="Times New Roman"/>
          <w:sz w:val="24"/>
          <w:szCs w:val="24"/>
          <w:lang w:eastAsia="en-GB"/>
        </w:rPr>
        <w:t xml:space="preserve">can </w:t>
      </w:r>
      <w:r w:rsidR="0000386A">
        <w:rPr>
          <w:rFonts w:ascii="Times New Roman" w:eastAsia="Times New Roman" w:hAnsi="Times New Roman" w:cs="Times New Roman"/>
          <w:sz w:val="24"/>
          <w:szCs w:val="24"/>
          <w:lang w:eastAsia="en-GB"/>
        </w:rPr>
        <w:t>create</w:t>
      </w:r>
      <w:r>
        <w:rPr>
          <w:rFonts w:ascii="Times New Roman" w:eastAsia="Times New Roman" w:hAnsi="Times New Roman" w:cs="Times New Roman"/>
          <w:sz w:val="24"/>
          <w:szCs w:val="24"/>
          <w:lang w:eastAsia="en-GB"/>
        </w:rPr>
        <w:t>.</w:t>
      </w:r>
    </w:p>
    <w:p w14:paraId="00FF1FF3" w14:textId="5679519E" w:rsidR="00957468" w:rsidRDefault="00957468" w:rsidP="00D14207">
      <w:pPr>
        <w:tabs>
          <w:tab w:val="center" w:pos="4535"/>
        </w:tabs>
        <w:spacing w:after="0" w:line="240" w:lineRule="auto"/>
        <w:jc w:val="both"/>
        <w:rPr>
          <w:rFonts w:ascii="Times New Roman" w:eastAsia="Times New Roman" w:hAnsi="Times New Roman" w:cs="Times New Roman"/>
          <w:sz w:val="24"/>
          <w:szCs w:val="24"/>
          <w:lang w:eastAsia="en-GB"/>
        </w:rPr>
      </w:pPr>
    </w:p>
    <w:p w14:paraId="073CF7EA" w14:textId="66B2D03D" w:rsidR="00957468" w:rsidRDefault="007E27EC" w:rsidP="00D14207">
      <w:pPr>
        <w:tabs>
          <w:tab w:val="center" w:pos="4535"/>
        </w:tabs>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What you can infer from these examples is</w:t>
      </w:r>
      <w:r w:rsidR="0038311D">
        <w:rPr>
          <w:rFonts w:ascii="Times New Roman" w:eastAsia="Times New Roman" w:hAnsi="Times New Roman" w:cs="Times New Roman"/>
          <w:sz w:val="24"/>
          <w:szCs w:val="24"/>
          <w:lang w:eastAsia="en-GB"/>
        </w:rPr>
        <w:t xml:space="preserve"> in addition to an expected penalty cost approach to a balanced target using a penalty cost function being operationally useful in a direct way if it is used appropriately, </w:t>
      </w:r>
      <w:r w:rsidR="00B5024D">
        <w:rPr>
          <w:rFonts w:ascii="Times New Roman" w:eastAsia="Times New Roman" w:hAnsi="Times New Roman" w:cs="Times New Roman"/>
          <w:sz w:val="24"/>
          <w:szCs w:val="24"/>
          <w:lang w:eastAsia="en-GB"/>
        </w:rPr>
        <w:t xml:space="preserve">it is also a </w:t>
      </w:r>
      <w:r w:rsidR="0038311D">
        <w:rPr>
          <w:rFonts w:ascii="Times New Roman" w:eastAsia="Times New Roman" w:hAnsi="Times New Roman" w:cs="Times New Roman"/>
          <w:sz w:val="24"/>
          <w:szCs w:val="24"/>
          <w:lang w:eastAsia="en-GB"/>
        </w:rPr>
        <w:t>useful</w:t>
      </w:r>
      <w:r>
        <w:rPr>
          <w:rFonts w:ascii="Times New Roman" w:eastAsia="Times New Roman" w:hAnsi="Times New Roman" w:cs="Times New Roman"/>
          <w:sz w:val="24"/>
          <w:szCs w:val="24"/>
          <w:lang w:eastAsia="en-GB"/>
        </w:rPr>
        <w:t xml:space="preserve"> </w:t>
      </w:r>
      <w:r w:rsidR="00B5024D">
        <w:rPr>
          <w:rFonts w:ascii="Times New Roman" w:eastAsia="Times New Roman" w:hAnsi="Times New Roman" w:cs="Times New Roman"/>
          <w:sz w:val="24"/>
          <w:szCs w:val="24"/>
          <w:lang w:eastAsia="en-GB"/>
        </w:rPr>
        <w:t xml:space="preserve">way </w:t>
      </w:r>
      <w:r>
        <w:rPr>
          <w:rFonts w:ascii="Times New Roman" w:eastAsia="Times New Roman" w:hAnsi="Times New Roman" w:cs="Times New Roman"/>
          <w:sz w:val="24"/>
          <w:szCs w:val="24"/>
          <w:lang w:eastAsia="en-GB"/>
        </w:rPr>
        <w:t>t</w:t>
      </w:r>
      <w:r w:rsidR="00957468">
        <w:rPr>
          <w:rFonts w:ascii="Times New Roman" w:eastAsia="Times New Roman" w:hAnsi="Times New Roman" w:cs="Times New Roman"/>
          <w:sz w:val="24"/>
          <w:szCs w:val="24"/>
          <w:lang w:eastAsia="en-GB"/>
        </w:rPr>
        <w:t xml:space="preserve">o </w:t>
      </w:r>
      <w:r w:rsidR="00B5024D">
        <w:rPr>
          <w:rFonts w:ascii="Times New Roman" w:eastAsia="Times New Roman" w:hAnsi="Times New Roman" w:cs="Times New Roman"/>
          <w:sz w:val="24"/>
          <w:szCs w:val="24"/>
          <w:lang w:eastAsia="en-GB"/>
        </w:rPr>
        <w:t xml:space="preserve">view </w:t>
      </w:r>
      <w:r w:rsidR="00957468">
        <w:rPr>
          <w:rFonts w:ascii="Times New Roman" w:eastAsia="Times New Roman" w:hAnsi="Times New Roman" w:cs="Times New Roman"/>
          <w:sz w:val="24"/>
          <w:szCs w:val="24"/>
          <w:lang w:eastAsia="en-GB"/>
        </w:rPr>
        <w:t xml:space="preserve">the implications of </w:t>
      </w:r>
      <w:r w:rsidR="00245EA1">
        <w:rPr>
          <w:rFonts w:ascii="Times New Roman" w:eastAsia="Times New Roman" w:hAnsi="Times New Roman" w:cs="Times New Roman"/>
          <w:sz w:val="24"/>
          <w:szCs w:val="24"/>
          <w:lang w:eastAsia="en-GB"/>
        </w:rPr>
        <w:t xml:space="preserve">organisations </w:t>
      </w:r>
      <w:r w:rsidR="00957468">
        <w:rPr>
          <w:rFonts w:ascii="Times New Roman" w:eastAsia="Times New Roman" w:hAnsi="Times New Roman" w:cs="Times New Roman"/>
          <w:sz w:val="24"/>
          <w:szCs w:val="24"/>
          <w:lang w:eastAsia="en-GB"/>
        </w:rPr>
        <w:t>using single value</w:t>
      </w:r>
      <w:r w:rsidR="00245EA1">
        <w:rPr>
          <w:rFonts w:ascii="Times New Roman" w:eastAsia="Times New Roman" w:hAnsi="Times New Roman" w:cs="Times New Roman"/>
          <w:sz w:val="24"/>
          <w:szCs w:val="24"/>
          <w:lang w:eastAsia="en-GB"/>
        </w:rPr>
        <w:t xml:space="preserve"> estimates</w:t>
      </w:r>
      <w:r w:rsidR="00957468">
        <w:rPr>
          <w:rFonts w:ascii="Times New Roman" w:eastAsia="Times New Roman" w:hAnsi="Times New Roman" w:cs="Times New Roman"/>
          <w:sz w:val="24"/>
          <w:szCs w:val="24"/>
          <w:lang w:eastAsia="en-GB"/>
        </w:rPr>
        <w:t xml:space="preserve"> </w:t>
      </w:r>
      <w:r w:rsidR="00245EA1">
        <w:rPr>
          <w:rFonts w:ascii="Times New Roman" w:eastAsia="Times New Roman" w:hAnsi="Times New Roman" w:cs="Times New Roman"/>
          <w:sz w:val="24"/>
          <w:szCs w:val="24"/>
          <w:lang w:eastAsia="en-GB"/>
        </w:rPr>
        <w:t>inappropriately</w:t>
      </w:r>
      <w:r w:rsidR="0018291F">
        <w:rPr>
          <w:rFonts w:ascii="Times New Roman" w:eastAsia="Times New Roman" w:hAnsi="Times New Roman" w:cs="Times New Roman"/>
          <w:sz w:val="24"/>
          <w:szCs w:val="24"/>
          <w:lang w:eastAsia="en-GB"/>
        </w:rPr>
        <w:t>. S</w:t>
      </w:r>
      <w:r w:rsidR="00957468">
        <w:rPr>
          <w:rFonts w:ascii="Times New Roman" w:eastAsia="Times New Roman" w:hAnsi="Times New Roman" w:cs="Times New Roman"/>
          <w:sz w:val="24"/>
          <w:szCs w:val="24"/>
          <w:lang w:eastAsia="en-GB"/>
        </w:rPr>
        <w:t>ome</w:t>
      </w:r>
      <w:r w:rsidR="0018291F">
        <w:rPr>
          <w:rFonts w:ascii="Times New Roman" w:eastAsia="Times New Roman" w:hAnsi="Times New Roman" w:cs="Times New Roman"/>
          <w:sz w:val="24"/>
          <w:szCs w:val="24"/>
          <w:lang w:eastAsia="en-GB"/>
        </w:rPr>
        <w:t>times</w:t>
      </w:r>
      <w:r w:rsidR="00957468">
        <w:rPr>
          <w:rFonts w:ascii="Times New Roman" w:eastAsia="Times New Roman" w:hAnsi="Times New Roman" w:cs="Times New Roman"/>
          <w:sz w:val="24"/>
          <w:szCs w:val="24"/>
          <w:lang w:eastAsia="en-GB"/>
        </w:rPr>
        <w:t xml:space="preserve"> it may be useful to interpret other peoples’ suspected ‘strategic misrepresentation’ in the </w:t>
      </w:r>
      <w:proofErr w:type="spellStart"/>
      <w:r w:rsidR="00957468">
        <w:rPr>
          <w:rFonts w:ascii="Times New Roman" w:eastAsia="Times New Roman" w:hAnsi="Times New Roman" w:cs="Times New Roman"/>
          <w:sz w:val="24"/>
          <w:szCs w:val="24"/>
          <w:lang w:eastAsia="en-GB"/>
        </w:rPr>
        <w:t>Flyvbjerg</w:t>
      </w:r>
      <w:proofErr w:type="spellEnd"/>
      <w:r w:rsidR="00957468">
        <w:rPr>
          <w:rFonts w:ascii="Times New Roman" w:eastAsia="Times New Roman" w:hAnsi="Times New Roman" w:cs="Times New Roman"/>
          <w:sz w:val="24"/>
          <w:szCs w:val="24"/>
          <w:lang w:eastAsia="en-GB"/>
        </w:rPr>
        <w:t xml:space="preserve"> et al (2003) sense as being driven at least in part by their use of an expected penalty cost approach, implicitly if not explicitly.</w:t>
      </w:r>
      <w:r w:rsidR="00245EA1" w:rsidRPr="00245EA1">
        <w:rPr>
          <w:rFonts w:ascii="Times New Roman" w:eastAsia="Times New Roman" w:hAnsi="Times New Roman" w:cs="Times New Roman"/>
          <w:sz w:val="24"/>
          <w:szCs w:val="24"/>
          <w:lang w:eastAsia="en-GB"/>
        </w:rPr>
        <w:t xml:space="preserve"> </w:t>
      </w:r>
      <w:r w:rsidR="00245EA1">
        <w:rPr>
          <w:rFonts w:ascii="Times New Roman" w:eastAsia="Times New Roman" w:hAnsi="Times New Roman" w:cs="Times New Roman"/>
          <w:sz w:val="24"/>
          <w:szCs w:val="24"/>
          <w:lang w:eastAsia="en-GB"/>
        </w:rPr>
        <w:t>However, it is important not to confuse the rationale and function of the weights used appropriately in a penalty cost approach with an inappropriate conscious or unconscious bias</w:t>
      </w:r>
      <w:r w:rsidR="0021306B">
        <w:rPr>
          <w:rFonts w:ascii="Times New Roman" w:eastAsia="Times New Roman" w:hAnsi="Times New Roman" w:cs="Times New Roman"/>
          <w:sz w:val="24"/>
          <w:szCs w:val="24"/>
          <w:lang w:eastAsia="en-GB"/>
        </w:rPr>
        <w:t>, with a wide range of possible explanations and associated treatment strategies</w:t>
      </w:r>
      <w:r w:rsidR="00245EA1">
        <w:rPr>
          <w:rFonts w:ascii="Times New Roman" w:eastAsia="Times New Roman" w:hAnsi="Times New Roman" w:cs="Times New Roman"/>
          <w:sz w:val="24"/>
          <w:szCs w:val="24"/>
          <w:lang w:eastAsia="en-GB"/>
        </w:rPr>
        <w:t xml:space="preserve">. </w:t>
      </w:r>
    </w:p>
    <w:p w14:paraId="63E9379E" w14:textId="77777777" w:rsidR="00D14207" w:rsidRDefault="00D14207" w:rsidP="00D14207">
      <w:pPr>
        <w:tabs>
          <w:tab w:val="center" w:pos="4535"/>
        </w:tabs>
        <w:spacing w:after="0" w:line="240" w:lineRule="auto"/>
        <w:jc w:val="both"/>
        <w:rPr>
          <w:rFonts w:ascii="Times New Roman" w:eastAsia="Times New Roman" w:hAnsi="Times New Roman" w:cs="Times New Roman"/>
          <w:sz w:val="24"/>
          <w:szCs w:val="24"/>
          <w:lang w:eastAsia="en-GB"/>
        </w:rPr>
      </w:pPr>
    </w:p>
    <w:p w14:paraId="63CDE5C2" w14:textId="79E01488" w:rsidR="00272863" w:rsidRDefault="00D14207" w:rsidP="00D14207">
      <w:pPr>
        <w:tabs>
          <w:tab w:val="center" w:pos="4535"/>
        </w:tabs>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By the end of Part 1 of this book, </w:t>
      </w:r>
      <w:r w:rsidR="00A070A3">
        <w:rPr>
          <w:rFonts w:ascii="Times New Roman" w:eastAsia="Times New Roman" w:hAnsi="Times New Roman" w:cs="Times New Roman"/>
          <w:sz w:val="24"/>
          <w:szCs w:val="24"/>
          <w:lang w:eastAsia="en-GB"/>
        </w:rPr>
        <w:t>most</w:t>
      </w:r>
      <w:r>
        <w:rPr>
          <w:rFonts w:ascii="Times New Roman" w:eastAsia="Times New Roman" w:hAnsi="Times New Roman" w:cs="Times New Roman"/>
          <w:sz w:val="24"/>
          <w:szCs w:val="24"/>
          <w:lang w:eastAsia="en-GB"/>
        </w:rPr>
        <w:t xml:space="preserve"> readers should be reasonably comfortable with their understanding of uncertainty in terms of B</w:t>
      </w:r>
      <w:r>
        <w:rPr>
          <w:rFonts w:ascii="Times New Roman" w:eastAsia="Times New Roman" w:hAnsi="Times New Roman" w:cs="Times New Roman"/>
          <w:sz w:val="24"/>
          <w:szCs w:val="24"/>
          <w:vertAlign w:val="subscript"/>
          <w:lang w:eastAsia="en-GB"/>
        </w:rPr>
        <w:t>1</w:t>
      </w:r>
      <w:r>
        <w:rPr>
          <w:rFonts w:ascii="Times New Roman" w:eastAsia="Times New Roman" w:hAnsi="Times New Roman" w:cs="Times New Roman"/>
          <w:sz w:val="24"/>
          <w:szCs w:val="24"/>
          <w:lang w:eastAsia="en-GB"/>
        </w:rPr>
        <w:t xml:space="preserve"> and B</w:t>
      </w:r>
      <w:r>
        <w:rPr>
          <w:rFonts w:ascii="Times New Roman" w:eastAsia="Times New Roman" w:hAnsi="Times New Roman" w:cs="Times New Roman"/>
          <w:sz w:val="24"/>
          <w:szCs w:val="24"/>
          <w:vertAlign w:val="subscript"/>
          <w:lang w:eastAsia="en-GB"/>
        </w:rPr>
        <w:t>2</w:t>
      </w:r>
      <w:r>
        <w:rPr>
          <w:rFonts w:ascii="Times New Roman" w:eastAsia="Times New Roman" w:hAnsi="Times New Roman" w:cs="Times New Roman"/>
          <w:sz w:val="24"/>
          <w:szCs w:val="24"/>
          <w:lang w:eastAsia="en-GB"/>
        </w:rPr>
        <w:t xml:space="preserve"> balanced targets, how both provide useful information which is quite different to aspirational target values and commitment target values, and why it can be very helpful to understand the roles of all four of these values in some particularly important decision making contexts.</w:t>
      </w:r>
      <w:r w:rsidR="006C3037">
        <w:rPr>
          <w:rFonts w:ascii="Times New Roman" w:eastAsia="Times New Roman" w:hAnsi="Times New Roman" w:cs="Times New Roman"/>
          <w:sz w:val="24"/>
          <w:szCs w:val="24"/>
          <w:lang w:eastAsia="en-GB"/>
        </w:rPr>
        <w:t xml:space="preserve"> </w:t>
      </w:r>
    </w:p>
    <w:p w14:paraId="70318EC3" w14:textId="77777777" w:rsidR="00272863" w:rsidRDefault="00272863" w:rsidP="00D14207">
      <w:pPr>
        <w:tabs>
          <w:tab w:val="center" w:pos="4535"/>
        </w:tabs>
        <w:spacing w:after="0" w:line="240" w:lineRule="auto"/>
        <w:jc w:val="both"/>
        <w:rPr>
          <w:rFonts w:ascii="Times New Roman" w:eastAsia="Times New Roman" w:hAnsi="Times New Roman" w:cs="Times New Roman"/>
          <w:sz w:val="24"/>
          <w:szCs w:val="24"/>
          <w:lang w:eastAsia="en-GB"/>
        </w:rPr>
      </w:pPr>
    </w:p>
    <w:p w14:paraId="050795CC" w14:textId="5D498E50" w:rsidR="00D14207" w:rsidRDefault="00272863" w:rsidP="00D14207">
      <w:pPr>
        <w:tabs>
          <w:tab w:val="center" w:pos="4535"/>
        </w:tabs>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This expected penalty cost approach provides a useful basis for understanding some aspects of ‘risk’, but it does not address risk in the risk efficiency sense</w:t>
      </w:r>
      <w:r w:rsidR="00CF5BFD">
        <w:rPr>
          <w:rFonts w:ascii="Times New Roman" w:eastAsia="Times New Roman" w:hAnsi="Times New Roman" w:cs="Times New Roman"/>
          <w:sz w:val="24"/>
          <w:szCs w:val="24"/>
          <w:lang w:eastAsia="en-GB"/>
        </w:rPr>
        <w:t xml:space="preserve">. </w:t>
      </w:r>
      <w:r w:rsidR="00EF580F">
        <w:rPr>
          <w:rFonts w:ascii="Times New Roman" w:eastAsia="Times New Roman" w:hAnsi="Times New Roman" w:cs="Times New Roman"/>
          <w:sz w:val="24"/>
          <w:szCs w:val="24"/>
          <w:lang w:eastAsia="en-GB"/>
        </w:rPr>
        <w:t>By</w:t>
      </w:r>
      <w:r w:rsidR="00CF5BFD">
        <w:rPr>
          <w:rFonts w:ascii="Times New Roman" w:eastAsia="Times New Roman" w:hAnsi="Times New Roman" w:cs="Times New Roman"/>
          <w:sz w:val="24"/>
          <w:szCs w:val="24"/>
          <w:lang w:eastAsia="en-GB"/>
        </w:rPr>
        <w:t xml:space="preserve"> the conclusion of </w:t>
      </w:r>
      <w:r>
        <w:rPr>
          <w:rFonts w:ascii="Times New Roman" w:eastAsia="Times New Roman" w:hAnsi="Times New Roman" w:cs="Times New Roman"/>
          <w:sz w:val="24"/>
          <w:szCs w:val="24"/>
          <w:lang w:eastAsia="en-GB"/>
        </w:rPr>
        <w:t xml:space="preserve">Part 1 </w:t>
      </w:r>
      <w:r w:rsidR="00CF5BFD">
        <w:rPr>
          <w:rFonts w:ascii="Times New Roman" w:eastAsia="Times New Roman" w:hAnsi="Times New Roman" w:cs="Times New Roman"/>
          <w:sz w:val="24"/>
          <w:szCs w:val="24"/>
          <w:lang w:eastAsia="en-GB"/>
        </w:rPr>
        <w:t>a</w:t>
      </w:r>
      <w:r w:rsidR="00D14207">
        <w:rPr>
          <w:rFonts w:ascii="Times New Roman" w:eastAsia="Times New Roman" w:hAnsi="Times New Roman" w:cs="Times New Roman"/>
          <w:sz w:val="24"/>
          <w:szCs w:val="24"/>
          <w:lang w:eastAsia="en-GB"/>
        </w:rPr>
        <w:t>ll readers should understand why the concept of ‘risk’ often needs much more sophisticated treatment than a simple penalty cost approach</w:t>
      </w:r>
      <w:r w:rsidR="00CF5BFD">
        <w:rPr>
          <w:rFonts w:ascii="Times New Roman" w:eastAsia="Times New Roman" w:hAnsi="Times New Roman" w:cs="Times New Roman"/>
          <w:sz w:val="24"/>
          <w:szCs w:val="24"/>
          <w:lang w:eastAsia="en-GB"/>
        </w:rPr>
        <w:t>.</w:t>
      </w:r>
    </w:p>
    <w:p w14:paraId="5ACE851E" w14:textId="3FD5BABF" w:rsidR="00272863" w:rsidRDefault="00272863" w:rsidP="00D14207">
      <w:pPr>
        <w:tabs>
          <w:tab w:val="center" w:pos="4535"/>
        </w:tabs>
        <w:spacing w:after="0" w:line="240" w:lineRule="auto"/>
        <w:jc w:val="both"/>
        <w:rPr>
          <w:rFonts w:ascii="Times New Roman" w:eastAsia="Times New Roman" w:hAnsi="Times New Roman" w:cs="Times New Roman"/>
          <w:sz w:val="24"/>
          <w:szCs w:val="24"/>
          <w:lang w:eastAsia="en-GB"/>
        </w:rPr>
      </w:pPr>
    </w:p>
    <w:p w14:paraId="5D177F80" w14:textId="6983287D" w:rsidR="00D14207" w:rsidRDefault="00D14207" w:rsidP="00A30334">
      <w:pPr>
        <w:tabs>
          <w:tab w:val="center" w:pos="4535"/>
        </w:tabs>
        <w:spacing w:after="0" w:line="240" w:lineRule="auto"/>
        <w:jc w:val="both"/>
        <w:rPr>
          <w:rFonts w:ascii="Times New Roman" w:eastAsia="Times New Roman" w:hAnsi="Times New Roman" w:cs="Times New Roman"/>
          <w:sz w:val="24"/>
          <w:szCs w:val="24"/>
          <w:lang w:eastAsia="en-GB"/>
        </w:rPr>
      </w:pPr>
    </w:p>
    <w:p w14:paraId="79F17A17" w14:textId="4BFED5D6" w:rsidR="004F548B" w:rsidRPr="004F548B" w:rsidRDefault="00D14207" w:rsidP="004F548B">
      <w:pPr>
        <w:pStyle w:val="Heading2"/>
        <w:rPr>
          <w:rFonts w:ascii="Times New Roman" w:eastAsia="Times New Roman" w:hAnsi="Times New Roman" w:cs="Times New Roman"/>
          <w:sz w:val="32"/>
          <w:szCs w:val="32"/>
          <w:lang w:eastAsia="en-GB"/>
        </w:rPr>
      </w:pPr>
      <w:r>
        <w:rPr>
          <w:rFonts w:ascii="Times New Roman" w:eastAsia="Times New Roman" w:hAnsi="Times New Roman" w:cs="Times New Roman"/>
          <w:sz w:val="32"/>
          <w:szCs w:val="32"/>
          <w:lang w:eastAsia="en-GB"/>
        </w:rPr>
        <w:t>Concluding observations</w:t>
      </w:r>
    </w:p>
    <w:p w14:paraId="21BF9F54" w14:textId="77777777" w:rsidR="00F80A9B" w:rsidRDefault="00F80A9B" w:rsidP="00A30334">
      <w:pPr>
        <w:tabs>
          <w:tab w:val="center" w:pos="4535"/>
        </w:tabs>
        <w:spacing w:after="0" w:line="240" w:lineRule="auto"/>
        <w:jc w:val="both"/>
        <w:rPr>
          <w:rFonts w:ascii="Times New Roman" w:eastAsia="Times New Roman" w:hAnsi="Times New Roman" w:cs="Times New Roman"/>
          <w:sz w:val="24"/>
          <w:szCs w:val="24"/>
          <w:lang w:eastAsia="en-GB"/>
        </w:rPr>
      </w:pPr>
    </w:p>
    <w:p w14:paraId="04DFC6B2" w14:textId="09CA6266" w:rsidR="00EF580F" w:rsidRDefault="00F80A9B" w:rsidP="00A30334">
      <w:pPr>
        <w:tabs>
          <w:tab w:val="center" w:pos="4535"/>
        </w:tabs>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This chapter has briefly explored </w:t>
      </w:r>
      <w:r w:rsidR="00F01FA3">
        <w:rPr>
          <w:rFonts w:ascii="Times New Roman" w:eastAsia="Times New Roman" w:hAnsi="Times New Roman" w:cs="Times New Roman"/>
          <w:sz w:val="24"/>
          <w:szCs w:val="24"/>
          <w:lang w:eastAsia="en-GB"/>
        </w:rPr>
        <w:t xml:space="preserve">the </w:t>
      </w:r>
      <w:r>
        <w:rPr>
          <w:rFonts w:ascii="Times New Roman" w:eastAsia="Times New Roman" w:hAnsi="Times New Roman" w:cs="Times New Roman"/>
          <w:sz w:val="24"/>
          <w:szCs w:val="24"/>
          <w:lang w:eastAsia="en-GB"/>
        </w:rPr>
        <w:t>us</w:t>
      </w:r>
      <w:r w:rsidR="00F01FA3">
        <w:rPr>
          <w:rFonts w:ascii="Times New Roman" w:eastAsia="Times New Roman" w:hAnsi="Times New Roman" w:cs="Times New Roman"/>
          <w:sz w:val="24"/>
          <w:szCs w:val="24"/>
          <w:lang w:eastAsia="en-GB"/>
        </w:rPr>
        <w:t>e of</w:t>
      </w:r>
      <w:r>
        <w:rPr>
          <w:rFonts w:ascii="Times New Roman" w:eastAsia="Times New Roman" w:hAnsi="Times New Roman" w:cs="Times New Roman"/>
          <w:sz w:val="24"/>
          <w:szCs w:val="24"/>
          <w:lang w:eastAsia="en-GB"/>
        </w:rPr>
        <w:t xml:space="preserve"> a</w:t>
      </w:r>
      <w:r w:rsidR="00C7499F">
        <w:rPr>
          <w:rFonts w:ascii="Times New Roman" w:eastAsia="Times New Roman" w:hAnsi="Times New Roman" w:cs="Times New Roman"/>
          <w:sz w:val="24"/>
          <w:szCs w:val="24"/>
          <w:lang w:eastAsia="en-GB"/>
        </w:rPr>
        <w:t xml:space="preserve"> </w:t>
      </w:r>
      <w:r w:rsidR="007E3F63">
        <w:rPr>
          <w:rFonts w:ascii="Times New Roman" w:eastAsia="Times New Roman" w:hAnsi="Times New Roman" w:cs="Times New Roman"/>
          <w:sz w:val="24"/>
          <w:szCs w:val="24"/>
          <w:lang w:eastAsia="en-GB"/>
        </w:rPr>
        <w:t xml:space="preserve">very simple </w:t>
      </w:r>
      <w:r w:rsidR="00C7499F">
        <w:rPr>
          <w:rFonts w:ascii="Times New Roman" w:eastAsia="Times New Roman" w:hAnsi="Times New Roman" w:cs="Times New Roman"/>
          <w:sz w:val="24"/>
          <w:szCs w:val="24"/>
          <w:lang w:eastAsia="en-GB"/>
        </w:rPr>
        <w:t>minimum clarity approach to estimation</w:t>
      </w:r>
      <w:r w:rsidR="00043900">
        <w:rPr>
          <w:rFonts w:ascii="Times New Roman" w:eastAsia="Times New Roman" w:hAnsi="Times New Roman" w:cs="Times New Roman"/>
          <w:sz w:val="24"/>
          <w:szCs w:val="24"/>
          <w:lang w:eastAsia="en-GB"/>
        </w:rPr>
        <w:t xml:space="preserve">, </w:t>
      </w:r>
      <w:r w:rsidR="004A44DA">
        <w:rPr>
          <w:rFonts w:ascii="Times New Roman" w:eastAsia="Times New Roman" w:hAnsi="Times New Roman" w:cs="Times New Roman"/>
          <w:sz w:val="24"/>
          <w:szCs w:val="24"/>
          <w:lang w:eastAsia="en-GB"/>
        </w:rPr>
        <w:t>address</w:t>
      </w:r>
      <w:r w:rsidR="00043900">
        <w:rPr>
          <w:rFonts w:ascii="Times New Roman" w:eastAsia="Times New Roman" w:hAnsi="Times New Roman" w:cs="Times New Roman"/>
          <w:sz w:val="24"/>
          <w:szCs w:val="24"/>
          <w:lang w:eastAsia="en-GB"/>
        </w:rPr>
        <w:t>ing</w:t>
      </w:r>
      <w:r w:rsidR="004A44DA">
        <w:rPr>
          <w:rFonts w:ascii="Times New Roman" w:eastAsia="Times New Roman" w:hAnsi="Times New Roman" w:cs="Times New Roman"/>
          <w:sz w:val="24"/>
          <w:szCs w:val="24"/>
          <w:lang w:eastAsia="en-GB"/>
        </w:rPr>
        <w:t xml:space="preserve"> a basic metric for an attribute of interest like the duration of a project activity. </w:t>
      </w:r>
      <w:r w:rsidR="00482091">
        <w:rPr>
          <w:rFonts w:ascii="Times New Roman" w:eastAsia="Times New Roman" w:hAnsi="Times New Roman" w:cs="Times New Roman"/>
          <w:sz w:val="24"/>
          <w:szCs w:val="24"/>
          <w:lang w:eastAsia="en-GB"/>
        </w:rPr>
        <w:t xml:space="preserve">It has </w:t>
      </w:r>
      <w:r w:rsidR="00F01FA3">
        <w:rPr>
          <w:rFonts w:ascii="Times New Roman" w:eastAsia="Times New Roman" w:hAnsi="Times New Roman" w:cs="Times New Roman"/>
          <w:sz w:val="24"/>
          <w:szCs w:val="24"/>
          <w:lang w:eastAsia="en-GB"/>
        </w:rPr>
        <w:t>also</w:t>
      </w:r>
      <w:r w:rsidR="00482091">
        <w:rPr>
          <w:rFonts w:ascii="Times New Roman" w:eastAsia="Times New Roman" w:hAnsi="Times New Roman" w:cs="Times New Roman"/>
          <w:sz w:val="24"/>
          <w:szCs w:val="24"/>
          <w:lang w:eastAsia="en-GB"/>
        </w:rPr>
        <w:t xml:space="preserve"> used this discussion to provide an initial exploration of the clarity efficiency concept.</w:t>
      </w:r>
    </w:p>
    <w:p w14:paraId="112AA7A7" w14:textId="77777777" w:rsidR="00EF580F" w:rsidRDefault="00EF580F" w:rsidP="00A30334">
      <w:pPr>
        <w:tabs>
          <w:tab w:val="center" w:pos="4535"/>
        </w:tabs>
        <w:spacing w:after="0" w:line="240" w:lineRule="auto"/>
        <w:jc w:val="both"/>
        <w:rPr>
          <w:rFonts w:ascii="Times New Roman" w:eastAsia="Times New Roman" w:hAnsi="Times New Roman" w:cs="Times New Roman"/>
          <w:sz w:val="24"/>
          <w:szCs w:val="24"/>
          <w:lang w:eastAsia="en-GB"/>
        </w:rPr>
      </w:pPr>
    </w:p>
    <w:p w14:paraId="40234F4D" w14:textId="0F81D25E" w:rsidR="00482091" w:rsidRDefault="00EF580F" w:rsidP="00A30334">
      <w:pPr>
        <w:tabs>
          <w:tab w:val="center" w:pos="4535"/>
        </w:tabs>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lastRenderedPageBreak/>
        <w:t xml:space="preserve">The focus of this book is decision making and associated planning by organisations, but </w:t>
      </w:r>
      <w:r w:rsidR="009E0546">
        <w:rPr>
          <w:rFonts w:ascii="Times New Roman" w:eastAsia="Times New Roman" w:hAnsi="Times New Roman" w:cs="Times New Roman"/>
          <w:sz w:val="24"/>
          <w:szCs w:val="24"/>
          <w:lang w:eastAsia="en-GB"/>
        </w:rPr>
        <w:t>most</w:t>
      </w:r>
      <w:r>
        <w:rPr>
          <w:rFonts w:ascii="Times New Roman" w:eastAsia="Times New Roman" w:hAnsi="Times New Roman" w:cs="Times New Roman"/>
          <w:sz w:val="24"/>
          <w:szCs w:val="24"/>
          <w:lang w:eastAsia="en-GB"/>
        </w:rPr>
        <w:t xml:space="preserve"> of the systematic simplicity ideas discussed have implications for personal decisions as well</w:t>
      </w:r>
      <w:r w:rsidR="0000386A">
        <w:rPr>
          <w:rFonts w:ascii="Times New Roman" w:eastAsia="Times New Roman" w:hAnsi="Times New Roman" w:cs="Times New Roman"/>
          <w:sz w:val="24"/>
          <w:szCs w:val="24"/>
          <w:lang w:eastAsia="en-GB"/>
        </w:rPr>
        <w:t>. T</w:t>
      </w:r>
      <w:r w:rsidR="00E76EC0">
        <w:rPr>
          <w:rFonts w:ascii="Times New Roman" w:eastAsia="Times New Roman" w:hAnsi="Times New Roman" w:cs="Times New Roman"/>
          <w:sz w:val="24"/>
          <w:szCs w:val="24"/>
          <w:lang w:eastAsia="en-GB"/>
        </w:rPr>
        <w:t xml:space="preserve">he </w:t>
      </w:r>
      <w:r>
        <w:rPr>
          <w:rFonts w:ascii="Times New Roman" w:eastAsia="Times New Roman" w:hAnsi="Times New Roman" w:cs="Times New Roman"/>
          <w:sz w:val="24"/>
          <w:szCs w:val="24"/>
          <w:lang w:eastAsia="en-GB"/>
        </w:rPr>
        <w:t xml:space="preserve">estimation of parameters is </w:t>
      </w:r>
      <w:r w:rsidR="009E0546">
        <w:rPr>
          <w:rFonts w:ascii="Times New Roman" w:eastAsia="Times New Roman" w:hAnsi="Times New Roman" w:cs="Times New Roman"/>
          <w:sz w:val="24"/>
          <w:szCs w:val="24"/>
          <w:lang w:eastAsia="en-GB"/>
        </w:rPr>
        <w:t xml:space="preserve">a good illustration of why this is the case. </w:t>
      </w:r>
    </w:p>
    <w:p w14:paraId="70755358" w14:textId="77777777" w:rsidR="00482091" w:rsidRDefault="00482091" w:rsidP="00A30334">
      <w:pPr>
        <w:tabs>
          <w:tab w:val="center" w:pos="4535"/>
        </w:tabs>
        <w:spacing w:after="0" w:line="240" w:lineRule="auto"/>
        <w:jc w:val="both"/>
        <w:rPr>
          <w:rFonts w:ascii="Times New Roman" w:eastAsia="Times New Roman" w:hAnsi="Times New Roman" w:cs="Times New Roman"/>
          <w:sz w:val="24"/>
          <w:szCs w:val="24"/>
          <w:lang w:eastAsia="en-GB"/>
        </w:rPr>
      </w:pPr>
    </w:p>
    <w:p w14:paraId="39D38609" w14:textId="21E6C819" w:rsidR="00482091" w:rsidRDefault="00482091" w:rsidP="00A30334">
      <w:pPr>
        <w:tabs>
          <w:tab w:val="center" w:pos="4535"/>
        </w:tabs>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This chapter’s </w:t>
      </w:r>
      <w:r w:rsidR="004A44DA">
        <w:rPr>
          <w:rFonts w:ascii="Times New Roman" w:eastAsia="Times New Roman" w:hAnsi="Times New Roman" w:cs="Times New Roman"/>
          <w:sz w:val="24"/>
          <w:szCs w:val="24"/>
          <w:lang w:eastAsia="en-GB"/>
        </w:rPr>
        <w:t xml:space="preserve">discussion </w:t>
      </w:r>
      <w:r w:rsidR="00E036F5">
        <w:rPr>
          <w:rFonts w:ascii="Times New Roman" w:eastAsia="Times New Roman" w:hAnsi="Times New Roman" w:cs="Times New Roman"/>
          <w:sz w:val="24"/>
          <w:szCs w:val="24"/>
          <w:lang w:eastAsia="en-GB"/>
        </w:rPr>
        <w:t>wa</w:t>
      </w:r>
      <w:r w:rsidR="004A44DA">
        <w:rPr>
          <w:rFonts w:ascii="Times New Roman" w:eastAsia="Times New Roman" w:hAnsi="Times New Roman" w:cs="Times New Roman"/>
          <w:sz w:val="24"/>
          <w:szCs w:val="24"/>
          <w:lang w:eastAsia="en-GB"/>
        </w:rPr>
        <w:t>s</w:t>
      </w:r>
      <w:r w:rsidR="00C7499F">
        <w:rPr>
          <w:rFonts w:ascii="Times New Roman" w:eastAsia="Times New Roman" w:hAnsi="Times New Roman" w:cs="Times New Roman"/>
          <w:sz w:val="24"/>
          <w:szCs w:val="24"/>
          <w:lang w:eastAsia="en-GB"/>
        </w:rPr>
        <w:t xml:space="preserve"> set within</w:t>
      </w:r>
      <w:r w:rsidR="0000386A">
        <w:rPr>
          <w:rFonts w:ascii="Times New Roman" w:eastAsia="Times New Roman" w:hAnsi="Times New Roman" w:cs="Times New Roman"/>
          <w:sz w:val="24"/>
          <w:szCs w:val="24"/>
          <w:lang w:eastAsia="en-GB"/>
        </w:rPr>
        <w:t xml:space="preserve"> a HAT framework, considering a single source of uncertainty. It explores the generalisation</w:t>
      </w:r>
      <w:r w:rsidR="004A44DA">
        <w:rPr>
          <w:rFonts w:ascii="Times New Roman" w:eastAsia="Times New Roman" w:hAnsi="Times New Roman" w:cs="Times New Roman"/>
          <w:sz w:val="24"/>
          <w:szCs w:val="24"/>
          <w:lang w:eastAsia="en-GB"/>
        </w:rPr>
        <w:t xml:space="preserve"> of a basic single scenario </w:t>
      </w:r>
      <w:r w:rsidR="0000386A">
        <w:rPr>
          <w:rFonts w:ascii="Times New Roman" w:eastAsia="Times New Roman" w:hAnsi="Times New Roman" w:cs="Times New Roman"/>
          <w:sz w:val="24"/>
          <w:szCs w:val="24"/>
          <w:lang w:eastAsia="en-GB"/>
        </w:rPr>
        <w:t>portrayal to</w:t>
      </w:r>
      <w:r w:rsidR="00F80A9B">
        <w:rPr>
          <w:rFonts w:ascii="Times New Roman" w:eastAsia="Times New Roman" w:hAnsi="Times New Roman" w:cs="Times New Roman"/>
          <w:sz w:val="24"/>
          <w:szCs w:val="24"/>
          <w:lang w:eastAsia="en-GB"/>
        </w:rPr>
        <w:t xml:space="preserve"> a multiple scenario portrayal</w:t>
      </w:r>
      <w:r w:rsidR="004A44DA">
        <w:rPr>
          <w:rFonts w:ascii="Times New Roman" w:eastAsia="Times New Roman" w:hAnsi="Times New Roman" w:cs="Times New Roman"/>
          <w:sz w:val="24"/>
          <w:szCs w:val="24"/>
          <w:lang w:eastAsia="en-GB"/>
        </w:rPr>
        <w:t>.</w:t>
      </w:r>
      <w:r w:rsidR="002207F0">
        <w:rPr>
          <w:rFonts w:ascii="Times New Roman" w:eastAsia="Times New Roman" w:hAnsi="Times New Roman" w:cs="Times New Roman"/>
          <w:sz w:val="24"/>
          <w:szCs w:val="24"/>
          <w:lang w:eastAsia="en-GB"/>
        </w:rPr>
        <w:t xml:space="preserve"> </w:t>
      </w:r>
      <w:r w:rsidR="008A38DF">
        <w:rPr>
          <w:rFonts w:ascii="Times New Roman" w:eastAsia="Times New Roman" w:hAnsi="Times New Roman" w:cs="Times New Roman"/>
          <w:sz w:val="24"/>
          <w:szCs w:val="24"/>
          <w:lang w:eastAsia="en-GB"/>
        </w:rPr>
        <w:t>L</w:t>
      </w:r>
      <w:r w:rsidR="00F371AA">
        <w:rPr>
          <w:rFonts w:ascii="Times New Roman" w:eastAsia="Times New Roman" w:hAnsi="Times New Roman" w:cs="Times New Roman"/>
          <w:sz w:val="24"/>
          <w:szCs w:val="24"/>
          <w:lang w:eastAsia="en-GB"/>
        </w:rPr>
        <w:t xml:space="preserve">ater </w:t>
      </w:r>
      <w:r w:rsidR="008A38DF">
        <w:rPr>
          <w:rFonts w:ascii="Times New Roman" w:eastAsia="Times New Roman" w:hAnsi="Times New Roman" w:cs="Times New Roman"/>
          <w:sz w:val="24"/>
          <w:szCs w:val="24"/>
          <w:lang w:eastAsia="en-GB"/>
        </w:rPr>
        <w:t xml:space="preserve">chapters will </w:t>
      </w:r>
      <w:r w:rsidR="00E036F5">
        <w:rPr>
          <w:rFonts w:ascii="Times New Roman" w:eastAsia="Times New Roman" w:hAnsi="Times New Roman" w:cs="Times New Roman"/>
          <w:sz w:val="24"/>
          <w:szCs w:val="24"/>
          <w:lang w:eastAsia="en-GB"/>
        </w:rPr>
        <w:t xml:space="preserve">retain a HAT framework but </w:t>
      </w:r>
      <w:r w:rsidR="00CB016C">
        <w:rPr>
          <w:rFonts w:ascii="Times New Roman" w:eastAsia="Times New Roman" w:hAnsi="Times New Roman" w:cs="Times New Roman"/>
          <w:sz w:val="24"/>
          <w:szCs w:val="24"/>
          <w:lang w:eastAsia="en-GB"/>
        </w:rPr>
        <w:t>consider</w:t>
      </w:r>
      <w:r w:rsidR="00F371AA">
        <w:rPr>
          <w:rFonts w:ascii="Times New Roman" w:eastAsia="Times New Roman" w:hAnsi="Times New Roman" w:cs="Times New Roman"/>
          <w:sz w:val="24"/>
          <w:szCs w:val="24"/>
          <w:lang w:eastAsia="en-GB"/>
        </w:rPr>
        <w:t xml:space="preserve"> </w:t>
      </w:r>
      <w:r w:rsidR="0051350E" w:rsidRPr="00E01933">
        <w:rPr>
          <w:rFonts w:ascii="Times New Roman" w:eastAsia="Times New Roman" w:hAnsi="Times New Roman" w:cs="Times New Roman"/>
          <w:sz w:val="24"/>
          <w:szCs w:val="24"/>
          <w:lang w:eastAsia="en-GB"/>
        </w:rPr>
        <w:t>more than one source of uncertainty</w:t>
      </w:r>
      <w:r w:rsidR="00861074" w:rsidRPr="00E01933">
        <w:rPr>
          <w:rFonts w:ascii="Times New Roman" w:eastAsia="Times New Roman" w:hAnsi="Times New Roman" w:cs="Times New Roman"/>
          <w:sz w:val="24"/>
          <w:szCs w:val="24"/>
          <w:lang w:eastAsia="en-GB"/>
        </w:rPr>
        <w:t xml:space="preserve"> </w:t>
      </w:r>
      <w:r w:rsidR="003A1712">
        <w:rPr>
          <w:rFonts w:ascii="Times New Roman" w:eastAsia="Times New Roman" w:hAnsi="Times New Roman" w:cs="Times New Roman"/>
          <w:sz w:val="24"/>
          <w:szCs w:val="24"/>
          <w:lang w:eastAsia="en-GB"/>
        </w:rPr>
        <w:t xml:space="preserve">as </w:t>
      </w:r>
      <w:r w:rsidR="007E3F63">
        <w:rPr>
          <w:rFonts w:ascii="Times New Roman" w:eastAsia="Times New Roman" w:hAnsi="Times New Roman" w:cs="Times New Roman"/>
          <w:sz w:val="24"/>
          <w:szCs w:val="24"/>
          <w:lang w:eastAsia="en-GB"/>
        </w:rPr>
        <w:t>the basis of</w:t>
      </w:r>
      <w:r w:rsidR="003A1712">
        <w:rPr>
          <w:rFonts w:ascii="Times New Roman" w:eastAsia="Times New Roman" w:hAnsi="Times New Roman" w:cs="Times New Roman"/>
          <w:sz w:val="24"/>
          <w:szCs w:val="24"/>
          <w:lang w:eastAsia="en-GB"/>
        </w:rPr>
        <w:t xml:space="preserve"> </w:t>
      </w:r>
      <w:r w:rsidR="00043900">
        <w:rPr>
          <w:rFonts w:ascii="Times New Roman" w:eastAsia="Times New Roman" w:hAnsi="Times New Roman" w:cs="Times New Roman"/>
          <w:sz w:val="24"/>
          <w:szCs w:val="24"/>
          <w:lang w:eastAsia="en-GB"/>
        </w:rPr>
        <w:t xml:space="preserve">a </w:t>
      </w:r>
      <w:r w:rsidR="003A1712">
        <w:rPr>
          <w:rFonts w:ascii="Times New Roman" w:eastAsia="Times New Roman" w:hAnsi="Times New Roman" w:cs="Times New Roman"/>
          <w:sz w:val="24"/>
          <w:szCs w:val="24"/>
          <w:lang w:eastAsia="en-GB"/>
        </w:rPr>
        <w:t>route to more clarity</w:t>
      </w:r>
      <w:r w:rsidR="0051350E">
        <w:rPr>
          <w:rFonts w:ascii="Times New Roman" w:eastAsia="Times New Roman" w:hAnsi="Times New Roman" w:cs="Times New Roman"/>
          <w:sz w:val="24"/>
          <w:szCs w:val="24"/>
          <w:lang w:eastAsia="en-GB"/>
        </w:rPr>
        <w:t>.</w:t>
      </w:r>
      <w:r w:rsidR="00A92506">
        <w:rPr>
          <w:rFonts w:ascii="Times New Roman" w:eastAsia="Times New Roman" w:hAnsi="Times New Roman" w:cs="Times New Roman"/>
          <w:sz w:val="24"/>
          <w:szCs w:val="24"/>
          <w:lang w:eastAsia="en-GB"/>
        </w:rPr>
        <w:t xml:space="preserve"> </w:t>
      </w:r>
      <w:r w:rsidR="00CB016C">
        <w:rPr>
          <w:rFonts w:ascii="Times New Roman" w:eastAsia="Times New Roman" w:hAnsi="Times New Roman" w:cs="Times New Roman"/>
          <w:sz w:val="24"/>
          <w:szCs w:val="24"/>
          <w:lang w:eastAsia="en-GB"/>
        </w:rPr>
        <w:t>T</w:t>
      </w:r>
      <w:r w:rsidR="00A92506">
        <w:rPr>
          <w:rFonts w:ascii="Times New Roman" w:eastAsia="Times New Roman" w:hAnsi="Times New Roman" w:cs="Times New Roman"/>
          <w:sz w:val="24"/>
          <w:szCs w:val="24"/>
          <w:lang w:eastAsia="en-GB"/>
        </w:rPr>
        <w:t xml:space="preserve">his </w:t>
      </w:r>
      <w:r w:rsidR="00770C64">
        <w:rPr>
          <w:rFonts w:ascii="Times New Roman" w:eastAsia="Times New Roman" w:hAnsi="Times New Roman" w:cs="Times New Roman"/>
          <w:sz w:val="24"/>
          <w:szCs w:val="24"/>
          <w:lang w:eastAsia="en-GB"/>
        </w:rPr>
        <w:t>will</w:t>
      </w:r>
      <w:r w:rsidR="00043900">
        <w:rPr>
          <w:rFonts w:ascii="Times New Roman" w:eastAsia="Times New Roman" w:hAnsi="Times New Roman" w:cs="Times New Roman"/>
          <w:sz w:val="24"/>
          <w:szCs w:val="24"/>
          <w:lang w:eastAsia="en-GB"/>
        </w:rPr>
        <w:t xml:space="preserve"> begin to</w:t>
      </w:r>
      <w:r w:rsidR="00770C64">
        <w:rPr>
          <w:rFonts w:ascii="Times New Roman" w:eastAsia="Times New Roman" w:hAnsi="Times New Roman" w:cs="Times New Roman"/>
          <w:sz w:val="24"/>
          <w:szCs w:val="24"/>
          <w:lang w:eastAsia="en-GB"/>
        </w:rPr>
        <w:t xml:space="preserve"> </w:t>
      </w:r>
      <w:r w:rsidR="00A92506">
        <w:rPr>
          <w:rFonts w:ascii="Times New Roman" w:eastAsia="Times New Roman" w:hAnsi="Times New Roman" w:cs="Times New Roman"/>
          <w:sz w:val="24"/>
          <w:szCs w:val="24"/>
          <w:lang w:eastAsia="en-GB"/>
        </w:rPr>
        <w:t>i</w:t>
      </w:r>
      <w:r w:rsidR="003E6FAF">
        <w:rPr>
          <w:rFonts w:ascii="Times New Roman" w:eastAsia="Times New Roman" w:hAnsi="Times New Roman" w:cs="Times New Roman"/>
          <w:sz w:val="24"/>
          <w:szCs w:val="24"/>
          <w:lang w:eastAsia="en-GB"/>
        </w:rPr>
        <w:t xml:space="preserve">llustrate the value of </w:t>
      </w:r>
      <w:r w:rsidR="00770C64">
        <w:rPr>
          <w:rFonts w:ascii="Times New Roman" w:eastAsia="Times New Roman" w:hAnsi="Times New Roman" w:cs="Times New Roman"/>
          <w:sz w:val="24"/>
          <w:szCs w:val="24"/>
          <w:lang w:eastAsia="en-GB"/>
        </w:rPr>
        <w:t>developing an understanding of a number of different ways to visualise the decomposition of ‘uncertainty’</w:t>
      </w:r>
      <w:r w:rsidR="00C95F9A">
        <w:rPr>
          <w:rFonts w:ascii="Times New Roman" w:eastAsia="Times New Roman" w:hAnsi="Times New Roman" w:cs="Times New Roman"/>
          <w:sz w:val="24"/>
          <w:szCs w:val="24"/>
          <w:lang w:eastAsia="en-GB"/>
        </w:rPr>
        <w:t xml:space="preserve">. </w:t>
      </w:r>
    </w:p>
    <w:p w14:paraId="11E84DB9" w14:textId="77777777" w:rsidR="00482091" w:rsidRDefault="00482091" w:rsidP="00A30334">
      <w:pPr>
        <w:tabs>
          <w:tab w:val="center" w:pos="4535"/>
        </w:tabs>
        <w:spacing w:after="0" w:line="240" w:lineRule="auto"/>
        <w:jc w:val="both"/>
        <w:rPr>
          <w:rFonts w:ascii="Times New Roman" w:eastAsia="Times New Roman" w:hAnsi="Times New Roman" w:cs="Times New Roman"/>
          <w:sz w:val="24"/>
          <w:szCs w:val="24"/>
          <w:lang w:eastAsia="en-GB"/>
        </w:rPr>
      </w:pPr>
    </w:p>
    <w:p w14:paraId="4F501396" w14:textId="0A817B80" w:rsidR="00770C64" w:rsidRDefault="00C95F9A" w:rsidP="00A30334">
      <w:pPr>
        <w:tabs>
          <w:tab w:val="center" w:pos="4535"/>
        </w:tabs>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O</w:t>
      </w:r>
      <w:r w:rsidR="00770C64">
        <w:rPr>
          <w:rFonts w:ascii="Times New Roman" w:eastAsia="Times New Roman" w:hAnsi="Times New Roman" w:cs="Times New Roman"/>
          <w:sz w:val="24"/>
          <w:szCs w:val="24"/>
          <w:lang w:eastAsia="en-GB"/>
        </w:rPr>
        <w:t>ne basic</w:t>
      </w:r>
      <w:r w:rsidR="00CB016C">
        <w:rPr>
          <w:rFonts w:ascii="Times New Roman" w:eastAsia="Times New Roman" w:hAnsi="Times New Roman" w:cs="Times New Roman"/>
          <w:sz w:val="24"/>
          <w:szCs w:val="24"/>
          <w:lang w:eastAsia="en-GB"/>
        </w:rPr>
        <w:t xml:space="preserve"> form of decomposition involves distinguishing</w:t>
      </w:r>
      <w:r>
        <w:rPr>
          <w:rFonts w:ascii="Times New Roman" w:eastAsia="Times New Roman" w:hAnsi="Times New Roman" w:cs="Times New Roman"/>
          <w:sz w:val="24"/>
          <w:szCs w:val="24"/>
          <w:lang w:eastAsia="en-GB"/>
        </w:rPr>
        <w:t xml:space="preserve"> five portrayals of uncertainty as indicated in the </w:t>
      </w:r>
      <w:r w:rsidR="009244AE">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Preface</w:t>
      </w:r>
      <w:r w:rsidR="00AA4BE7">
        <w:rPr>
          <w:rFonts w:ascii="Times New Roman" w:eastAsia="Times New Roman" w:hAnsi="Times New Roman" w:cs="Times New Roman"/>
          <w:sz w:val="24"/>
          <w:szCs w:val="24"/>
          <w:lang w:eastAsia="en-GB"/>
        </w:rPr>
        <w:t xml:space="preserve"> and introduction</w:t>
      </w:r>
      <w:r w:rsidR="009244AE">
        <w:rPr>
          <w:rFonts w:ascii="Times New Roman" w:eastAsia="Times New Roman" w:hAnsi="Times New Roman" w:cs="Times New Roman"/>
          <w:sz w:val="24"/>
          <w:szCs w:val="24"/>
          <w:lang w:eastAsia="en-GB"/>
        </w:rPr>
        <w:t>’ section</w:t>
      </w:r>
      <w:r w:rsidR="00770C64">
        <w:rPr>
          <w:rFonts w:ascii="Times New Roman" w:eastAsia="Times New Roman" w:hAnsi="Times New Roman" w:cs="Times New Roman"/>
          <w:sz w:val="24"/>
          <w:szCs w:val="24"/>
          <w:lang w:eastAsia="en-GB"/>
        </w:rPr>
        <w:t>:</w:t>
      </w:r>
    </w:p>
    <w:p w14:paraId="4E0C3290" w14:textId="77777777" w:rsidR="005D6D89" w:rsidRDefault="00770C64" w:rsidP="00770C64">
      <w:pPr>
        <w:pStyle w:val="ListParagraph"/>
        <w:numPr>
          <w:ilvl w:val="0"/>
          <w:numId w:val="19"/>
        </w:numPr>
        <w:tabs>
          <w:tab w:val="center" w:pos="4535"/>
        </w:tabs>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variability uncertainty,</w:t>
      </w:r>
    </w:p>
    <w:p w14:paraId="44FCACAF" w14:textId="77777777" w:rsidR="00770C64" w:rsidRDefault="00770C64" w:rsidP="00770C64">
      <w:pPr>
        <w:pStyle w:val="ListParagraph"/>
        <w:numPr>
          <w:ilvl w:val="0"/>
          <w:numId w:val="19"/>
        </w:numPr>
        <w:tabs>
          <w:tab w:val="center" w:pos="4535"/>
        </w:tabs>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event uncertainty,</w:t>
      </w:r>
    </w:p>
    <w:p w14:paraId="2C797E68" w14:textId="77777777" w:rsidR="00770C64" w:rsidRDefault="00770C64" w:rsidP="00770C64">
      <w:pPr>
        <w:pStyle w:val="ListParagraph"/>
        <w:numPr>
          <w:ilvl w:val="0"/>
          <w:numId w:val="19"/>
        </w:numPr>
        <w:tabs>
          <w:tab w:val="center" w:pos="4535"/>
        </w:tabs>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ambiguity uncertainty,</w:t>
      </w:r>
    </w:p>
    <w:p w14:paraId="4BF32489" w14:textId="77777777" w:rsidR="00770C64" w:rsidRDefault="00770C64" w:rsidP="00770C64">
      <w:pPr>
        <w:pStyle w:val="ListParagraph"/>
        <w:numPr>
          <w:ilvl w:val="0"/>
          <w:numId w:val="19"/>
        </w:numPr>
        <w:tabs>
          <w:tab w:val="center" w:pos="4535"/>
        </w:tabs>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capability-culture uncertainty,</w:t>
      </w:r>
    </w:p>
    <w:p w14:paraId="49CD83EB" w14:textId="77777777" w:rsidR="00770C64" w:rsidRDefault="00770C64" w:rsidP="00770C64">
      <w:pPr>
        <w:pStyle w:val="ListParagraph"/>
        <w:numPr>
          <w:ilvl w:val="0"/>
          <w:numId w:val="19"/>
        </w:numPr>
        <w:tabs>
          <w:tab w:val="center" w:pos="4535"/>
        </w:tabs>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systemic uncertainty.</w:t>
      </w:r>
    </w:p>
    <w:p w14:paraId="6C4ABAA4" w14:textId="77777777" w:rsidR="00770C64" w:rsidRDefault="00770C64" w:rsidP="00770C64">
      <w:pPr>
        <w:tabs>
          <w:tab w:val="center" w:pos="4535"/>
        </w:tabs>
        <w:spacing w:after="0" w:line="240" w:lineRule="auto"/>
        <w:jc w:val="both"/>
        <w:rPr>
          <w:rFonts w:ascii="Times New Roman" w:eastAsia="Times New Roman" w:hAnsi="Times New Roman" w:cs="Times New Roman"/>
          <w:sz w:val="24"/>
          <w:szCs w:val="24"/>
          <w:lang w:eastAsia="en-GB"/>
        </w:rPr>
      </w:pPr>
    </w:p>
    <w:p w14:paraId="09E7117A" w14:textId="2FDEC08A" w:rsidR="00770C64" w:rsidRDefault="00770C64" w:rsidP="00770C64">
      <w:pPr>
        <w:tabs>
          <w:tab w:val="center" w:pos="4535"/>
        </w:tabs>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The distinction between the first two may involve</w:t>
      </w:r>
      <w:r w:rsidR="00843515">
        <w:rPr>
          <w:rFonts w:ascii="Times New Roman" w:eastAsia="Times New Roman" w:hAnsi="Times New Roman" w:cs="Times New Roman"/>
          <w:sz w:val="24"/>
          <w:szCs w:val="24"/>
          <w:lang w:eastAsia="en-GB"/>
        </w:rPr>
        <w:t xml:space="preserve"> important</w:t>
      </w:r>
      <w:r>
        <w:rPr>
          <w:rFonts w:ascii="Times New Roman" w:eastAsia="Times New Roman" w:hAnsi="Times New Roman" w:cs="Times New Roman"/>
          <w:sz w:val="24"/>
          <w:szCs w:val="24"/>
          <w:lang w:eastAsia="en-GB"/>
        </w:rPr>
        <w:t xml:space="preserve"> inherent</w:t>
      </w:r>
      <w:r w:rsidR="00843515">
        <w:rPr>
          <w:rFonts w:ascii="Times New Roman" w:eastAsia="Times New Roman" w:hAnsi="Times New Roman" w:cs="Times New Roman"/>
          <w:sz w:val="24"/>
          <w:szCs w:val="24"/>
          <w:lang w:eastAsia="en-GB"/>
        </w:rPr>
        <w:t xml:space="preserve"> differences or just preferred portrayal options. The third involves a lack of knowledge which may be partially resolvable. The fourth involves the capabilities of systems which include computers prone to malfunction plus people prone to human errors and cultural influences which may be positive </w:t>
      </w:r>
      <w:r w:rsidR="006807A3">
        <w:rPr>
          <w:rFonts w:ascii="Times New Roman" w:eastAsia="Times New Roman" w:hAnsi="Times New Roman" w:cs="Times New Roman"/>
          <w:sz w:val="24"/>
          <w:szCs w:val="24"/>
          <w:lang w:eastAsia="en-GB"/>
        </w:rPr>
        <w:t>or</w:t>
      </w:r>
      <w:r w:rsidR="00843515">
        <w:rPr>
          <w:rFonts w:ascii="Times New Roman" w:eastAsia="Times New Roman" w:hAnsi="Times New Roman" w:cs="Times New Roman"/>
          <w:sz w:val="24"/>
          <w:szCs w:val="24"/>
          <w:lang w:eastAsia="en-GB"/>
        </w:rPr>
        <w:t xml:space="preserve"> negative</w:t>
      </w:r>
      <w:r w:rsidR="006807A3">
        <w:rPr>
          <w:rFonts w:ascii="Times New Roman" w:eastAsia="Times New Roman" w:hAnsi="Times New Roman" w:cs="Times New Roman"/>
          <w:sz w:val="24"/>
          <w:szCs w:val="24"/>
          <w:lang w:eastAsia="en-GB"/>
        </w:rPr>
        <w:t>. T</w:t>
      </w:r>
      <w:r w:rsidR="00843515">
        <w:rPr>
          <w:rFonts w:ascii="Times New Roman" w:eastAsia="Times New Roman" w:hAnsi="Times New Roman" w:cs="Times New Roman"/>
          <w:sz w:val="24"/>
          <w:szCs w:val="24"/>
          <w:lang w:eastAsia="en-GB"/>
        </w:rPr>
        <w:t>he fifth involves interdependencies which may be simple or very complex.</w:t>
      </w:r>
    </w:p>
    <w:p w14:paraId="0F8D4D25" w14:textId="3AD54435" w:rsidR="0070384F" w:rsidRDefault="0070384F" w:rsidP="00770C64">
      <w:pPr>
        <w:tabs>
          <w:tab w:val="center" w:pos="4535"/>
        </w:tabs>
        <w:spacing w:after="0" w:line="240" w:lineRule="auto"/>
        <w:jc w:val="both"/>
        <w:rPr>
          <w:rFonts w:ascii="Times New Roman" w:eastAsia="Times New Roman" w:hAnsi="Times New Roman" w:cs="Times New Roman"/>
          <w:sz w:val="24"/>
          <w:szCs w:val="24"/>
          <w:lang w:eastAsia="en-GB"/>
        </w:rPr>
      </w:pPr>
    </w:p>
    <w:p w14:paraId="22A66ED6" w14:textId="16A5AFBA" w:rsidR="0070384F" w:rsidRDefault="0070384F" w:rsidP="00770C64">
      <w:pPr>
        <w:tabs>
          <w:tab w:val="center" w:pos="4535"/>
        </w:tabs>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The complexities associated with systemic uncertainty start to become obvious as soon as we decompose estimates into component sources of uncertainty, the focus of Chapter 3. But they extend beyond the overall estimates used to make decisions. They are also inherent in the processes we use to try to ask the right questions and interpret the answers to act</w:t>
      </w:r>
      <w:r w:rsidR="0018291F">
        <w:rPr>
          <w:rFonts w:ascii="Times New Roman" w:eastAsia="Times New Roman" w:hAnsi="Times New Roman" w:cs="Times New Roman"/>
          <w:sz w:val="24"/>
          <w:szCs w:val="24"/>
          <w:lang w:eastAsia="en-GB"/>
        </w:rPr>
        <w:t xml:space="preserve"> in the right way</w:t>
      </w:r>
      <w:r w:rsidR="00095815">
        <w:rPr>
          <w:rFonts w:ascii="Times New Roman" w:eastAsia="Times New Roman" w:hAnsi="Times New Roman" w:cs="Times New Roman"/>
          <w:sz w:val="24"/>
          <w:szCs w:val="24"/>
          <w:lang w:eastAsia="en-GB"/>
        </w:rPr>
        <w:t xml:space="preserve">, and </w:t>
      </w:r>
      <w:r w:rsidR="00181B03">
        <w:rPr>
          <w:rFonts w:ascii="Times New Roman" w:eastAsia="Times New Roman" w:hAnsi="Times New Roman" w:cs="Times New Roman"/>
          <w:sz w:val="24"/>
          <w:szCs w:val="24"/>
          <w:lang w:eastAsia="en-GB"/>
        </w:rPr>
        <w:t>all the</w:t>
      </w:r>
      <w:r w:rsidR="00095815">
        <w:rPr>
          <w:rFonts w:ascii="Times New Roman" w:eastAsia="Times New Roman" w:hAnsi="Times New Roman" w:cs="Times New Roman"/>
          <w:sz w:val="24"/>
          <w:szCs w:val="24"/>
          <w:lang w:eastAsia="en-GB"/>
        </w:rPr>
        <w:t xml:space="preserve"> associated</w:t>
      </w:r>
      <w:r w:rsidR="00181B03">
        <w:rPr>
          <w:rFonts w:ascii="Times New Roman" w:eastAsia="Times New Roman" w:hAnsi="Times New Roman" w:cs="Times New Roman"/>
          <w:sz w:val="24"/>
          <w:szCs w:val="24"/>
          <w:lang w:eastAsia="en-GB"/>
        </w:rPr>
        <w:t xml:space="preserve"> underlying</w:t>
      </w:r>
      <w:r w:rsidR="00095815">
        <w:rPr>
          <w:rFonts w:ascii="Times New Roman" w:eastAsia="Times New Roman" w:hAnsi="Times New Roman" w:cs="Times New Roman"/>
          <w:sz w:val="24"/>
          <w:szCs w:val="24"/>
          <w:lang w:eastAsia="en-GB"/>
        </w:rPr>
        <w:t xml:space="preserve"> ‘deciding how to decide’ choices we make</w:t>
      </w:r>
      <w:r>
        <w:rPr>
          <w:rFonts w:ascii="Times New Roman" w:eastAsia="Times New Roman" w:hAnsi="Times New Roman" w:cs="Times New Roman"/>
          <w:sz w:val="24"/>
          <w:szCs w:val="24"/>
          <w:lang w:eastAsia="en-GB"/>
        </w:rPr>
        <w:t xml:space="preserve">. In this very general </w:t>
      </w:r>
      <w:r w:rsidR="00B62BCA">
        <w:rPr>
          <w:rFonts w:ascii="Times New Roman" w:eastAsia="Times New Roman" w:hAnsi="Times New Roman" w:cs="Times New Roman"/>
          <w:sz w:val="24"/>
          <w:szCs w:val="24"/>
          <w:lang w:eastAsia="en-GB"/>
        </w:rPr>
        <w:t>sense,</w:t>
      </w:r>
      <w:r>
        <w:rPr>
          <w:rFonts w:ascii="Times New Roman" w:eastAsia="Times New Roman" w:hAnsi="Times New Roman" w:cs="Times New Roman"/>
          <w:sz w:val="24"/>
          <w:szCs w:val="24"/>
          <w:lang w:eastAsia="en-GB"/>
        </w:rPr>
        <w:t xml:space="preserve"> they are central to the whole of this book. </w:t>
      </w:r>
    </w:p>
    <w:p w14:paraId="00963E61" w14:textId="77777777" w:rsidR="006807A3" w:rsidRDefault="006807A3" w:rsidP="00770C64">
      <w:pPr>
        <w:tabs>
          <w:tab w:val="center" w:pos="4535"/>
        </w:tabs>
        <w:spacing w:after="0" w:line="240" w:lineRule="auto"/>
        <w:jc w:val="both"/>
        <w:rPr>
          <w:rFonts w:ascii="Times New Roman" w:eastAsia="Times New Roman" w:hAnsi="Times New Roman" w:cs="Times New Roman"/>
          <w:sz w:val="24"/>
          <w:szCs w:val="24"/>
          <w:lang w:eastAsia="en-GB"/>
        </w:rPr>
      </w:pPr>
    </w:p>
    <w:p w14:paraId="1EE3C68A" w14:textId="71CD0534" w:rsidR="006807A3" w:rsidRDefault="006807A3" w:rsidP="00770C64">
      <w:pPr>
        <w:tabs>
          <w:tab w:val="center" w:pos="4535"/>
        </w:tabs>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Even </w:t>
      </w:r>
      <w:r w:rsidR="00840BF5">
        <w:rPr>
          <w:rFonts w:ascii="Times New Roman" w:eastAsia="Times New Roman" w:hAnsi="Times New Roman" w:cs="Times New Roman"/>
          <w:sz w:val="24"/>
          <w:szCs w:val="24"/>
          <w:lang w:eastAsia="en-GB"/>
        </w:rPr>
        <w:t>when employing</w:t>
      </w:r>
      <w:r>
        <w:rPr>
          <w:rFonts w:ascii="Times New Roman" w:eastAsia="Times New Roman" w:hAnsi="Times New Roman" w:cs="Times New Roman"/>
          <w:sz w:val="24"/>
          <w:szCs w:val="24"/>
          <w:lang w:eastAsia="en-GB"/>
        </w:rPr>
        <w:t xml:space="preserve"> a minimum clarity estimate using the Figure 1.1 model</w:t>
      </w:r>
      <w:r w:rsidR="00826640">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 xml:space="preserve"> it is worth understanding that </w:t>
      </w:r>
      <w:r w:rsidR="00AE7AC4">
        <w:rPr>
          <w:rFonts w:ascii="Times New Roman" w:eastAsia="Times New Roman" w:hAnsi="Times New Roman" w:cs="Times New Roman"/>
          <w:sz w:val="24"/>
          <w:szCs w:val="24"/>
          <w:lang w:eastAsia="en-GB"/>
        </w:rPr>
        <w:t xml:space="preserve">a </w:t>
      </w:r>
      <w:r w:rsidR="009249CC">
        <w:rPr>
          <w:rFonts w:ascii="Times New Roman" w:eastAsia="Times New Roman" w:hAnsi="Times New Roman" w:cs="Times New Roman"/>
          <w:sz w:val="24"/>
          <w:szCs w:val="24"/>
          <w:lang w:eastAsia="en-GB"/>
        </w:rPr>
        <w:t xml:space="preserve">very </w:t>
      </w:r>
      <w:r w:rsidR="00AE7AC4">
        <w:rPr>
          <w:rFonts w:ascii="Times New Roman" w:eastAsia="Times New Roman" w:hAnsi="Times New Roman" w:cs="Times New Roman"/>
          <w:sz w:val="24"/>
          <w:szCs w:val="24"/>
          <w:lang w:eastAsia="en-GB"/>
        </w:rPr>
        <w:t>broad</w:t>
      </w:r>
      <w:r>
        <w:rPr>
          <w:rFonts w:ascii="Times New Roman" w:eastAsia="Times New Roman" w:hAnsi="Times New Roman" w:cs="Times New Roman"/>
          <w:sz w:val="24"/>
          <w:szCs w:val="24"/>
          <w:lang w:eastAsia="en-GB"/>
        </w:rPr>
        <w:t xml:space="preserve"> </w:t>
      </w:r>
      <w:r w:rsidR="009249CC">
        <w:rPr>
          <w:rFonts w:ascii="Times New Roman" w:eastAsia="Times New Roman" w:hAnsi="Times New Roman" w:cs="Times New Roman"/>
          <w:sz w:val="24"/>
          <w:szCs w:val="24"/>
          <w:lang w:eastAsia="en-GB"/>
        </w:rPr>
        <w:t xml:space="preserve">view of </w:t>
      </w:r>
      <w:r>
        <w:rPr>
          <w:rFonts w:ascii="Times New Roman" w:eastAsia="Times New Roman" w:hAnsi="Times New Roman" w:cs="Times New Roman"/>
          <w:sz w:val="24"/>
          <w:szCs w:val="24"/>
          <w:lang w:eastAsia="en-GB"/>
        </w:rPr>
        <w:t xml:space="preserve">uncertainty </w:t>
      </w:r>
      <w:r w:rsidR="00AE7AC4">
        <w:rPr>
          <w:rFonts w:ascii="Times New Roman" w:eastAsia="Times New Roman" w:hAnsi="Times New Roman" w:cs="Times New Roman"/>
          <w:sz w:val="24"/>
          <w:szCs w:val="24"/>
          <w:lang w:eastAsia="en-GB"/>
        </w:rPr>
        <w:t>needs to be</w:t>
      </w:r>
      <w:r>
        <w:rPr>
          <w:rFonts w:ascii="Times New Roman" w:eastAsia="Times New Roman" w:hAnsi="Times New Roman" w:cs="Times New Roman"/>
          <w:sz w:val="24"/>
          <w:szCs w:val="24"/>
          <w:lang w:eastAsia="en-GB"/>
        </w:rPr>
        <w:t xml:space="preserve"> </w:t>
      </w:r>
      <w:r w:rsidR="009249CC">
        <w:rPr>
          <w:rFonts w:ascii="Times New Roman" w:eastAsia="Times New Roman" w:hAnsi="Times New Roman" w:cs="Times New Roman"/>
          <w:sz w:val="24"/>
          <w:szCs w:val="24"/>
          <w:lang w:eastAsia="en-GB"/>
        </w:rPr>
        <w:t>taken</w:t>
      </w:r>
      <w:r w:rsidR="00994B9D">
        <w:rPr>
          <w:rFonts w:ascii="Times New Roman" w:eastAsia="Times New Roman" w:hAnsi="Times New Roman" w:cs="Times New Roman"/>
          <w:sz w:val="24"/>
          <w:szCs w:val="24"/>
          <w:lang w:eastAsia="en-GB"/>
        </w:rPr>
        <w:t xml:space="preserve"> in m</w:t>
      </w:r>
      <w:r w:rsidR="00AE7AC4">
        <w:rPr>
          <w:rFonts w:ascii="Times New Roman" w:eastAsia="Times New Roman" w:hAnsi="Times New Roman" w:cs="Times New Roman"/>
          <w:sz w:val="24"/>
          <w:szCs w:val="24"/>
          <w:lang w:eastAsia="en-GB"/>
        </w:rPr>
        <w:t>any</w:t>
      </w:r>
      <w:r w:rsidR="00994B9D">
        <w:rPr>
          <w:rFonts w:ascii="Times New Roman" w:eastAsia="Times New Roman" w:hAnsi="Times New Roman" w:cs="Times New Roman"/>
          <w:sz w:val="24"/>
          <w:szCs w:val="24"/>
          <w:lang w:eastAsia="en-GB"/>
        </w:rPr>
        <w:t xml:space="preserve"> contexts</w:t>
      </w:r>
      <w:r w:rsidR="00E23518">
        <w:rPr>
          <w:rFonts w:ascii="Times New Roman" w:eastAsia="Times New Roman" w:hAnsi="Times New Roman" w:cs="Times New Roman"/>
          <w:sz w:val="24"/>
          <w:szCs w:val="24"/>
          <w:lang w:eastAsia="en-GB"/>
        </w:rPr>
        <w:t xml:space="preserve">. This </w:t>
      </w:r>
      <w:r>
        <w:rPr>
          <w:rFonts w:ascii="Times New Roman" w:eastAsia="Times New Roman" w:hAnsi="Times New Roman" w:cs="Times New Roman"/>
          <w:sz w:val="24"/>
          <w:szCs w:val="24"/>
          <w:lang w:eastAsia="en-GB"/>
        </w:rPr>
        <w:t>implies the Figure 1.2 portrayal of underlying uncertainty may not be straightforward to visualise</w:t>
      </w:r>
      <w:r w:rsidR="00E23518">
        <w:rPr>
          <w:rFonts w:ascii="Times New Roman" w:eastAsia="Times New Roman" w:hAnsi="Times New Roman" w:cs="Times New Roman"/>
          <w:sz w:val="24"/>
          <w:szCs w:val="24"/>
          <w:lang w:eastAsia="en-GB"/>
        </w:rPr>
        <w:t xml:space="preserve">. It is part of the reason that a minimum clarity approach is much more sophisticated than it looks. </w:t>
      </w:r>
      <w:r w:rsidR="00F45B47">
        <w:rPr>
          <w:rFonts w:ascii="Times New Roman" w:eastAsia="Times New Roman" w:hAnsi="Times New Roman" w:cs="Times New Roman"/>
          <w:sz w:val="24"/>
          <w:szCs w:val="24"/>
          <w:lang w:eastAsia="en-GB"/>
        </w:rPr>
        <w:t>I</w:t>
      </w:r>
      <w:r w:rsidR="00E23518">
        <w:rPr>
          <w:rFonts w:ascii="Times New Roman" w:eastAsia="Times New Roman" w:hAnsi="Times New Roman" w:cs="Times New Roman"/>
          <w:sz w:val="24"/>
          <w:szCs w:val="24"/>
          <w:lang w:eastAsia="en-GB"/>
        </w:rPr>
        <w:t xml:space="preserve">t is also part of the reason why using a P50 </w:t>
      </w:r>
      <w:r w:rsidR="00994B9D">
        <w:rPr>
          <w:rFonts w:ascii="Times New Roman" w:eastAsia="Times New Roman" w:hAnsi="Times New Roman" w:cs="Times New Roman"/>
          <w:sz w:val="24"/>
          <w:szCs w:val="24"/>
          <w:lang w:eastAsia="en-GB"/>
        </w:rPr>
        <w:t>defined by a Figure 1.1 approach</w:t>
      </w:r>
      <w:r w:rsidR="00521418">
        <w:rPr>
          <w:rFonts w:ascii="Times New Roman" w:eastAsia="Times New Roman" w:hAnsi="Times New Roman" w:cs="Times New Roman"/>
          <w:sz w:val="24"/>
          <w:szCs w:val="24"/>
          <w:lang w:eastAsia="en-GB"/>
        </w:rPr>
        <w:t xml:space="preserve"> as an expected value ‘balanced target’</w:t>
      </w:r>
      <w:r w:rsidR="00994B9D">
        <w:rPr>
          <w:rFonts w:ascii="Times New Roman" w:eastAsia="Times New Roman" w:hAnsi="Times New Roman" w:cs="Times New Roman"/>
          <w:sz w:val="24"/>
          <w:szCs w:val="24"/>
          <w:lang w:eastAsia="en-GB"/>
        </w:rPr>
        <w:t xml:space="preserve"> is </w:t>
      </w:r>
      <w:r w:rsidR="00E23518">
        <w:rPr>
          <w:rFonts w:ascii="Times New Roman" w:eastAsia="Times New Roman" w:hAnsi="Times New Roman" w:cs="Times New Roman"/>
          <w:sz w:val="24"/>
          <w:szCs w:val="24"/>
          <w:lang w:eastAsia="en-GB"/>
        </w:rPr>
        <w:t xml:space="preserve">much less </w:t>
      </w:r>
      <w:r w:rsidR="00E66197">
        <w:rPr>
          <w:rFonts w:ascii="Times New Roman" w:eastAsia="Times New Roman" w:hAnsi="Times New Roman" w:cs="Times New Roman"/>
          <w:sz w:val="24"/>
          <w:szCs w:val="24"/>
          <w:lang w:eastAsia="en-GB"/>
        </w:rPr>
        <w:t>pessi</w:t>
      </w:r>
      <w:r w:rsidR="00E23518">
        <w:rPr>
          <w:rFonts w:ascii="Times New Roman" w:eastAsia="Times New Roman" w:hAnsi="Times New Roman" w:cs="Times New Roman"/>
          <w:sz w:val="24"/>
          <w:szCs w:val="24"/>
          <w:lang w:eastAsia="en-GB"/>
        </w:rPr>
        <w:t>mistic than it may seem.</w:t>
      </w:r>
      <w:r w:rsidR="00B62BCA">
        <w:rPr>
          <w:rFonts w:ascii="Times New Roman" w:eastAsia="Times New Roman" w:hAnsi="Times New Roman" w:cs="Times New Roman"/>
          <w:sz w:val="24"/>
          <w:szCs w:val="24"/>
          <w:lang w:eastAsia="en-GB"/>
        </w:rPr>
        <w:t xml:space="preserve"> Many people’s first reaction to the suggestion they should use a Figure 1.1 model is ‘it is far too </w:t>
      </w:r>
      <w:r w:rsidR="0018291F">
        <w:rPr>
          <w:rFonts w:ascii="Times New Roman" w:eastAsia="Times New Roman" w:hAnsi="Times New Roman" w:cs="Times New Roman"/>
          <w:sz w:val="24"/>
          <w:szCs w:val="24"/>
          <w:lang w:eastAsia="en-GB"/>
        </w:rPr>
        <w:t>pess</w:t>
      </w:r>
      <w:r w:rsidR="00B62BCA">
        <w:rPr>
          <w:rFonts w:ascii="Times New Roman" w:eastAsia="Times New Roman" w:hAnsi="Times New Roman" w:cs="Times New Roman"/>
          <w:sz w:val="24"/>
          <w:szCs w:val="24"/>
          <w:lang w:eastAsia="en-GB"/>
        </w:rPr>
        <w:t>imistic</w:t>
      </w:r>
      <w:r w:rsidR="002E6049">
        <w:rPr>
          <w:rFonts w:ascii="Times New Roman" w:eastAsia="Times New Roman" w:hAnsi="Times New Roman" w:cs="Times New Roman"/>
          <w:sz w:val="24"/>
          <w:szCs w:val="24"/>
          <w:lang w:eastAsia="en-GB"/>
        </w:rPr>
        <w:t>, and a simple asymmetric model like a Beta distribution is much better’. But</w:t>
      </w:r>
      <w:r w:rsidR="00331B74" w:rsidRPr="00331B74">
        <w:rPr>
          <w:rFonts w:ascii="Times New Roman" w:eastAsia="Times New Roman" w:hAnsi="Times New Roman" w:cs="Times New Roman"/>
          <w:sz w:val="24"/>
          <w:szCs w:val="24"/>
          <w:lang w:eastAsia="en-GB"/>
        </w:rPr>
        <w:t xml:space="preserve"> </w:t>
      </w:r>
      <w:r w:rsidR="00331B74">
        <w:rPr>
          <w:rFonts w:ascii="Times New Roman" w:eastAsia="Times New Roman" w:hAnsi="Times New Roman" w:cs="Times New Roman"/>
          <w:sz w:val="24"/>
          <w:szCs w:val="24"/>
          <w:lang w:eastAsia="en-GB"/>
        </w:rPr>
        <w:t>the Figure 1.1 model can actually prove far too optimistic</w:t>
      </w:r>
      <w:r w:rsidR="00181B03">
        <w:rPr>
          <w:rFonts w:ascii="Times New Roman" w:eastAsia="Times New Roman" w:hAnsi="Times New Roman" w:cs="Times New Roman"/>
          <w:sz w:val="24"/>
          <w:szCs w:val="24"/>
          <w:lang w:eastAsia="en-GB"/>
        </w:rPr>
        <w:t xml:space="preserve">. </w:t>
      </w:r>
      <w:r w:rsidR="00512782">
        <w:rPr>
          <w:rFonts w:ascii="Times New Roman" w:eastAsia="Times New Roman" w:hAnsi="Times New Roman" w:cs="Times New Roman"/>
          <w:sz w:val="24"/>
          <w:szCs w:val="24"/>
          <w:lang w:eastAsia="en-GB"/>
        </w:rPr>
        <w:t>If t</w:t>
      </w:r>
      <w:r w:rsidR="002E6049">
        <w:rPr>
          <w:rFonts w:ascii="Times New Roman" w:eastAsia="Times New Roman" w:hAnsi="Times New Roman" w:cs="Times New Roman"/>
          <w:sz w:val="24"/>
          <w:szCs w:val="24"/>
          <w:lang w:eastAsia="en-GB"/>
        </w:rPr>
        <w:t>he reality is a long right-hand tail as Figure 1.2 suggests may be the case</w:t>
      </w:r>
      <w:r w:rsidR="00512782">
        <w:rPr>
          <w:rFonts w:ascii="Times New Roman" w:eastAsia="Times New Roman" w:hAnsi="Times New Roman" w:cs="Times New Roman"/>
          <w:sz w:val="24"/>
          <w:szCs w:val="24"/>
          <w:lang w:eastAsia="en-GB"/>
        </w:rPr>
        <w:t>,</w:t>
      </w:r>
      <w:r w:rsidR="00181B03">
        <w:rPr>
          <w:rFonts w:ascii="Times New Roman" w:eastAsia="Times New Roman" w:hAnsi="Times New Roman" w:cs="Times New Roman"/>
          <w:sz w:val="24"/>
          <w:szCs w:val="24"/>
          <w:lang w:eastAsia="en-GB"/>
        </w:rPr>
        <w:t xml:space="preserve"> the actual outcome may be</w:t>
      </w:r>
      <w:r w:rsidR="00512782" w:rsidRPr="00512782">
        <w:rPr>
          <w:rFonts w:ascii="Times New Roman" w:eastAsia="Times New Roman" w:hAnsi="Times New Roman" w:cs="Times New Roman"/>
          <w:sz w:val="24"/>
          <w:szCs w:val="24"/>
          <w:lang w:eastAsia="en-GB"/>
        </w:rPr>
        <w:t xml:space="preserve"> </w:t>
      </w:r>
      <w:r w:rsidR="00512782">
        <w:rPr>
          <w:rFonts w:ascii="Times New Roman" w:eastAsia="Times New Roman" w:hAnsi="Times New Roman" w:cs="Times New Roman"/>
          <w:sz w:val="24"/>
          <w:szCs w:val="24"/>
          <w:lang w:eastAsia="en-GB"/>
        </w:rPr>
        <w:t>a much longer duration than any deemed feasible by a Beta distribution with a P100 plausible maximum as assumed by standard PERT model analysis</w:t>
      </w:r>
      <w:r w:rsidR="00331B74">
        <w:rPr>
          <w:rFonts w:ascii="Times New Roman" w:eastAsia="Times New Roman" w:hAnsi="Times New Roman" w:cs="Times New Roman"/>
          <w:sz w:val="24"/>
          <w:szCs w:val="24"/>
          <w:lang w:eastAsia="en-GB"/>
        </w:rPr>
        <w:t>.</w:t>
      </w:r>
      <w:r w:rsidR="002E6049">
        <w:rPr>
          <w:rFonts w:ascii="Times New Roman" w:eastAsia="Times New Roman" w:hAnsi="Times New Roman" w:cs="Times New Roman"/>
          <w:sz w:val="24"/>
          <w:szCs w:val="24"/>
          <w:lang w:eastAsia="en-GB"/>
        </w:rPr>
        <w:t xml:space="preserve"> </w:t>
      </w:r>
    </w:p>
    <w:p w14:paraId="2344518F" w14:textId="77777777" w:rsidR="009249CC" w:rsidRDefault="009249CC" w:rsidP="00770C64">
      <w:pPr>
        <w:tabs>
          <w:tab w:val="center" w:pos="4535"/>
        </w:tabs>
        <w:spacing w:after="0" w:line="240" w:lineRule="auto"/>
        <w:jc w:val="both"/>
        <w:rPr>
          <w:rFonts w:ascii="Times New Roman" w:eastAsia="Times New Roman" w:hAnsi="Times New Roman" w:cs="Times New Roman"/>
          <w:sz w:val="24"/>
          <w:szCs w:val="24"/>
          <w:lang w:eastAsia="en-GB"/>
        </w:rPr>
      </w:pPr>
    </w:p>
    <w:p w14:paraId="2E5C0CDD" w14:textId="526B51D3" w:rsidR="006137F7" w:rsidRDefault="000C2B4C" w:rsidP="00770C64">
      <w:pPr>
        <w:tabs>
          <w:tab w:val="center" w:pos="4535"/>
        </w:tabs>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w:t>
      </w:r>
      <w:r w:rsidRPr="00E343CE">
        <w:rPr>
          <w:rFonts w:ascii="Times New Roman" w:eastAsia="Times New Roman" w:hAnsi="Times New Roman" w:cs="Times New Roman"/>
          <w:sz w:val="24"/>
          <w:szCs w:val="24"/>
          <w:lang w:eastAsia="en-GB"/>
        </w:rPr>
        <w:t xml:space="preserve">s illustrated with examples later in this book, </w:t>
      </w:r>
      <w:r>
        <w:rPr>
          <w:rFonts w:ascii="Times New Roman" w:eastAsia="Times New Roman" w:hAnsi="Times New Roman" w:cs="Times New Roman"/>
          <w:sz w:val="24"/>
          <w:szCs w:val="24"/>
          <w:lang w:eastAsia="en-GB"/>
        </w:rPr>
        <w:t xml:space="preserve">a systematic simplicity approach generalises key ideas underlying the minimum clarity estimation perspective. It argues that </w:t>
      </w:r>
      <w:r w:rsidRPr="00E343CE">
        <w:rPr>
          <w:rFonts w:ascii="Times New Roman" w:eastAsia="Times New Roman" w:hAnsi="Times New Roman" w:cs="Times New Roman"/>
          <w:sz w:val="24"/>
          <w:szCs w:val="24"/>
          <w:lang w:eastAsia="en-GB"/>
        </w:rPr>
        <w:t xml:space="preserve">decision making and associated communication is greatly enhanced if </w:t>
      </w:r>
      <w:r w:rsidRPr="0035162B">
        <w:rPr>
          <w:rFonts w:ascii="Times New Roman" w:eastAsia="Times New Roman" w:hAnsi="Times New Roman" w:cs="Times New Roman"/>
          <w:i/>
          <w:iCs/>
          <w:sz w:val="24"/>
          <w:szCs w:val="24"/>
          <w:lang w:eastAsia="en-GB"/>
        </w:rPr>
        <w:t>everyone</w:t>
      </w:r>
      <w:r w:rsidRPr="00E343CE">
        <w:rPr>
          <w:rFonts w:ascii="Times New Roman" w:eastAsia="Times New Roman" w:hAnsi="Times New Roman" w:cs="Times New Roman"/>
          <w:sz w:val="24"/>
          <w:szCs w:val="24"/>
          <w:lang w:eastAsia="en-GB"/>
        </w:rPr>
        <w:t xml:space="preserve"> involved develops a </w:t>
      </w:r>
      <w:r>
        <w:rPr>
          <w:rFonts w:ascii="Times New Roman" w:eastAsia="Times New Roman" w:hAnsi="Times New Roman" w:cs="Times New Roman"/>
          <w:sz w:val="24"/>
          <w:szCs w:val="24"/>
          <w:lang w:eastAsia="en-GB"/>
        </w:rPr>
        <w:t xml:space="preserve">reasonably </w:t>
      </w:r>
      <w:r w:rsidRPr="00E343CE">
        <w:rPr>
          <w:rFonts w:ascii="Times New Roman" w:eastAsia="Times New Roman" w:hAnsi="Times New Roman" w:cs="Times New Roman"/>
          <w:sz w:val="24"/>
          <w:szCs w:val="24"/>
          <w:lang w:eastAsia="en-GB"/>
        </w:rPr>
        <w:t xml:space="preserve">well-grounded intuitive understanding of the idea that making simplifying assumptions effectively </w:t>
      </w:r>
      <w:r>
        <w:rPr>
          <w:rFonts w:ascii="Times New Roman" w:eastAsia="Times New Roman" w:hAnsi="Times New Roman" w:cs="Times New Roman"/>
          <w:sz w:val="24"/>
          <w:szCs w:val="24"/>
          <w:lang w:eastAsia="en-GB"/>
        </w:rPr>
        <w:t xml:space="preserve">always </w:t>
      </w:r>
      <w:r w:rsidRPr="00E343CE">
        <w:rPr>
          <w:rFonts w:ascii="Times New Roman" w:eastAsia="Times New Roman" w:hAnsi="Times New Roman" w:cs="Times New Roman"/>
          <w:sz w:val="24"/>
          <w:szCs w:val="24"/>
          <w:lang w:eastAsia="en-GB"/>
        </w:rPr>
        <w:t xml:space="preserve">requires </w:t>
      </w:r>
      <w:r w:rsidRPr="0035162B">
        <w:rPr>
          <w:rFonts w:ascii="Times New Roman" w:eastAsia="Times New Roman" w:hAnsi="Times New Roman" w:cs="Times New Roman"/>
          <w:i/>
          <w:iCs/>
          <w:sz w:val="24"/>
          <w:szCs w:val="24"/>
          <w:lang w:eastAsia="en-GB"/>
        </w:rPr>
        <w:t>some</w:t>
      </w:r>
      <w:r>
        <w:rPr>
          <w:rFonts w:ascii="Times New Roman" w:eastAsia="Times New Roman" w:hAnsi="Times New Roman" w:cs="Times New Roman"/>
          <w:sz w:val="24"/>
          <w:szCs w:val="24"/>
          <w:lang w:eastAsia="en-GB"/>
        </w:rPr>
        <w:t xml:space="preserve"> of those involved </w:t>
      </w:r>
      <w:r w:rsidRPr="00E343CE">
        <w:rPr>
          <w:rFonts w:ascii="Times New Roman" w:eastAsia="Times New Roman" w:hAnsi="Times New Roman" w:cs="Times New Roman"/>
          <w:sz w:val="24"/>
          <w:szCs w:val="24"/>
          <w:lang w:eastAsia="en-GB"/>
        </w:rPr>
        <w:t xml:space="preserve">knowing what very high clarity </w:t>
      </w:r>
      <w:r w:rsidRPr="00E343CE">
        <w:rPr>
          <w:rFonts w:ascii="Times New Roman" w:eastAsia="Times New Roman" w:hAnsi="Times New Roman" w:cs="Times New Roman"/>
          <w:sz w:val="24"/>
          <w:szCs w:val="24"/>
          <w:lang w:eastAsia="en-GB"/>
        </w:rPr>
        <w:lastRenderedPageBreak/>
        <w:t>assumptions to capture requisite complexity can achieve in a reasonably wide variety of example contexts</w:t>
      </w:r>
      <w:r w:rsidR="006137F7">
        <w:rPr>
          <w:rFonts w:ascii="Times New Roman" w:eastAsia="Times New Roman" w:hAnsi="Times New Roman" w:cs="Times New Roman"/>
          <w:sz w:val="24"/>
          <w:szCs w:val="24"/>
          <w:lang w:eastAsia="en-GB"/>
        </w:rPr>
        <w:t>. In some contexts, those providing this expertise may be involved directly. In other contexts, they may be involved indirectly, perhaps by designing processes for others to use</w:t>
      </w:r>
      <w:r w:rsidR="00E036F5">
        <w:rPr>
          <w:rFonts w:ascii="Times New Roman" w:eastAsia="Times New Roman" w:hAnsi="Times New Roman" w:cs="Times New Roman"/>
          <w:sz w:val="24"/>
          <w:szCs w:val="24"/>
          <w:lang w:eastAsia="en-GB"/>
        </w:rPr>
        <w:t xml:space="preserve"> as discussed in Part 2</w:t>
      </w:r>
      <w:r w:rsidR="005664CD">
        <w:rPr>
          <w:rFonts w:ascii="Times New Roman" w:eastAsia="Times New Roman" w:hAnsi="Times New Roman" w:cs="Times New Roman"/>
          <w:sz w:val="24"/>
          <w:szCs w:val="24"/>
          <w:lang w:eastAsia="en-GB"/>
        </w:rPr>
        <w:t xml:space="preserve">. </w:t>
      </w:r>
      <w:r w:rsidR="006137F7">
        <w:rPr>
          <w:rFonts w:ascii="Times New Roman" w:eastAsia="Times New Roman" w:hAnsi="Times New Roman" w:cs="Times New Roman"/>
          <w:sz w:val="24"/>
          <w:szCs w:val="24"/>
          <w:lang w:eastAsia="en-GB"/>
        </w:rPr>
        <w:t xml:space="preserve">But </w:t>
      </w:r>
      <w:r w:rsidR="005664CD">
        <w:rPr>
          <w:rFonts w:ascii="Times New Roman" w:eastAsia="Times New Roman" w:hAnsi="Times New Roman" w:cs="Times New Roman"/>
          <w:sz w:val="24"/>
          <w:szCs w:val="24"/>
          <w:lang w:eastAsia="en-GB"/>
        </w:rPr>
        <w:t xml:space="preserve">somebody has </w:t>
      </w:r>
      <w:r w:rsidRPr="00E343CE">
        <w:rPr>
          <w:rFonts w:ascii="Times New Roman" w:eastAsia="Times New Roman" w:hAnsi="Times New Roman" w:cs="Times New Roman"/>
          <w:sz w:val="24"/>
          <w:szCs w:val="24"/>
          <w:lang w:eastAsia="en-GB"/>
        </w:rPr>
        <w:t>to judg</w:t>
      </w:r>
      <w:r w:rsidR="006137F7">
        <w:rPr>
          <w:rFonts w:ascii="Times New Roman" w:eastAsia="Times New Roman" w:hAnsi="Times New Roman" w:cs="Times New Roman"/>
          <w:sz w:val="24"/>
          <w:szCs w:val="24"/>
          <w:lang w:eastAsia="en-GB"/>
        </w:rPr>
        <w:t>e</w:t>
      </w:r>
      <w:r w:rsidRPr="00E343CE">
        <w:rPr>
          <w:rFonts w:ascii="Times New Roman" w:eastAsia="Times New Roman" w:hAnsi="Times New Roman" w:cs="Times New Roman"/>
          <w:sz w:val="24"/>
          <w:szCs w:val="24"/>
          <w:lang w:eastAsia="en-GB"/>
        </w:rPr>
        <w:t xml:space="preserve"> which particular aspects of complexity may or may not matter in any given context, even if the contexts currently being addressed are relatively simple.</w:t>
      </w:r>
    </w:p>
    <w:p w14:paraId="1A493D3C" w14:textId="77777777" w:rsidR="006137F7" w:rsidRDefault="006137F7" w:rsidP="00770C64">
      <w:pPr>
        <w:tabs>
          <w:tab w:val="center" w:pos="4535"/>
        </w:tabs>
        <w:spacing w:after="0" w:line="240" w:lineRule="auto"/>
        <w:jc w:val="both"/>
        <w:rPr>
          <w:rFonts w:ascii="Times New Roman" w:eastAsia="Times New Roman" w:hAnsi="Times New Roman" w:cs="Times New Roman"/>
          <w:sz w:val="24"/>
          <w:szCs w:val="24"/>
          <w:lang w:eastAsia="en-GB"/>
        </w:rPr>
      </w:pPr>
    </w:p>
    <w:p w14:paraId="4C44EDA0" w14:textId="0028824B" w:rsidR="00245EA1" w:rsidRDefault="000C2B4C" w:rsidP="00770C64">
      <w:pPr>
        <w:tabs>
          <w:tab w:val="center" w:pos="4535"/>
        </w:tabs>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Those who design the </w:t>
      </w:r>
      <w:r w:rsidR="002A62ED">
        <w:rPr>
          <w:rFonts w:ascii="Times New Roman" w:eastAsia="Times New Roman" w:hAnsi="Times New Roman" w:cs="Times New Roman"/>
          <w:sz w:val="24"/>
          <w:szCs w:val="24"/>
          <w:lang w:eastAsia="en-GB"/>
        </w:rPr>
        <w:t xml:space="preserve">planning and </w:t>
      </w:r>
      <w:r>
        <w:rPr>
          <w:rFonts w:ascii="Times New Roman" w:eastAsia="Times New Roman" w:hAnsi="Times New Roman" w:cs="Times New Roman"/>
          <w:sz w:val="24"/>
          <w:szCs w:val="24"/>
          <w:lang w:eastAsia="en-GB"/>
        </w:rPr>
        <w:t xml:space="preserve">decision making processes </w:t>
      </w:r>
      <w:r w:rsidR="006137F7">
        <w:rPr>
          <w:rFonts w:ascii="Times New Roman" w:eastAsia="Times New Roman" w:hAnsi="Times New Roman" w:cs="Times New Roman"/>
          <w:sz w:val="24"/>
          <w:szCs w:val="24"/>
          <w:lang w:eastAsia="en-GB"/>
        </w:rPr>
        <w:t>an organisation uses</w:t>
      </w:r>
      <w:r w:rsidR="00E036F5">
        <w:rPr>
          <w:rFonts w:ascii="Times New Roman" w:eastAsia="Times New Roman" w:hAnsi="Times New Roman" w:cs="Times New Roman"/>
          <w:sz w:val="24"/>
          <w:szCs w:val="24"/>
          <w:lang w:eastAsia="en-GB"/>
        </w:rPr>
        <w:t xml:space="preserve"> or lead </w:t>
      </w:r>
      <w:r w:rsidR="008C51CF">
        <w:rPr>
          <w:rFonts w:ascii="Times New Roman" w:eastAsia="Times New Roman" w:hAnsi="Times New Roman" w:cs="Times New Roman"/>
          <w:sz w:val="24"/>
          <w:szCs w:val="24"/>
          <w:lang w:eastAsia="en-GB"/>
        </w:rPr>
        <w:t>one-of</w:t>
      </w:r>
      <w:r w:rsidR="00E036F5">
        <w:rPr>
          <w:rFonts w:ascii="Times New Roman" w:eastAsia="Times New Roman" w:hAnsi="Times New Roman" w:cs="Times New Roman"/>
          <w:sz w:val="24"/>
          <w:szCs w:val="24"/>
          <w:lang w:eastAsia="en-GB"/>
        </w:rPr>
        <w:t xml:space="preserve">f analysis </w:t>
      </w:r>
      <w:r>
        <w:rPr>
          <w:rFonts w:ascii="Times New Roman" w:eastAsia="Times New Roman" w:hAnsi="Times New Roman" w:cs="Times New Roman"/>
          <w:sz w:val="24"/>
          <w:szCs w:val="24"/>
          <w:lang w:eastAsia="en-GB"/>
        </w:rPr>
        <w:t>have to understand the implications of alternatives, and everybody else has to trust their judgement if they do not fully understand the rationale.</w:t>
      </w:r>
      <w:r w:rsidR="002E6049">
        <w:rPr>
          <w:rFonts w:ascii="Times New Roman" w:eastAsia="Times New Roman" w:hAnsi="Times New Roman" w:cs="Times New Roman"/>
          <w:sz w:val="24"/>
          <w:szCs w:val="24"/>
          <w:lang w:eastAsia="en-GB"/>
        </w:rPr>
        <w:t xml:space="preserve"> Well-founded trust within an organisation involves everyone trusting </w:t>
      </w:r>
      <w:r w:rsidR="000D4044">
        <w:rPr>
          <w:rFonts w:ascii="Times New Roman" w:eastAsia="Times New Roman" w:hAnsi="Times New Roman" w:cs="Times New Roman"/>
          <w:sz w:val="24"/>
          <w:szCs w:val="24"/>
          <w:lang w:eastAsia="en-GB"/>
        </w:rPr>
        <w:t xml:space="preserve">their </w:t>
      </w:r>
      <w:r w:rsidR="002E6049">
        <w:rPr>
          <w:rFonts w:ascii="Times New Roman" w:eastAsia="Times New Roman" w:hAnsi="Times New Roman" w:cs="Times New Roman"/>
          <w:sz w:val="24"/>
          <w:szCs w:val="24"/>
          <w:lang w:eastAsia="en-GB"/>
        </w:rPr>
        <w:t>expert advisors in this sense, and experts who cannot be trusted</w:t>
      </w:r>
      <w:r w:rsidR="00D55E58">
        <w:rPr>
          <w:rFonts w:ascii="Times New Roman" w:eastAsia="Times New Roman" w:hAnsi="Times New Roman" w:cs="Times New Roman"/>
          <w:sz w:val="24"/>
          <w:szCs w:val="24"/>
          <w:lang w:eastAsia="en-GB"/>
        </w:rPr>
        <w:t xml:space="preserve"> in this sense</w:t>
      </w:r>
      <w:r w:rsidR="002E6049">
        <w:rPr>
          <w:rFonts w:ascii="Times New Roman" w:eastAsia="Times New Roman" w:hAnsi="Times New Roman" w:cs="Times New Roman"/>
          <w:sz w:val="24"/>
          <w:szCs w:val="24"/>
          <w:lang w:eastAsia="en-GB"/>
        </w:rPr>
        <w:t xml:space="preserve"> are a</w:t>
      </w:r>
      <w:r w:rsidR="009C2F6F">
        <w:rPr>
          <w:rFonts w:ascii="Times New Roman" w:eastAsia="Times New Roman" w:hAnsi="Times New Roman" w:cs="Times New Roman"/>
          <w:sz w:val="24"/>
          <w:szCs w:val="24"/>
          <w:lang w:eastAsia="en-GB"/>
        </w:rPr>
        <w:t xml:space="preserve"> </w:t>
      </w:r>
      <w:r w:rsidR="002E6049">
        <w:rPr>
          <w:rFonts w:ascii="Times New Roman" w:eastAsia="Times New Roman" w:hAnsi="Times New Roman" w:cs="Times New Roman"/>
          <w:sz w:val="24"/>
          <w:szCs w:val="24"/>
          <w:lang w:eastAsia="en-GB"/>
        </w:rPr>
        <w:t>liability</w:t>
      </w:r>
      <w:r w:rsidR="000D4044">
        <w:rPr>
          <w:rFonts w:ascii="Times New Roman" w:eastAsia="Times New Roman" w:hAnsi="Times New Roman" w:cs="Times New Roman"/>
          <w:sz w:val="24"/>
          <w:szCs w:val="24"/>
          <w:lang w:eastAsia="en-GB"/>
        </w:rPr>
        <w:t xml:space="preserve"> needing </w:t>
      </w:r>
      <w:r w:rsidR="00B777D7">
        <w:rPr>
          <w:rFonts w:ascii="Times New Roman" w:eastAsia="Times New Roman" w:hAnsi="Times New Roman" w:cs="Times New Roman"/>
          <w:sz w:val="24"/>
          <w:szCs w:val="24"/>
          <w:lang w:eastAsia="en-GB"/>
        </w:rPr>
        <w:t xml:space="preserve">effective </w:t>
      </w:r>
      <w:r w:rsidR="009E0546">
        <w:rPr>
          <w:rFonts w:ascii="Times New Roman" w:eastAsia="Times New Roman" w:hAnsi="Times New Roman" w:cs="Times New Roman"/>
          <w:sz w:val="24"/>
          <w:szCs w:val="24"/>
          <w:lang w:eastAsia="en-GB"/>
        </w:rPr>
        <w:t xml:space="preserve">senior </w:t>
      </w:r>
      <w:r w:rsidR="000D4044">
        <w:rPr>
          <w:rFonts w:ascii="Times New Roman" w:eastAsia="Times New Roman" w:hAnsi="Times New Roman" w:cs="Times New Roman"/>
          <w:sz w:val="24"/>
          <w:szCs w:val="24"/>
          <w:lang w:eastAsia="en-GB"/>
        </w:rPr>
        <w:t>management attention</w:t>
      </w:r>
      <w:r w:rsidR="009E0546">
        <w:rPr>
          <w:rFonts w:ascii="Times New Roman" w:eastAsia="Times New Roman" w:hAnsi="Times New Roman" w:cs="Times New Roman"/>
          <w:sz w:val="24"/>
          <w:szCs w:val="24"/>
          <w:lang w:eastAsia="en-GB"/>
        </w:rPr>
        <w:t>, ultimately a board level responsibility</w:t>
      </w:r>
      <w:r w:rsidR="00A70D5A">
        <w:rPr>
          <w:rFonts w:ascii="Times New Roman" w:eastAsia="Times New Roman" w:hAnsi="Times New Roman" w:cs="Times New Roman"/>
          <w:sz w:val="24"/>
          <w:szCs w:val="24"/>
          <w:lang w:eastAsia="en-GB"/>
        </w:rPr>
        <w:t>.</w:t>
      </w:r>
      <w:r w:rsidR="00E036F5">
        <w:rPr>
          <w:rFonts w:ascii="Times New Roman" w:eastAsia="Times New Roman" w:hAnsi="Times New Roman" w:cs="Times New Roman"/>
          <w:sz w:val="24"/>
          <w:szCs w:val="24"/>
          <w:lang w:eastAsia="en-GB"/>
        </w:rPr>
        <w:t xml:space="preserve"> This applies to very simple contexts like estimating parameters, as well as the much more complex contexts we need to move on to now.</w:t>
      </w:r>
    </w:p>
    <w:p w14:paraId="5B6FF612" w14:textId="614D82C4" w:rsidR="00A86605" w:rsidRDefault="00A86605" w:rsidP="00770C64">
      <w:pPr>
        <w:tabs>
          <w:tab w:val="center" w:pos="4535"/>
        </w:tabs>
        <w:spacing w:after="0" w:line="240" w:lineRule="auto"/>
        <w:jc w:val="both"/>
        <w:rPr>
          <w:rFonts w:ascii="Times New Roman" w:eastAsia="Times New Roman" w:hAnsi="Times New Roman" w:cs="Times New Roman"/>
          <w:sz w:val="24"/>
          <w:szCs w:val="24"/>
          <w:lang w:eastAsia="en-GB"/>
        </w:rPr>
      </w:pPr>
    </w:p>
    <w:p w14:paraId="759E822D" w14:textId="5CF4E48B" w:rsidR="00512782" w:rsidRDefault="00512782" w:rsidP="00770C64">
      <w:pPr>
        <w:tabs>
          <w:tab w:val="center" w:pos="4535"/>
        </w:tabs>
        <w:spacing w:after="0" w:line="240" w:lineRule="auto"/>
        <w:jc w:val="both"/>
        <w:rPr>
          <w:rFonts w:ascii="Times New Roman" w:eastAsia="Times New Roman" w:hAnsi="Times New Roman" w:cs="Times New Roman"/>
          <w:sz w:val="24"/>
          <w:szCs w:val="24"/>
          <w:lang w:eastAsia="en-GB"/>
        </w:rPr>
      </w:pPr>
    </w:p>
    <w:p w14:paraId="39F08D6D" w14:textId="5C6E5BC6" w:rsidR="00512782" w:rsidRDefault="00512782" w:rsidP="00770C64">
      <w:pPr>
        <w:tabs>
          <w:tab w:val="center" w:pos="4535"/>
        </w:tabs>
        <w:spacing w:after="0" w:line="240" w:lineRule="auto"/>
        <w:jc w:val="both"/>
        <w:rPr>
          <w:rFonts w:ascii="Times New Roman" w:eastAsia="Times New Roman" w:hAnsi="Times New Roman" w:cs="Times New Roman"/>
          <w:sz w:val="24"/>
          <w:szCs w:val="24"/>
          <w:lang w:eastAsia="en-GB"/>
        </w:rPr>
      </w:pPr>
    </w:p>
    <w:p w14:paraId="10C39838" w14:textId="3AB3554A" w:rsidR="00512782" w:rsidRDefault="00512782" w:rsidP="00770C64">
      <w:pPr>
        <w:tabs>
          <w:tab w:val="center" w:pos="4535"/>
        </w:tabs>
        <w:spacing w:after="0" w:line="240" w:lineRule="auto"/>
        <w:jc w:val="both"/>
        <w:rPr>
          <w:rFonts w:ascii="Times New Roman" w:eastAsia="Times New Roman" w:hAnsi="Times New Roman" w:cs="Times New Roman"/>
          <w:sz w:val="24"/>
          <w:szCs w:val="24"/>
          <w:lang w:eastAsia="en-GB"/>
        </w:rPr>
      </w:pPr>
    </w:p>
    <w:p w14:paraId="0CDBD386" w14:textId="684E74C6" w:rsidR="00512782" w:rsidRDefault="00512782" w:rsidP="00770C64">
      <w:pPr>
        <w:tabs>
          <w:tab w:val="center" w:pos="4535"/>
        </w:tabs>
        <w:spacing w:after="0" w:line="240" w:lineRule="auto"/>
        <w:jc w:val="both"/>
        <w:rPr>
          <w:rFonts w:ascii="Times New Roman" w:eastAsia="Times New Roman" w:hAnsi="Times New Roman" w:cs="Times New Roman"/>
          <w:sz w:val="24"/>
          <w:szCs w:val="24"/>
          <w:lang w:eastAsia="en-GB"/>
        </w:rPr>
      </w:pPr>
    </w:p>
    <w:p w14:paraId="24E2B981" w14:textId="28F36115" w:rsidR="00512782" w:rsidRDefault="00512782" w:rsidP="00770C64">
      <w:pPr>
        <w:tabs>
          <w:tab w:val="center" w:pos="4535"/>
        </w:tabs>
        <w:spacing w:after="0" w:line="240" w:lineRule="auto"/>
        <w:jc w:val="both"/>
        <w:rPr>
          <w:rFonts w:ascii="Times New Roman" w:eastAsia="Times New Roman" w:hAnsi="Times New Roman" w:cs="Times New Roman"/>
          <w:sz w:val="24"/>
          <w:szCs w:val="24"/>
          <w:lang w:eastAsia="en-GB"/>
        </w:rPr>
      </w:pPr>
    </w:p>
    <w:p w14:paraId="1BE02697" w14:textId="01353F08" w:rsidR="00512782" w:rsidRDefault="00512782" w:rsidP="00770C64">
      <w:pPr>
        <w:tabs>
          <w:tab w:val="center" w:pos="4535"/>
        </w:tabs>
        <w:spacing w:after="0" w:line="240" w:lineRule="auto"/>
        <w:jc w:val="both"/>
        <w:rPr>
          <w:rFonts w:ascii="Times New Roman" w:eastAsia="Times New Roman" w:hAnsi="Times New Roman" w:cs="Times New Roman"/>
          <w:sz w:val="24"/>
          <w:szCs w:val="24"/>
          <w:lang w:eastAsia="en-GB"/>
        </w:rPr>
      </w:pPr>
    </w:p>
    <w:p w14:paraId="72BFD704" w14:textId="44A8AEBD" w:rsidR="00512782" w:rsidRDefault="00512782" w:rsidP="00770C64">
      <w:pPr>
        <w:tabs>
          <w:tab w:val="center" w:pos="4535"/>
        </w:tabs>
        <w:spacing w:after="0" w:line="240" w:lineRule="auto"/>
        <w:jc w:val="both"/>
        <w:rPr>
          <w:rFonts w:ascii="Times New Roman" w:eastAsia="Times New Roman" w:hAnsi="Times New Roman" w:cs="Times New Roman"/>
          <w:sz w:val="24"/>
          <w:szCs w:val="24"/>
          <w:lang w:eastAsia="en-GB"/>
        </w:rPr>
      </w:pPr>
    </w:p>
    <w:p w14:paraId="16445876" w14:textId="57026B80" w:rsidR="00512782" w:rsidRDefault="00512782" w:rsidP="00770C64">
      <w:pPr>
        <w:tabs>
          <w:tab w:val="center" w:pos="4535"/>
        </w:tabs>
        <w:spacing w:after="0" w:line="240" w:lineRule="auto"/>
        <w:jc w:val="both"/>
        <w:rPr>
          <w:rFonts w:ascii="Times New Roman" w:eastAsia="Times New Roman" w:hAnsi="Times New Roman" w:cs="Times New Roman"/>
          <w:sz w:val="24"/>
          <w:szCs w:val="24"/>
          <w:lang w:eastAsia="en-GB"/>
        </w:rPr>
      </w:pPr>
    </w:p>
    <w:p w14:paraId="12E2F607" w14:textId="28052CEE" w:rsidR="00512782" w:rsidRDefault="00512782" w:rsidP="00770C64">
      <w:pPr>
        <w:tabs>
          <w:tab w:val="center" w:pos="4535"/>
        </w:tabs>
        <w:spacing w:after="0" w:line="240" w:lineRule="auto"/>
        <w:jc w:val="both"/>
        <w:rPr>
          <w:rFonts w:ascii="Times New Roman" w:eastAsia="Times New Roman" w:hAnsi="Times New Roman" w:cs="Times New Roman"/>
          <w:sz w:val="24"/>
          <w:szCs w:val="24"/>
          <w:lang w:eastAsia="en-GB"/>
        </w:rPr>
      </w:pPr>
    </w:p>
    <w:p w14:paraId="69997DC0" w14:textId="407A200B" w:rsidR="00512782" w:rsidRDefault="00512782" w:rsidP="00770C64">
      <w:pPr>
        <w:tabs>
          <w:tab w:val="center" w:pos="4535"/>
        </w:tabs>
        <w:spacing w:after="0" w:line="240" w:lineRule="auto"/>
        <w:jc w:val="both"/>
        <w:rPr>
          <w:rFonts w:ascii="Times New Roman" w:eastAsia="Times New Roman" w:hAnsi="Times New Roman" w:cs="Times New Roman"/>
          <w:sz w:val="24"/>
          <w:szCs w:val="24"/>
          <w:lang w:eastAsia="en-GB"/>
        </w:rPr>
      </w:pPr>
    </w:p>
    <w:p w14:paraId="282C120D" w14:textId="3DBD3E36" w:rsidR="00512782" w:rsidRDefault="00512782" w:rsidP="00770C64">
      <w:pPr>
        <w:tabs>
          <w:tab w:val="center" w:pos="4535"/>
        </w:tabs>
        <w:spacing w:after="0" w:line="240" w:lineRule="auto"/>
        <w:jc w:val="both"/>
        <w:rPr>
          <w:rFonts w:ascii="Times New Roman" w:eastAsia="Times New Roman" w:hAnsi="Times New Roman" w:cs="Times New Roman"/>
          <w:sz w:val="24"/>
          <w:szCs w:val="24"/>
          <w:lang w:eastAsia="en-GB"/>
        </w:rPr>
      </w:pPr>
    </w:p>
    <w:p w14:paraId="20086E04" w14:textId="7E716578" w:rsidR="00512782" w:rsidRDefault="00512782" w:rsidP="00770C64">
      <w:pPr>
        <w:tabs>
          <w:tab w:val="center" w:pos="4535"/>
        </w:tabs>
        <w:spacing w:after="0" w:line="240" w:lineRule="auto"/>
        <w:jc w:val="both"/>
        <w:rPr>
          <w:rFonts w:ascii="Times New Roman" w:eastAsia="Times New Roman" w:hAnsi="Times New Roman" w:cs="Times New Roman"/>
          <w:sz w:val="24"/>
          <w:szCs w:val="24"/>
          <w:lang w:eastAsia="en-GB"/>
        </w:rPr>
      </w:pPr>
    </w:p>
    <w:p w14:paraId="5F4E9A83" w14:textId="658A7F69" w:rsidR="00512782" w:rsidRDefault="00512782" w:rsidP="00770C64">
      <w:pPr>
        <w:tabs>
          <w:tab w:val="center" w:pos="4535"/>
        </w:tabs>
        <w:spacing w:after="0" w:line="240" w:lineRule="auto"/>
        <w:jc w:val="both"/>
        <w:rPr>
          <w:rFonts w:ascii="Times New Roman" w:eastAsia="Times New Roman" w:hAnsi="Times New Roman" w:cs="Times New Roman"/>
          <w:sz w:val="24"/>
          <w:szCs w:val="24"/>
          <w:lang w:eastAsia="en-GB"/>
        </w:rPr>
      </w:pPr>
    </w:p>
    <w:p w14:paraId="0D46C799" w14:textId="6F63F3FF" w:rsidR="00512782" w:rsidRDefault="00512782" w:rsidP="00770C64">
      <w:pPr>
        <w:tabs>
          <w:tab w:val="center" w:pos="4535"/>
        </w:tabs>
        <w:spacing w:after="0" w:line="240" w:lineRule="auto"/>
        <w:jc w:val="both"/>
        <w:rPr>
          <w:rFonts w:ascii="Times New Roman" w:eastAsia="Times New Roman" w:hAnsi="Times New Roman" w:cs="Times New Roman"/>
          <w:sz w:val="24"/>
          <w:szCs w:val="24"/>
          <w:lang w:eastAsia="en-GB"/>
        </w:rPr>
      </w:pPr>
    </w:p>
    <w:p w14:paraId="68947F69" w14:textId="23E8D010" w:rsidR="00512782" w:rsidRDefault="00512782" w:rsidP="00770C64">
      <w:pPr>
        <w:tabs>
          <w:tab w:val="center" w:pos="4535"/>
        </w:tabs>
        <w:spacing w:after="0" w:line="240" w:lineRule="auto"/>
        <w:jc w:val="both"/>
        <w:rPr>
          <w:rFonts w:ascii="Times New Roman" w:eastAsia="Times New Roman" w:hAnsi="Times New Roman" w:cs="Times New Roman"/>
          <w:sz w:val="24"/>
          <w:szCs w:val="24"/>
          <w:lang w:eastAsia="en-GB"/>
        </w:rPr>
      </w:pPr>
    </w:p>
    <w:p w14:paraId="3582C563" w14:textId="74DB3D0E" w:rsidR="00512782" w:rsidRDefault="00512782" w:rsidP="00770C64">
      <w:pPr>
        <w:tabs>
          <w:tab w:val="center" w:pos="4535"/>
        </w:tabs>
        <w:spacing w:after="0" w:line="240" w:lineRule="auto"/>
        <w:jc w:val="both"/>
        <w:rPr>
          <w:rFonts w:ascii="Times New Roman" w:eastAsia="Times New Roman" w:hAnsi="Times New Roman" w:cs="Times New Roman"/>
          <w:sz w:val="24"/>
          <w:szCs w:val="24"/>
          <w:lang w:eastAsia="en-GB"/>
        </w:rPr>
      </w:pPr>
    </w:p>
    <w:p w14:paraId="19C236FA" w14:textId="4AC3D615" w:rsidR="00512782" w:rsidRDefault="00512782" w:rsidP="00770C64">
      <w:pPr>
        <w:tabs>
          <w:tab w:val="center" w:pos="4535"/>
        </w:tabs>
        <w:spacing w:after="0" w:line="240" w:lineRule="auto"/>
        <w:jc w:val="both"/>
        <w:rPr>
          <w:rFonts w:ascii="Times New Roman" w:eastAsia="Times New Roman" w:hAnsi="Times New Roman" w:cs="Times New Roman"/>
          <w:sz w:val="24"/>
          <w:szCs w:val="24"/>
          <w:lang w:eastAsia="en-GB"/>
        </w:rPr>
      </w:pPr>
    </w:p>
    <w:p w14:paraId="55F8C57C" w14:textId="43BD086E" w:rsidR="00512782" w:rsidRDefault="00512782" w:rsidP="00770C64">
      <w:pPr>
        <w:tabs>
          <w:tab w:val="center" w:pos="4535"/>
        </w:tabs>
        <w:spacing w:after="0" w:line="240" w:lineRule="auto"/>
        <w:jc w:val="both"/>
        <w:rPr>
          <w:rFonts w:ascii="Times New Roman" w:eastAsia="Times New Roman" w:hAnsi="Times New Roman" w:cs="Times New Roman"/>
          <w:sz w:val="24"/>
          <w:szCs w:val="24"/>
          <w:lang w:eastAsia="en-GB"/>
        </w:rPr>
      </w:pPr>
    </w:p>
    <w:p w14:paraId="45F92A65" w14:textId="02DC34A5" w:rsidR="00512782" w:rsidRDefault="00512782" w:rsidP="00770C64">
      <w:pPr>
        <w:tabs>
          <w:tab w:val="center" w:pos="4535"/>
        </w:tabs>
        <w:spacing w:after="0" w:line="240" w:lineRule="auto"/>
        <w:jc w:val="both"/>
        <w:rPr>
          <w:rFonts w:ascii="Times New Roman" w:eastAsia="Times New Roman" w:hAnsi="Times New Roman" w:cs="Times New Roman"/>
          <w:sz w:val="24"/>
          <w:szCs w:val="24"/>
          <w:lang w:eastAsia="en-GB"/>
        </w:rPr>
      </w:pPr>
    </w:p>
    <w:p w14:paraId="54DC4A26" w14:textId="22157418" w:rsidR="00512782" w:rsidRDefault="00512782" w:rsidP="00770C64">
      <w:pPr>
        <w:tabs>
          <w:tab w:val="center" w:pos="4535"/>
        </w:tabs>
        <w:spacing w:after="0" w:line="240" w:lineRule="auto"/>
        <w:jc w:val="both"/>
        <w:rPr>
          <w:rFonts w:ascii="Times New Roman" w:eastAsia="Times New Roman" w:hAnsi="Times New Roman" w:cs="Times New Roman"/>
          <w:sz w:val="24"/>
          <w:szCs w:val="24"/>
          <w:lang w:eastAsia="en-GB"/>
        </w:rPr>
      </w:pPr>
    </w:p>
    <w:p w14:paraId="2C13707F" w14:textId="00CF7F53" w:rsidR="00512782" w:rsidRDefault="00512782" w:rsidP="00770C64">
      <w:pPr>
        <w:tabs>
          <w:tab w:val="center" w:pos="4535"/>
        </w:tabs>
        <w:spacing w:after="0" w:line="240" w:lineRule="auto"/>
        <w:jc w:val="both"/>
        <w:rPr>
          <w:rFonts w:ascii="Times New Roman" w:eastAsia="Times New Roman" w:hAnsi="Times New Roman" w:cs="Times New Roman"/>
          <w:sz w:val="24"/>
          <w:szCs w:val="24"/>
          <w:lang w:eastAsia="en-GB"/>
        </w:rPr>
      </w:pPr>
    </w:p>
    <w:p w14:paraId="335435B2" w14:textId="409CBD64" w:rsidR="00512782" w:rsidRDefault="00512782" w:rsidP="00770C64">
      <w:pPr>
        <w:tabs>
          <w:tab w:val="center" w:pos="4535"/>
        </w:tabs>
        <w:spacing w:after="0" w:line="240" w:lineRule="auto"/>
        <w:jc w:val="both"/>
        <w:rPr>
          <w:rFonts w:ascii="Times New Roman" w:eastAsia="Times New Roman" w:hAnsi="Times New Roman" w:cs="Times New Roman"/>
          <w:sz w:val="24"/>
          <w:szCs w:val="24"/>
          <w:lang w:eastAsia="en-GB"/>
        </w:rPr>
      </w:pPr>
    </w:p>
    <w:p w14:paraId="581A6E7F" w14:textId="090DD31C" w:rsidR="00512782" w:rsidRDefault="00512782" w:rsidP="00770C64">
      <w:pPr>
        <w:tabs>
          <w:tab w:val="center" w:pos="4535"/>
        </w:tabs>
        <w:spacing w:after="0" w:line="240" w:lineRule="auto"/>
        <w:jc w:val="both"/>
        <w:rPr>
          <w:rFonts w:ascii="Times New Roman" w:eastAsia="Times New Roman" w:hAnsi="Times New Roman" w:cs="Times New Roman"/>
          <w:sz w:val="24"/>
          <w:szCs w:val="24"/>
          <w:lang w:eastAsia="en-GB"/>
        </w:rPr>
      </w:pPr>
    </w:p>
    <w:p w14:paraId="72688BE5" w14:textId="2FCBCF45" w:rsidR="00512782" w:rsidRDefault="00512782" w:rsidP="00770C64">
      <w:pPr>
        <w:tabs>
          <w:tab w:val="center" w:pos="4535"/>
        </w:tabs>
        <w:spacing w:after="0" w:line="240" w:lineRule="auto"/>
        <w:jc w:val="both"/>
        <w:rPr>
          <w:rFonts w:ascii="Times New Roman" w:eastAsia="Times New Roman" w:hAnsi="Times New Roman" w:cs="Times New Roman"/>
          <w:sz w:val="24"/>
          <w:szCs w:val="24"/>
          <w:lang w:eastAsia="en-GB"/>
        </w:rPr>
      </w:pPr>
    </w:p>
    <w:p w14:paraId="38DB664E" w14:textId="53F088D0" w:rsidR="00512782" w:rsidRDefault="00512782" w:rsidP="00770C64">
      <w:pPr>
        <w:tabs>
          <w:tab w:val="center" w:pos="4535"/>
        </w:tabs>
        <w:spacing w:after="0" w:line="240" w:lineRule="auto"/>
        <w:jc w:val="both"/>
        <w:rPr>
          <w:rFonts w:ascii="Times New Roman" w:eastAsia="Times New Roman" w:hAnsi="Times New Roman" w:cs="Times New Roman"/>
          <w:sz w:val="24"/>
          <w:szCs w:val="24"/>
          <w:lang w:eastAsia="en-GB"/>
        </w:rPr>
      </w:pPr>
    </w:p>
    <w:p w14:paraId="4DBD8288" w14:textId="7A45759E" w:rsidR="00512782" w:rsidRDefault="00512782" w:rsidP="00770C64">
      <w:pPr>
        <w:tabs>
          <w:tab w:val="center" w:pos="4535"/>
        </w:tabs>
        <w:spacing w:after="0" w:line="240" w:lineRule="auto"/>
        <w:jc w:val="both"/>
        <w:rPr>
          <w:rFonts w:ascii="Times New Roman" w:eastAsia="Times New Roman" w:hAnsi="Times New Roman" w:cs="Times New Roman"/>
          <w:sz w:val="24"/>
          <w:szCs w:val="24"/>
          <w:lang w:eastAsia="en-GB"/>
        </w:rPr>
      </w:pPr>
    </w:p>
    <w:p w14:paraId="55BE22E9" w14:textId="7A4E2FDD" w:rsidR="00512782" w:rsidRDefault="00512782" w:rsidP="00770C64">
      <w:pPr>
        <w:tabs>
          <w:tab w:val="center" w:pos="4535"/>
        </w:tabs>
        <w:spacing w:after="0" w:line="240" w:lineRule="auto"/>
        <w:jc w:val="both"/>
        <w:rPr>
          <w:rFonts w:ascii="Times New Roman" w:eastAsia="Times New Roman" w:hAnsi="Times New Roman" w:cs="Times New Roman"/>
          <w:sz w:val="24"/>
          <w:szCs w:val="24"/>
          <w:lang w:eastAsia="en-GB"/>
        </w:rPr>
      </w:pPr>
    </w:p>
    <w:p w14:paraId="26017F5E" w14:textId="227FF4B8" w:rsidR="00512782" w:rsidRDefault="00512782" w:rsidP="00770C64">
      <w:pPr>
        <w:tabs>
          <w:tab w:val="center" w:pos="4535"/>
        </w:tabs>
        <w:spacing w:after="0" w:line="240" w:lineRule="auto"/>
        <w:jc w:val="both"/>
        <w:rPr>
          <w:rFonts w:ascii="Times New Roman" w:eastAsia="Times New Roman" w:hAnsi="Times New Roman" w:cs="Times New Roman"/>
          <w:sz w:val="24"/>
          <w:szCs w:val="24"/>
          <w:lang w:eastAsia="en-GB"/>
        </w:rPr>
      </w:pPr>
    </w:p>
    <w:p w14:paraId="49E6FB1C" w14:textId="77777777" w:rsidR="00E01933" w:rsidRDefault="00E01933" w:rsidP="00770C64">
      <w:pPr>
        <w:tabs>
          <w:tab w:val="center" w:pos="4535"/>
        </w:tabs>
        <w:spacing w:after="0" w:line="240" w:lineRule="auto"/>
        <w:jc w:val="both"/>
        <w:rPr>
          <w:rFonts w:ascii="Times New Roman" w:eastAsia="Times New Roman" w:hAnsi="Times New Roman" w:cs="Times New Roman"/>
          <w:sz w:val="24"/>
          <w:szCs w:val="24"/>
          <w:lang w:eastAsia="en-GB"/>
        </w:rPr>
      </w:pPr>
    </w:p>
    <w:p w14:paraId="466289BE" w14:textId="77777777" w:rsidR="005017A7" w:rsidRDefault="005017A7" w:rsidP="00770C64">
      <w:pPr>
        <w:tabs>
          <w:tab w:val="center" w:pos="4535"/>
        </w:tabs>
        <w:spacing w:after="0" w:line="240" w:lineRule="auto"/>
        <w:jc w:val="both"/>
        <w:rPr>
          <w:rFonts w:ascii="Times New Roman" w:eastAsia="Times New Roman" w:hAnsi="Times New Roman" w:cs="Times New Roman"/>
          <w:sz w:val="24"/>
          <w:szCs w:val="24"/>
          <w:lang w:eastAsia="en-GB"/>
        </w:rPr>
      </w:pPr>
    </w:p>
    <w:p w14:paraId="23309D9F" w14:textId="77777777" w:rsidR="00B5024D" w:rsidRDefault="00B5024D" w:rsidP="00770C64">
      <w:pPr>
        <w:tabs>
          <w:tab w:val="center" w:pos="4535"/>
        </w:tabs>
        <w:spacing w:after="0" w:line="240" w:lineRule="auto"/>
        <w:jc w:val="both"/>
        <w:rPr>
          <w:rFonts w:ascii="Times New Roman" w:eastAsia="Times New Roman" w:hAnsi="Times New Roman" w:cs="Times New Roman"/>
          <w:sz w:val="24"/>
          <w:szCs w:val="24"/>
          <w:lang w:eastAsia="en-GB"/>
        </w:rPr>
      </w:pPr>
    </w:p>
    <w:p w14:paraId="4C5F3BDB" w14:textId="21B8FFDC" w:rsidR="00512782" w:rsidRDefault="00512782" w:rsidP="00770C64">
      <w:pPr>
        <w:tabs>
          <w:tab w:val="center" w:pos="4535"/>
        </w:tabs>
        <w:spacing w:after="0" w:line="240" w:lineRule="auto"/>
        <w:jc w:val="both"/>
        <w:rPr>
          <w:rFonts w:ascii="Times New Roman" w:eastAsia="Times New Roman" w:hAnsi="Times New Roman" w:cs="Times New Roman"/>
          <w:sz w:val="24"/>
          <w:szCs w:val="24"/>
          <w:lang w:eastAsia="en-GB"/>
        </w:rPr>
      </w:pPr>
    </w:p>
    <w:p w14:paraId="513C4EFF" w14:textId="11AF6FB2" w:rsidR="00FF4ADA" w:rsidRDefault="00FF4ADA" w:rsidP="00770C64">
      <w:pPr>
        <w:tabs>
          <w:tab w:val="center" w:pos="4535"/>
        </w:tabs>
        <w:spacing w:after="0" w:line="240" w:lineRule="auto"/>
        <w:jc w:val="both"/>
        <w:rPr>
          <w:rFonts w:ascii="Times New Roman" w:eastAsia="Times New Roman" w:hAnsi="Times New Roman" w:cs="Times New Roman"/>
          <w:sz w:val="24"/>
          <w:szCs w:val="24"/>
          <w:lang w:eastAsia="en-GB"/>
        </w:rPr>
      </w:pPr>
    </w:p>
    <w:p w14:paraId="125CB817" w14:textId="0A0EF538" w:rsidR="00FF4ADA" w:rsidRDefault="00FF4ADA" w:rsidP="00770C64">
      <w:pPr>
        <w:tabs>
          <w:tab w:val="center" w:pos="4535"/>
        </w:tabs>
        <w:spacing w:after="0" w:line="240" w:lineRule="auto"/>
        <w:jc w:val="both"/>
        <w:rPr>
          <w:rFonts w:ascii="Times New Roman" w:eastAsia="Times New Roman" w:hAnsi="Times New Roman" w:cs="Times New Roman"/>
          <w:sz w:val="24"/>
          <w:szCs w:val="24"/>
          <w:lang w:eastAsia="en-GB"/>
        </w:rPr>
      </w:pPr>
    </w:p>
    <w:p w14:paraId="760D9197" w14:textId="77777777" w:rsidR="00FF4ADA" w:rsidRDefault="00FF4ADA" w:rsidP="00770C64">
      <w:pPr>
        <w:tabs>
          <w:tab w:val="center" w:pos="4535"/>
        </w:tabs>
        <w:spacing w:after="0" w:line="240" w:lineRule="auto"/>
        <w:jc w:val="both"/>
        <w:rPr>
          <w:rFonts w:ascii="Times New Roman" w:eastAsia="Times New Roman" w:hAnsi="Times New Roman" w:cs="Times New Roman"/>
          <w:sz w:val="24"/>
          <w:szCs w:val="24"/>
          <w:lang w:eastAsia="en-GB"/>
        </w:rPr>
      </w:pPr>
    </w:p>
    <w:p w14:paraId="5ECE3CC3" w14:textId="77777777" w:rsidR="00E70FC8" w:rsidRPr="00C80872" w:rsidRDefault="00E70FC8" w:rsidP="00E70FC8">
      <w:pPr>
        <w:pStyle w:val="Heading1"/>
        <w:jc w:val="center"/>
        <w:rPr>
          <w:rFonts w:ascii="Times New Roman" w:eastAsia="Times New Roman" w:hAnsi="Times New Roman" w:cs="Times New Roman"/>
          <w:sz w:val="40"/>
          <w:szCs w:val="40"/>
          <w:lang w:eastAsia="en-GB"/>
        </w:rPr>
      </w:pPr>
      <w:r w:rsidRPr="00C80872">
        <w:rPr>
          <w:rFonts w:ascii="Times New Roman" w:eastAsia="Times New Roman" w:hAnsi="Times New Roman" w:cs="Times New Roman"/>
          <w:sz w:val="40"/>
          <w:szCs w:val="40"/>
          <w:lang w:eastAsia="en-GB"/>
        </w:rPr>
        <w:lastRenderedPageBreak/>
        <w:t xml:space="preserve">Chapter </w:t>
      </w:r>
      <w:r>
        <w:rPr>
          <w:rFonts w:ascii="Times New Roman" w:eastAsia="Times New Roman" w:hAnsi="Times New Roman" w:cs="Times New Roman"/>
          <w:sz w:val="40"/>
          <w:szCs w:val="40"/>
          <w:lang w:eastAsia="en-GB"/>
        </w:rPr>
        <w:t>2</w:t>
      </w:r>
      <w:bookmarkStart w:id="29" w:name="_Hlk10554027"/>
      <w:r w:rsidR="00AA1795">
        <w:rPr>
          <w:rFonts w:ascii="Times New Roman" w:eastAsia="Times New Roman" w:hAnsi="Times New Roman" w:cs="Times New Roman"/>
          <w:sz w:val="40"/>
          <w:szCs w:val="40"/>
          <w:lang w:eastAsia="en-GB"/>
        </w:rPr>
        <w:t xml:space="preserve">            </w:t>
      </w:r>
      <w:r w:rsidR="007E3CF5">
        <w:rPr>
          <w:rFonts w:ascii="Times New Roman" w:eastAsia="Times New Roman" w:hAnsi="Times New Roman" w:cs="Times New Roman"/>
          <w:sz w:val="40"/>
          <w:szCs w:val="40"/>
          <w:lang w:eastAsia="en-GB"/>
        </w:rPr>
        <w:t xml:space="preserve">     </w:t>
      </w:r>
      <w:r w:rsidR="00AA1795">
        <w:rPr>
          <w:rFonts w:ascii="Times New Roman" w:eastAsia="Times New Roman" w:hAnsi="Times New Roman" w:cs="Times New Roman"/>
          <w:sz w:val="40"/>
          <w:szCs w:val="40"/>
          <w:lang w:eastAsia="en-GB"/>
        </w:rPr>
        <w:t xml:space="preserve">                                                      </w:t>
      </w:r>
      <w:bookmarkStart w:id="30" w:name="_Hlk22996144"/>
      <w:r w:rsidR="007E3CF5">
        <w:rPr>
          <w:rFonts w:ascii="Times New Roman" w:eastAsia="Times New Roman" w:hAnsi="Times New Roman" w:cs="Times New Roman"/>
          <w:sz w:val="40"/>
          <w:szCs w:val="40"/>
          <w:lang w:eastAsia="en-GB"/>
        </w:rPr>
        <w:t>A s</w:t>
      </w:r>
      <w:r w:rsidR="00042430">
        <w:rPr>
          <w:rFonts w:ascii="Times New Roman" w:eastAsia="Times New Roman" w:hAnsi="Times New Roman" w:cs="Times New Roman"/>
          <w:sz w:val="40"/>
          <w:szCs w:val="40"/>
          <w:lang w:eastAsia="en-GB"/>
        </w:rPr>
        <w:t>imple</w:t>
      </w:r>
      <w:r w:rsidR="007E3CF5">
        <w:rPr>
          <w:rFonts w:ascii="Times New Roman" w:eastAsia="Times New Roman" w:hAnsi="Times New Roman" w:cs="Times New Roman"/>
          <w:sz w:val="40"/>
          <w:szCs w:val="40"/>
          <w:lang w:eastAsia="en-GB"/>
        </w:rPr>
        <w:t xml:space="preserve"> opportunity efficient</w:t>
      </w:r>
      <w:r w:rsidR="007669CB">
        <w:rPr>
          <w:rFonts w:ascii="Times New Roman" w:eastAsia="Times New Roman" w:hAnsi="Times New Roman" w:cs="Times New Roman"/>
          <w:sz w:val="40"/>
          <w:szCs w:val="40"/>
          <w:lang w:eastAsia="en-GB"/>
        </w:rPr>
        <w:t xml:space="preserve"> approach</w:t>
      </w:r>
      <w:r w:rsidR="007E3CF5">
        <w:rPr>
          <w:rFonts w:ascii="Times New Roman" w:eastAsia="Times New Roman" w:hAnsi="Times New Roman" w:cs="Times New Roman"/>
          <w:sz w:val="40"/>
          <w:szCs w:val="40"/>
          <w:lang w:eastAsia="en-GB"/>
        </w:rPr>
        <w:t xml:space="preserve">                            </w:t>
      </w:r>
      <w:r w:rsidR="00042430">
        <w:rPr>
          <w:rFonts w:ascii="Times New Roman" w:eastAsia="Times New Roman" w:hAnsi="Times New Roman" w:cs="Times New Roman"/>
          <w:sz w:val="40"/>
          <w:szCs w:val="40"/>
          <w:lang w:eastAsia="en-GB"/>
        </w:rPr>
        <w:t xml:space="preserve"> </w:t>
      </w:r>
      <w:r w:rsidR="007669CB">
        <w:rPr>
          <w:rFonts w:ascii="Times New Roman" w:eastAsia="Times New Roman" w:hAnsi="Times New Roman" w:cs="Times New Roman"/>
          <w:sz w:val="40"/>
          <w:szCs w:val="40"/>
          <w:lang w:eastAsia="en-GB"/>
        </w:rPr>
        <w:t xml:space="preserve">to seeking </w:t>
      </w:r>
      <w:r w:rsidR="00F735F8">
        <w:rPr>
          <w:rFonts w:ascii="Times New Roman" w:eastAsia="Times New Roman" w:hAnsi="Times New Roman" w:cs="Times New Roman"/>
          <w:sz w:val="40"/>
          <w:szCs w:val="40"/>
          <w:lang w:eastAsia="en-GB"/>
        </w:rPr>
        <w:t>r</w:t>
      </w:r>
      <w:r w:rsidR="00F735F8" w:rsidRPr="00E70FC8">
        <w:rPr>
          <w:rFonts w:ascii="Times New Roman" w:eastAsia="Times New Roman" w:hAnsi="Times New Roman" w:cs="Times New Roman"/>
          <w:sz w:val="40"/>
          <w:szCs w:val="40"/>
          <w:lang w:eastAsia="en-GB"/>
        </w:rPr>
        <w:t>isk efficiency</w:t>
      </w:r>
      <w:r w:rsidR="007E3CF5">
        <w:rPr>
          <w:rFonts w:ascii="Times New Roman" w:eastAsia="Times New Roman" w:hAnsi="Times New Roman" w:cs="Times New Roman"/>
          <w:sz w:val="40"/>
          <w:szCs w:val="40"/>
          <w:lang w:eastAsia="en-GB"/>
        </w:rPr>
        <w:t xml:space="preserve"> </w:t>
      </w:r>
      <w:r w:rsidRPr="00E07E75">
        <w:rPr>
          <w:rFonts w:ascii="Times New Roman" w:eastAsia="Times New Roman" w:hAnsi="Times New Roman" w:cs="Times New Roman"/>
          <w:sz w:val="40"/>
          <w:szCs w:val="40"/>
          <w:lang w:eastAsia="en-GB"/>
        </w:rPr>
        <w:t xml:space="preserve"> </w:t>
      </w:r>
      <w:bookmarkEnd w:id="29"/>
      <w:bookmarkEnd w:id="30"/>
    </w:p>
    <w:p w14:paraId="641ACF30" w14:textId="245E5578" w:rsidR="00297E81" w:rsidRDefault="00297E81" w:rsidP="00BE00CB">
      <w:pPr>
        <w:spacing w:after="0" w:line="240" w:lineRule="auto"/>
        <w:jc w:val="both"/>
        <w:rPr>
          <w:rFonts w:ascii="Times New Roman" w:eastAsia="Times New Roman" w:hAnsi="Times New Roman" w:cs="Times New Roman"/>
          <w:sz w:val="24"/>
          <w:szCs w:val="24"/>
          <w:lang w:eastAsia="en-GB"/>
        </w:rPr>
      </w:pPr>
    </w:p>
    <w:p w14:paraId="5201958A" w14:textId="77777777" w:rsidR="00047871" w:rsidRDefault="00047871" w:rsidP="00BE00CB">
      <w:pPr>
        <w:spacing w:after="0" w:line="240" w:lineRule="auto"/>
        <w:jc w:val="both"/>
        <w:rPr>
          <w:rFonts w:ascii="Times New Roman" w:eastAsia="Times New Roman" w:hAnsi="Times New Roman" w:cs="Times New Roman"/>
          <w:sz w:val="24"/>
          <w:szCs w:val="24"/>
          <w:lang w:eastAsia="en-GB"/>
        </w:rPr>
      </w:pPr>
    </w:p>
    <w:p w14:paraId="4167E9E0" w14:textId="2A9773DE" w:rsidR="00297E81" w:rsidRPr="00297E81" w:rsidRDefault="00E74C9A" w:rsidP="00297E81">
      <w:pPr>
        <w:pStyle w:val="Heading2"/>
        <w:rPr>
          <w:rFonts w:ascii="Times New Roman" w:eastAsia="Times New Roman" w:hAnsi="Times New Roman" w:cs="Times New Roman"/>
          <w:sz w:val="32"/>
          <w:szCs w:val="32"/>
          <w:lang w:eastAsia="en-GB"/>
        </w:rPr>
      </w:pPr>
      <w:r>
        <w:rPr>
          <w:rFonts w:ascii="Times New Roman" w:eastAsia="Times New Roman" w:hAnsi="Times New Roman" w:cs="Times New Roman"/>
          <w:sz w:val="32"/>
          <w:szCs w:val="32"/>
          <w:lang w:eastAsia="en-GB"/>
        </w:rPr>
        <w:t>The r</w:t>
      </w:r>
      <w:r w:rsidR="00297E81">
        <w:rPr>
          <w:rFonts w:ascii="Times New Roman" w:eastAsia="Times New Roman" w:hAnsi="Times New Roman" w:cs="Times New Roman"/>
          <w:sz w:val="32"/>
          <w:szCs w:val="32"/>
          <w:lang w:eastAsia="en-GB"/>
        </w:rPr>
        <w:t>isk efficiency</w:t>
      </w:r>
      <w:r>
        <w:rPr>
          <w:rFonts w:ascii="Times New Roman" w:eastAsia="Times New Roman" w:hAnsi="Times New Roman" w:cs="Times New Roman"/>
          <w:sz w:val="32"/>
          <w:szCs w:val="32"/>
          <w:lang w:eastAsia="en-GB"/>
        </w:rPr>
        <w:t>, clarity efficiency and opportunity efficiency trio</w:t>
      </w:r>
    </w:p>
    <w:p w14:paraId="49A2464E" w14:textId="77777777" w:rsidR="00297E81" w:rsidRDefault="00297E81" w:rsidP="00BE00CB">
      <w:pPr>
        <w:spacing w:after="0" w:line="240" w:lineRule="auto"/>
        <w:jc w:val="both"/>
        <w:rPr>
          <w:rFonts w:ascii="Times New Roman" w:eastAsia="Times New Roman" w:hAnsi="Times New Roman" w:cs="Times New Roman"/>
          <w:sz w:val="24"/>
          <w:szCs w:val="24"/>
          <w:lang w:eastAsia="en-GB"/>
        </w:rPr>
      </w:pPr>
    </w:p>
    <w:p w14:paraId="4350257A" w14:textId="462C8B71" w:rsidR="00F735F8" w:rsidRDefault="000E0951" w:rsidP="00BE00CB">
      <w:pPr>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w:t>
      </w:r>
      <w:r w:rsidR="00593437">
        <w:rPr>
          <w:rFonts w:ascii="Times New Roman" w:eastAsia="Times New Roman" w:hAnsi="Times New Roman" w:cs="Times New Roman"/>
          <w:sz w:val="24"/>
          <w:szCs w:val="24"/>
          <w:lang w:eastAsia="en-GB"/>
        </w:rPr>
        <w:t xml:space="preserve"> central</w:t>
      </w:r>
      <w:r w:rsidR="00F735F8">
        <w:rPr>
          <w:rFonts w:ascii="Times New Roman" w:eastAsia="Times New Roman" w:hAnsi="Times New Roman" w:cs="Times New Roman"/>
          <w:sz w:val="24"/>
          <w:szCs w:val="24"/>
          <w:lang w:eastAsia="en-GB"/>
        </w:rPr>
        <w:t xml:space="preserve"> aspect of effective decision making </w:t>
      </w:r>
      <w:r>
        <w:rPr>
          <w:rFonts w:ascii="Times New Roman" w:eastAsia="Times New Roman" w:hAnsi="Times New Roman" w:cs="Times New Roman"/>
          <w:sz w:val="24"/>
          <w:szCs w:val="24"/>
          <w:lang w:eastAsia="en-GB"/>
        </w:rPr>
        <w:t>is</w:t>
      </w:r>
      <w:r w:rsidR="00F735F8">
        <w:rPr>
          <w:rFonts w:ascii="Times New Roman" w:eastAsia="Times New Roman" w:hAnsi="Times New Roman" w:cs="Times New Roman"/>
          <w:sz w:val="24"/>
          <w:szCs w:val="24"/>
          <w:lang w:eastAsia="en-GB"/>
        </w:rPr>
        <w:t xml:space="preserve"> being able to identify </w:t>
      </w:r>
      <w:r w:rsidR="0021762B">
        <w:rPr>
          <w:rFonts w:ascii="Times New Roman" w:eastAsia="Times New Roman" w:hAnsi="Times New Roman" w:cs="Times New Roman"/>
          <w:sz w:val="24"/>
          <w:szCs w:val="24"/>
          <w:lang w:eastAsia="en-GB"/>
        </w:rPr>
        <w:t xml:space="preserve">and </w:t>
      </w:r>
      <w:r w:rsidR="00A72EDE">
        <w:rPr>
          <w:rFonts w:ascii="Times New Roman" w:eastAsia="Times New Roman" w:hAnsi="Times New Roman" w:cs="Times New Roman"/>
          <w:sz w:val="24"/>
          <w:szCs w:val="24"/>
          <w:lang w:eastAsia="en-GB"/>
        </w:rPr>
        <w:t xml:space="preserve">then </w:t>
      </w:r>
      <w:r w:rsidR="0021762B">
        <w:rPr>
          <w:rFonts w:ascii="Times New Roman" w:eastAsia="Times New Roman" w:hAnsi="Times New Roman" w:cs="Times New Roman"/>
          <w:sz w:val="24"/>
          <w:szCs w:val="24"/>
          <w:lang w:eastAsia="en-GB"/>
        </w:rPr>
        <w:t xml:space="preserve">choose between alternative courses of action </w:t>
      </w:r>
      <w:r w:rsidR="00F735F8">
        <w:rPr>
          <w:rFonts w:ascii="Times New Roman" w:eastAsia="Times New Roman" w:hAnsi="Times New Roman" w:cs="Times New Roman"/>
          <w:sz w:val="24"/>
          <w:szCs w:val="24"/>
          <w:lang w:eastAsia="en-GB"/>
        </w:rPr>
        <w:t xml:space="preserve">to increase expected reward, reduce associated risk, and </w:t>
      </w:r>
      <w:r w:rsidR="0021762B">
        <w:rPr>
          <w:rFonts w:ascii="Times New Roman" w:eastAsia="Times New Roman" w:hAnsi="Times New Roman" w:cs="Times New Roman"/>
          <w:sz w:val="24"/>
          <w:szCs w:val="24"/>
          <w:lang w:eastAsia="en-GB"/>
        </w:rPr>
        <w:t>provide</w:t>
      </w:r>
      <w:r w:rsidR="00F735F8">
        <w:rPr>
          <w:rFonts w:ascii="Times New Roman" w:eastAsia="Times New Roman" w:hAnsi="Times New Roman" w:cs="Times New Roman"/>
          <w:sz w:val="24"/>
          <w:szCs w:val="24"/>
          <w:lang w:eastAsia="en-GB"/>
        </w:rPr>
        <w:t xml:space="preserve"> appropriate trade-offs</w:t>
      </w:r>
      <w:r>
        <w:rPr>
          <w:rFonts w:ascii="Times New Roman" w:eastAsia="Times New Roman" w:hAnsi="Times New Roman" w:cs="Times New Roman"/>
          <w:sz w:val="24"/>
          <w:szCs w:val="24"/>
          <w:lang w:eastAsia="en-GB"/>
        </w:rPr>
        <w:t xml:space="preserve">. ‘Reward’ may need to be addressed in terms of component positive </w:t>
      </w:r>
      <w:r w:rsidR="0040371B">
        <w:rPr>
          <w:rFonts w:ascii="Times New Roman" w:eastAsia="Times New Roman" w:hAnsi="Times New Roman" w:cs="Times New Roman"/>
          <w:sz w:val="24"/>
          <w:szCs w:val="24"/>
          <w:lang w:eastAsia="en-GB"/>
        </w:rPr>
        <w:t xml:space="preserve">performance </w:t>
      </w:r>
      <w:r>
        <w:rPr>
          <w:rFonts w:ascii="Times New Roman" w:eastAsia="Times New Roman" w:hAnsi="Times New Roman" w:cs="Times New Roman"/>
          <w:sz w:val="24"/>
          <w:szCs w:val="24"/>
          <w:lang w:eastAsia="en-GB"/>
        </w:rPr>
        <w:t xml:space="preserve">attributes like profit, net of component negative </w:t>
      </w:r>
      <w:r w:rsidR="0040371B">
        <w:rPr>
          <w:rFonts w:ascii="Times New Roman" w:eastAsia="Times New Roman" w:hAnsi="Times New Roman" w:cs="Times New Roman"/>
          <w:sz w:val="24"/>
          <w:szCs w:val="24"/>
          <w:lang w:eastAsia="en-GB"/>
        </w:rPr>
        <w:t xml:space="preserve">performance </w:t>
      </w:r>
      <w:r>
        <w:rPr>
          <w:rFonts w:ascii="Times New Roman" w:eastAsia="Times New Roman" w:hAnsi="Times New Roman" w:cs="Times New Roman"/>
          <w:sz w:val="24"/>
          <w:szCs w:val="24"/>
          <w:lang w:eastAsia="en-GB"/>
        </w:rPr>
        <w:t>attributes like cost</w:t>
      </w:r>
      <w:r w:rsidR="0040371B">
        <w:rPr>
          <w:rFonts w:ascii="Times New Roman" w:eastAsia="Times New Roman" w:hAnsi="Times New Roman" w:cs="Times New Roman"/>
          <w:sz w:val="24"/>
          <w:szCs w:val="24"/>
          <w:lang w:eastAsia="en-GB"/>
        </w:rPr>
        <w:t>.</w:t>
      </w:r>
      <w:r w:rsidR="0021762B">
        <w:rPr>
          <w:rFonts w:ascii="Times New Roman" w:eastAsia="Times New Roman" w:hAnsi="Times New Roman" w:cs="Times New Roman"/>
          <w:sz w:val="24"/>
          <w:szCs w:val="24"/>
          <w:lang w:eastAsia="en-GB"/>
        </w:rPr>
        <w:t xml:space="preserve"> </w:t>
      </w:r>
      <w:r w:rsidR="00A72EDE">
        <w:rPr>
          <w:rFonts w:ascii="Times New Roman" w:eastAsia="Times New Roman" w:hAnsi="Times New Roman" w:cs="Times New Roman"/>
          <w:sz w:val="24"/>
          <w:szCs w:val="24"/>
          <w:lang w:eastAsia="en-GB"/>
        </w:rPr>
        <w:t xml:space="preserve">Risk-reward trade-offs for any given performance attribute </w:t>
      </w:r>
      <w:r w:rsidR="0004361A">
        <w:rPr>
          <w:rFonts w:ascii="Times New Roman" w:eastAsia="Times New Roman" w:hAnsi="Times New Roman" w:cs="Times New Roman"/>
          <w:sz w:val="24"/>
          <w:szCs w:val="24"/>
          <w:lang w:eastAsia="en-GB"/>
        </w:rPr>
        <w:t>are</w:t>
      </w:r>
      <w:r w:rsidR="00121826">
        <w:rPr>
          <w:rFonts w:ascii="Times New Roman" w:eastAsia="Times New Roman" w:hAnsi="Times New Roman" w:cs="Times New Roman"/>
          <w:sz w:val="24"/>
          <w:szCs w:val="24"/>
          <w:lang w:eastAsia="en-GB"/>
        </w:rPr>
        <w:t xml:space="preserve"> involved</w:t>
      </w:r>
      <w:r w:rsidR="0004361A">
        <w:rPr>
          <w:rFonts w:ascii="Times New Roman" w:eastAsia="Times New Roman" w:hAnsi="Times New Roman" w:cs="Times New Roman"/>
          <w:sz w:val="24"/>
          <w:szCs w:val="24"/>
          <w:lang w:eastAsia="en-GB"/>
        </w:rPr>
        <w:t xml:space="preserve"> and may need attention</w:t>
      </w:r>
      <w:r w:rsidR="00A72EDE">
        <w:rPr>
          <w:rFonts w:ascii="Times New Roman" w:eastAsia="Times New Roman" w:hAnsi="Times New Roman" w:cs="Times New Roman"/>
          <w:sz w:val="24"/>
          <w:szCs w:val="24"/>
          <w:lang w:eastAsia="en-GB"/>
        </w:rPr>
        <w:t xml:space="preserve">, and trade-offs between different performance attributes may also </w:t>
      </w:r>
      <w:r w:rsidR="0004361A">
        <w:rPr>
          <w:rFonts w:ascii="Times New Roman" w:eastAsia="Times New Roman" w:hAnsi="Times New Roman" w:cs="Times New Roman"/>
          <w:sz w:val="24"/>
          <w:szCs w:val="24"/>
          <w:lang w:eastAsia="en-GB"/>
        </w:rPr>
        <w:t>need attention</w:t>
      </w:r>
      <w:r w:rsidR="00A72EDE">
        <w:rPr>
          <w:rFonts w:ascii="Times New Roman" w:eastAsia="Times New Roman" w:hAnsi="Times New Roman" w:cs="Times New Roman"/>
          <w:sz w:val="24"/>
          <w:szCs w:val="24"/>
          <w:lang w:eastAsia="en-GB"/>
        </w:rPr>
        <w:t>.</w:t>
      </w:r>
    </w:p>
    <w:p w14:paraId="74BAA43D" w14:textId="77777777" w:rsidR="00F735F8" w:rsidRDefault="00F735F8" w:rsidP="00BE00CB">
      <w:pPr>
        <w:spacing w:after="0" w:line="240" w:lineRule="auto"/>
        <w:jc w:val="both"/>
        <w:rPr>
          <w:rFonts w:ascii="Times New Roman" w:eastAsia="Times New Roman" w:hAnsi="Times New Roman" w:cs="Times New Roman"/>
          <w:sz w:val="24"/>
          <w:szCs w:val="24"/>
          <w:lang w:eastAsia="en-GB"/>
        </w:rPr>
      </w:pPr>
    </w:p>
    <w:p w14:paraId="373BC015" w14:textId="23D6CF5E" w:rsidR="00783AC8" w:rsidRDefault="00E74C9A" w:rsidP="00BE00CB">
      <w:pPr>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One of t</w:t>
      </w:r>
      <w:r w:rsidR="00297E81">
        <w:rPr>
          <w:rFonts w:ascii="Times New Roman" w:eastAsia="Times New Roman" w:hAnsi="Times New Roman" w:cs="Times New Roman"/>
          <w:sz w:val="24"/>
          <w:szCs w:val="24"/>
          <w:lang w:eastAsia="en-GB"/>
        </w:rPr>
        <w:t>he</w:t>
      </w:r>
      <w:r w:rsidR="0021762B">
        <w:rPr>
          <w:rFonts w:ascii="Times New Roman" w:eastAsia="Times New Roman" w:hAnsi="Times New Roman" w:cs="Times New Roman"/>
          <w:sz w:val="24"/>
          <w:szCs w:val="24"/>
          <w:lang w:eastAsia="en-GB"/>
        </w:rPr>
        <w:t xml:space="preserve"> </w:t>
      </w:r>
      <w:r w:rsidR="00D81923">
        <w:rPr>
          <w:rFonts w:ascii="Times New Roman" w:eastAsia="Times New Roman" w:hAnsi="Times New Roman" w:cs="Times New Roman"/>
          <w:sz w:val="24"/>
          <w:szCs w:val="24"/>
          <w:lang w:eastAsia="en-GB"/>
        </w:rPr>
        <w:t>core</w:t>
      </w:r>
      <w:r w:rsidR="0021762B">
        <w:rPr>
          <w:rFonts w:ascii="Times New Roman" w:eastAsia="Times New Roman" w:hAnsi="Times New Roman" w:cs="Times New Roman"/>
          <w:sz w:val="24"/>
          <w:szCs w:val="24"/>
          <w:lang w:eastAsia="en-GB"/>
        </w:rPr>
        <w:t xml:space="preserve"> concept</w:t>
      </w:r>
      <w:r>
        <w:rPr>
          <w:rFonts w:ascii="Times New Roman" w:eastAsia="Times New Roman" w:hAnsi="Times New Roman" w:cs="Times New Roman"/>
          <w:sz w:val="24"/>
          <w:szCs w:val="24"/>
          <w:lang w:eastAsia="en-GB"/>
        </w:rPr>
        <w:t>s</w:t>
      </w:r>
      <w:r w:rsidR="0021762B">
        <w:rPr>
          <w:rFonts w:ascii="Times New Roman" w:eastAsia="Times New Roman" w:hAnsi="Times New Roman" w:cs="Times New Roman"/>
          <w:sz w:val="24"/>
          <w:szCs w:val="24"/>
          <w:lang w:eastAsia="en-GB"/>
        </w:rPr>
        <w:t xml:space="preserve"> </w:t>
      </w:r>
      <w:r w:rsidR="00297E81">
        <w:rPr>
          <w:rFonts w:ascii="Times New Roman" w:eastAsia="Times New Roman" w:hAnsi="Times New Roman" w:cs="Times New Roman"/>
          <w:sz w:val="24"/>
          <w:szCs w:val="24"/>
          <w:lang w:eastAsia="en-GB"/>
        </w:rPr>
        <w:t xml:space="preserve">involved </w:t>
      </w:r>
      <w:r w:rsidR="0021762B">
        <w:rPr>
          <w:rFonts w:ascii="Times New Roman" w:eastAsia="Times New Roman" w:hAnsi="Times New Roman" w:cs="Times New Roman"/>
          <w:sz w:val="24"/>
          <w:szCs w:val="24"/>
          <w:lang w:eastAsia="en-GB"/>
        </w:rPr>
        <w:t xml:space="preserve">is </w:t>
      </w:r>
      <w:r w:rsidR="006E33C1">
        <w:rPr>
          <w:rFonts w:ascii="Times New Roman" w:eastAsia="Times New Roman" w:hAnsi="Times New Roman" w:cs="Times New Roman"/>
          <w:sz w:val="24"/>
          <w:szCs w:val="24"/>
          <w:lang w:eastAsia="en-GB"/>
        </w:rPr>
        <w:t>‘</w:t>
      </w:r>
      <w:r w:rsidR="0021762B">
        <w:rPr>
          <w:rFonts w:ascii="Times New Roman" w:eastAsia="Times New Roman" w:hAnsi="Times New Roman" w:cs="Times New Roman"/>
          <w:sz w:val="24"/>
          <w:szCs w:val="24"/>
          <w:lang w:eastAsia="en-GB"/>
        </w:rPr>
        <w:t>r</w:t>
      </w:r>
      <w:r w:rsidR="006E33C1">
        <w:rPr>
          <w:rFonts w:ascii="Times New Roman" w:eastAsia="Times New Roman" w:hAnsi="Times New Roman" w:cs="Times New Roman"/>
          <w:sz w:val="24"/>
          <w:szCs w:val="24"/>
          <w:lang w:eastAsia="en-GB"/>
        </w:rPr>
        <w:t>isk efficiency’</w:t>
      </w:r>
      <w:r w:rsidR="00A72EDE">
        <w:rPr>
          <w:rFonts w:ascii="Times New Roman" w:eastAsia="Times New Roman" w:hAnsi="Times New Roman" w:cs="Times New Roman"/>
          <w:sz w:val="24"/>
          <w:szCs w:val="24"/>
          <w:lang w:eastAsia="en-GB"/>
        </w:rPr>
        <w:t>. A ‘risk efficient’ choice provides</w:t>
      </w:r>
      <w:r w:rsidR="00A2651F">
        <w:rPr>
          <w:rFonts w:ascii="Times New Roman" w:eastAsia="Times New Roman" w:hAnsi="Times New Roman" w:cs="Times New Roman"/>
          <w:sz w:val="24"/>
          <w:szCs w:val="24"/>
          <w:lang w:eastAsia="en-GB"/>
        </w:rPr>
        <w:t xml:space="preserve"> a minimum level of risk for any given level of expected outcome in terms of any </w:t>
      </w:r>
      <w:r w:rsidR="00F117E1">
        <w:rPr>
          <w:rFonts w:ascii="Times New Roman" w:eastAsia="Times New Roman" w:hAnsi="Times New Roman" w:cs="Times New Roman"/>
          <w:sz w:val="24"/>
          <w:szCs w:val="24"/>
          <w:lang w:eastAsia="en-GB"/>
        </w:rPr>
        <w:t xml:space="preserve">given </w:t>
      </w:r>
      <w:r w:rsidR="00A2651F">
        <w:rPr>
          <w:rFonts w:ascii="Times New Roman" w:eastAsia="Times New Roman" w:hAnsi="Times New Roman" w:cs="Times New Roman"/>
          <w:sz w:val="24"/>
          <w:szCs w:val="24"/>
          <w:lang w:eastAsia="en-GB"/>
        </w:rPr>
        <w:t>attribute of interest.</w:t>
      </w:r>
      <w:r w:rsidR="00D85CB9">
        <w:rPr>
          <w:rFonts w:ascii="Times New Roman" w:eastAsia="Times New Roman" w:hAnsi="Times New Roman" w:cs="Times New Roman"/>
          <w:sz w:val="24"/>
          <w:szCs w:val="24"/>
          <w:lang w:eastAsia="en-GB"/>
        </w:rPr>
        <w:t xml:space="preserve"> </w:t>
      </w:r>
      <w:r w:rsidR="00487A32">
        <w:rPr>
          <w:rFonts w:ascii="Times New Roman" w:eastAsia="Times New Roman" w:hAnsi="Times New Roman" w:cs="Times New Roman"/>
          <w:sz w:val="24"/>
          <w:szCs w:val="24"/>
          <w:lang w:eastAsia="en-GB"/>
        </w:rPr>
        <w:t>For each attribute of interest, e</w:t>
      </w:r>
      <w:r w:rsidR="00F117E1">
        <w:rPr>
          <w:rFonts w:ascii="Times New Roman" w:eastAsia="Times New Roman" w:hAnsi="Times New Roman" w:cs="Times New Roman"/>
          <w:sz w:val="24"/>
          <w:szCs w:val="24"/>
          <w:lang w:eastAsia="en-GB"/>
        </w:rPr>
        <w:t xml:space="preserve">xpected outcome and associated risk are two different </w:t>
      </w:r>
      <w:r w:rsidR="00D81923">
        <w:rPr>
          <w:rFonts w:ascii="Times New Roman" w:eastAsia="Times New Roman" w:hAnsi="Times New Roman" w:cs="Times New Roman"/>
          <w:sz w:val="24"/>
          <w:szCs w:val="24"/>
          <w:lang w:eastAsia="en-GB"/>
        </w:rPr>
        <w:t xml:space="preserve">but interdependent </w:t>
      </w:r>
      <w:r w:rsidR="00A72EDE">
        <w:rPr>
          <w:rFonts w:ascii="Times New Roman" w:eastAsia="Times New Roman" w:hAnsi="Times New Roman" w:cs="Times New Roman"/>
          <w:sz w:val="24"/>
          <w:szCs w:val="24"/>
          <w:lang w:eastAsia="en-GB"/>
        </w:rPr>
        <w:t xml:space="preserve">performance </w:t>
      </w:r>
      <w:r w:rsidR="00B72E68">
        <w:rPr>
          <w:rFonts w:ascii="Times New Roman" w:eastAsia="Times New Roman" w:hAnsi="Times New Roman" w:cs="Times New Roman"/>
          <w:sz w:val="24"/>
          <w:szCs w:val="24"/>
          <w:lang w:eastAsia="en-GB"/>
        </w:rPr>
        <w:t xml:space="preserve">criteria </w:t>
      </w:r>
      <w:r w:rsidR="002A62ED">
        <w:rPr>
          <w:rFonts w:ascii="Times New Roman" w:eastAsia="Times New Roman" w:hAnsi="Times New Roman" w:cs="Times New Roman"/>
          <w:sz w:val="24"/>
          <w:szCs w:val="24"/>
          <w:lang w:eastAsia="en-GB"/>
        </w:rPr>
        <w:t xml:space="preserve">which a systematic simplicity approach </w:t>
      </w:r>
      <w:r w:rsidR="005A488C">
        <w:rPr>
          <w:rFonts w:ascii="Times New Roman" w:eastAsia="Times New Roman" w:hAnsi="Times New Roman" w:cs="Times New Roman"/>
          <w:sz w:val="24"/>
          <w:szCs w:val="24"/>
          <w:lang w:eastAsia="en-GB"/>
        </w:rPr>
        <w:t>treat</w:t>
      </w:r>
      <w:r w:rsidR="002A62ED">
        <w:rPr>
          <w:rFonts w:ascii="Times New Roman" w:eastAsia="Times New Roman" w:hAnsi="Times New Roman" w:cs="Times New Roman"/>
          <w:sz w:val="24"/>
          <w:szCs w:val="24"/>
          <w:lang w:eastAsia="en-GB"/>
        </w:rPr>
        <w:t>s</w:t>
      </w:r>
      <w:r w:rsidR="005A488C">
        <w:rPr>
          <w:rFonts w:ascii="Times New Roman" w:eastAsia="Times New Roman" w:hAnsi="Times New Roman" w:cs="Times New Roman"/>
          <w:sz w:val="24"/>
          <w:szCs w:val="24"/>
          <w:lang w:eastAsia="en-GB"/>
        </w:rPr>
        <w:t xml:space="preserve"> as separate</w:t>
      </w:r>
      <w:r w:rsidR="00B72E68">
        <w:rPr>
          <w:rFonts w:ascii="Times New Roman" w:eastAsia="Times New Roman" w:hAnsi="Times New Roman" w:cs="Times New Roman"/>
          <w:sz w:val="24"/>
          <w:szCs w:val="24"/>
          <w:lang w:eastAsia="en-GB"/>
        </w:rPr>
        <w:t xml:space="preserve"> </w:t>
      </w:r>
      <w:r w:rsidR="00F117E1">
        <w:rPr>
          <w:rFonts w:ascii="Times New Roman" w:eastAsia="Times New Roman" w:hAnsi="Times New Roman" w:cs="Times New Roman"/>
          <w:sz w:val="24"/>
          <w:szCs w:val="24"/>
          <w:lang w:eastAsia="en-GB"/>
        </w:rPr>
        <w:t xml:space="preserve">objectives. </w:t>
      </w:r>
      <w:r w:rsidR="00D85CB9">
        <w:rPr>
          <w:rFonts w:ascii="Times New Roman" w:eastAsia="Times New Roman" w:hAnsi="Times New Roman" w:cs="Times New Roman"/>
          <w:sz w:val="24"/>
          <w:szCs w:val="24"/>
          <w:lang w:eastAsia="en-GB"/>
        </w:rPr>
        <w:t xml:space="preserve">In </w:t>
      </w:r>
      <w:r w:rsidR="004D46CC">
        <w:rPr>
          <w:rFonts w:ascii="Times New Roman" w:eastAsia="Times New Roman" w:hAnsi="Times New Roman" w:cs="Times New Roman"/>
          <w:sz w:val="24"/>
          <w:szCs w:val="24"/>
          <w:lang w:eastAsia="en-GB"/>
        </w:rPr>
        <w:t xml:space="preserve">the context of </w:t>
      </w:r>
      <w:r w:rsidR="007074A3">
        <w:rPr>
          <w:rFonts w:ascii="Times New Roman" w:eastAsia="Times New Roman" w:hAnsi="Times New Roman" w:cs="Times New Roman"/>
          <w:sz w:val="24"/>
          <w:szCs w:val="24"/>
          <w:lang w:eastAsia="en-GB"/>
        </w:rPr>
        <w:t>a risk efficien</w:t>
      </w:r>
      <w:r w:rsidR="00231926">
        <w:rPr>
          <w:rFonts w:ascii="Times New Roman" w:eastAsia="Times New Roman" w:hAnsi="Times New Roman" w:cs="Times New Roman"/>
          <w:sz w:val="24"/>
          <w:szCs w:val="24"/>
          <w:lang w:eastAsia="en-GB"/>
        </w:rPr>
        <w:t>t choice</w:t>
      </w:r>
      <w:r w:rsidR="00D85CB9">
        <w:rPr>
          <w:rFonts w:ascii="Times New Roman" w:eastAsia="Times New Roman" w:hAnsi="Times New Roman" w:cs="Times New Roman"/>
          <w:sz w:val="24"/>
          <w:szCs w:val="24"/>
          <w:lang w:eastAsia="en-GB"/>
        </w:rPr>
        <w:t>, ‘risk’ means the possibility of</w:t>
      </w:r>
      <w:r w:rsidR="00A2651F">
        <w:rPr>
          <w:rFonts w:ascii="Times New Roman" w:eastAsia="Times New Roman" w:hAnsi="Times New Roman" w:cs="Times New Roman"/>
          <w:sz w:val="24"/>
          <w:szCs w:val="24"/>
          <w:lang w:eastAsia="en-GB"/>
        </w:rPr>
        <w:t xml:space="preserve"> </w:t>
      </w:r>
      <w:r w:rsidR="00D85CB9">
        <w:rPr>
          <w:rFonts w:ascii="Times New Roman" w:eastAsia="Times New Roman" w:hAnsi="Times New Roman" w:cs="Times New Roman"/>
          <w:sz w:val="24"/>
          <w:szCs w:val="24"/>
          <w:lang w:eastAsia="en-GB"/>
        </w:rPr>
        <w:t xml:space="preserve">a ‘reward’ (positive) </w:t>
      </w:r>
      <w:r w:rsidR="002A3199">
        <w:rPr>
          <w:rFonts w:ascii="Times New Roman" w:eastAsia="Times New Roman" w:hAnsi="Times New Roman" w:cs="Times New Roman"/>
          <w:sz w:val="24"/>
          <w:szCs w:val="24"/>
          <w:lang w:eastAsia="en-GB"/>
        </w:rPr>
        <w:t xml:space="preserve">objective </w:t>
      </w:r>
      <w:r w:rsidR="00D85CB9">
        <w:rPr>
          <w:rFonts w:ascii="Times New Roman" w:eastAsia="Times New Roman" w:hAnsi="Times New Roman" w:cs="Times New Roman"/>
          <w:sz w:val="24"/>
          <w:szCs w:val="24"/>
          <w:lang w:eastAsia="en-GB"/>
        </w:rPr>
        <w:t xml:space="preserve">outcome which is less than that expected, or the possibility of a ‘cost’ (negative) </w:t>
      </w:r>
      <w:r w:rsidR="002A3199">
        <w:rPr>
          <w:rFonts w:ascii="Times New Roman" w:eastAsia="Times New Roman" w:hAnsi="Times New Roman" w:cs="Times New Roman"/>
          <w:sz w:val="24"/>
          <w:szCs w:val="24"/>
          <w:lang w:eastAsia="en-GB"/>
        </w:rPr>
        <w:t xml:space="preserve">objective </w:t>
      </w:r>
      <w:r w:rsidR="00D85CB9">
        <w:rPr>
          <w:rFonts w:ascii="Times New Roman" w:eastAsia="Times New Roman" w:hAnsi="Times New Roman" w:cs="Times New Roman"/>
          <w:sz w:val="24"/>
          <w:szCs w:val="24"/>
          <w:lang w:eastAsia="en-GB"/>
        </w:rPr>
        <w:t>outcome which is greater than that expected</w:t>
      </w:r>
      <w:r w:rsidR="002A62ED">
        <w:rPr>
          <w:rFonts w:ascii="Times New Roman" w:eastAsia="Times New Roman" w:hAnsi="Times New Roman" w:cs="Times New Roman"/>
          <w:sz w:val="24"/>
          <w:szCs w:val="24"/>
          <w:lang w:eastAsia="en-GB"/>
        </w:rPr>
        <w:t>, a very general interpretation of ‘risk’ which is consistent with plain English</w:t>
      </w:r>
      <w:r w:rsidR="00D85CB9">
        <w:rPr>
          <w:rFonts w:ascii="Times New Roman" w:eastAsia="Times New Roman" w:hAnsi="Times New Roman" w:cs="Times New Roman"/>
          <w:sz w:val="24"/>
          <w:szCs w:val="24"/>
          <w:lang w:eastAsia="en-GB"/>
        </w:rPr>
        <w:t>.</w:t>
      </w:r>
      <w:r w:rsidR="00240731">
        <w:rPr>
          <w:rFonts w:ascii="Times New Roman" w:eastAsia="Times New Roman" w:hAnsi="Times New Roman" w:cs="Times New Roman"/>
          <w:sz w:val="24"/>
          <w:szCs w:val="24"/>
          <w:lang w:eastAsia="en-GB"/>
        </w:rPr>
        <w:t xml:space="preserve"> </w:t>
      </w:r>
    </w:p>
    <w:p w14:paraId="0A44AC4A" w14:textId="77777777" w:rsidR="005A488C" w:rsidRDefault="005A488C" w:rsidP="00BE00CB">
      <w:pPr>
        <w:spacing w:after="0" w:line="240" w:lineRule="auto"/>
        <w:jc w:val="both"/>
        <w:rPr>
          <w:rFonts w:ascii="Times New Roman" w:eastAsia="Times New Roman" w:hAnsi="Times New Roman" w:cs="Times New Roman"/>
          <w:sz w:val="24"/>
          <w:szCs w:val="24"/>
          <w:lang w:eastAsia="en-GB"/>
        </w:rPr>
      </w:pPr>
    </w:p>
    <w:p w14:paraId="07925160" w14:textId="4F6C2FE8" w:rsidR="007669CB" w:rsidRDefault="00B61E48" w:rsidP="00BE00CB">
      <w:pPr>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Figure 2.1 portrays </w:t>
      </w:r>
      <w:r w:rsidR="006F4ABE">
        <w:rPr>
          <w:rFonts w:ascii="Times New Roman" w:eastAsia="Times New Roman" w:hAnsi="Times New Roman" w:cs="Times New Roman"/>
          <w:sz w:val="24"/>
          <w:szCs w:val="24"/>
          <w:lang w:eastAsia="en-GB"/>
        </w:rPr>
        <w:t>expected reward and associated risk in terms of an ‘</w:t>
      </w:r>
      <w:r>
        <w:rPr>
          <w:rFonts w:ascii="Times New Roman" w:eastAsia="Times New Roman" w:hAnsi="Times New Roman" w:cs="Times New Roman"/>
          <w:sz w:val="24"/>
          <w:szCs w:val="24"/>
          <w:lang w:eastAsia="en-GB"/>
        </w:rPr>
        <w:t>efficient frontier’</w:t>
      </w:r>
      <w:r w:rsidR="002A3199">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 xml:space="preserve">diagram </w:t>
      </w:r>
      <w:r w:rsidR="0078042D">
        <w:rPr>
          <w:rFonts w:ascii="Times New Roman" w:eastAsia="Times New Roman" w:hAnsi="Times New Roman" w:cs="Times New Roman"/>
          <w:sz w:val="24"/>
          <w:szCs w:val="24"/>
          <w:lang w:eastAsia="en-GB"/>
        </w:rPr>
        <w:t>portrayal</w:t>
      </w:r>
      <w:r w:rsidR="0004361A">
        <w:rPr>
          <w:rFonts w:ascii="Times New Roman" w:eastAsia="Times New Roman" w:hAnsi="Times New Roman" w:cs="Times New Roman"/>
          <w:sz w:val="24"/>
          <w:szCs w:val="24"/>
          <w:lang w:eastAsia="en-GB"/>
        </w:rPr>
        <w:t>, a conceptual tool central to a systematic simplicity perspective</w:t>
      </w:r>
      <w:r w:rsidR="002A3199">
        <w:rPr>
          <w:rFonts w:ascii="Times New Roman" w:eastAsia="Times New Roman" w:hAnsi="Times New Roman" w:cs="Times New Roman"/>
          <w:sz w:val="24"/>
          <w:szCs w:val="24"/>
          <w:lang w:eastAsia="en-GB"/>
        </w:rPr>
        <w:t>.</w:t>
      </w:r>
    </w:p>
    <w:p w14:paraId="13489616" w14:textId="77777777" w:rsidR="00C01599" w:rsidRDefault="002A3199" w:rsidP="00BE00CB">
      <w:pPr>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w:t>
      </w:r>
    </w:p>
    <w:p w14:paraId="62B28509" w14:textId="77777777" w:rsidR="00C01599" w:rsidRDefault="00C01599" w:rsidP="00BE00CB">
      <w:pPr>
        <w:spacing w:after="0" w:line="240" w:lineRule="auto"/>
        <w:jc w:val="both"/>
        <w:rPr>
          <w:rFonts w:ascii="Times New Roman" w:eastAsia="Times New Roman" w:hAnsi="Times New Roman" w:cs="Times New Roman"/>
          <w:sz w:val="24"/>
          <w:szCs w:val="24"/>
          <w:lang w:eastAsia="en-GB"/>
        </w:rPr>
      </w:pPr>
    </w:p>
    <w:p w14:paraId="75A68933" w14:textId="77777777" w:rsidR="007669CB" w:rsidRDefault="007669CB" w:rsidP="006F4ABE">
      <w:pPr>
        <w:spacing w:after="0" w:line="240" w:lineRule="auto"/>
        <w:jc w:val="center"/>
        <w:rPr>
          <w:rFonts w:ascii="Times New Roman" w:eastAsia="Times New Roman" w:hAnsi="Times New Roman" w:cs="Times New Roman"/>
          <w:sz w:val="24"/>
          <w:szCs w:val="24"/>
          <w:lang w:eastAsia="en-GB"/>
        </w:rPr>
      </w:pPr>
    </w:p>
    <w:p w14:paraId="10EA6F0E" w14:textId="4E2AD963" w:rsidR="00C01599" w:rsidRDefault="00596E37" w:rsidP="006F4ABE">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lastRenderedPageBreak/>
        <w:drawing>
          <wp:inline distT="0" distB="0" distL="0" distR="0" wp14:anchorId="0F18FBCF" wp14:editId="57C57BCA">
            <wp:extent cx="5175885" cy="379793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75885" cy="3797935"/>
                    </a:xfrm>
                    <a:prstGeom prst="rect">
                      <a:avLst/>
                    </a:prstGeom>
                    <a:noFill/>
                  </pic:spPr>
                </pic:pic>
              </a:graphicData>
            </a:graphic>
          </wp:inline>
        </w:drawing>
      </w:r>
    </w:p>
    <w:p w14:paraId="5E8578ED" w14:textId="77777777" w:rsidR="00596E37" w:rsidRDefault="00596E37" w:rsidP="006F4431">
      <w:pPr>
        <w:tabs>
          <w:tab w:val="center" w:pos="4535"/>
        </w:tabs>
        <w:spacing w:after="0" w:line="240" w:lineRule="auto"/>
        <w:jc w:val="both"/>
        <w:rPr>
          <w:rFonts w:ascii="Times New Roman" w:eastAsia="Times New Roman" w:hAnsi="Times New Roman" w:cs="Times New Roman"/>
          <w:sz w:val="24"/>
          <w:szCs w:val="24"/>
          <w:lang w:eastAsia="en-GB"/>
        </w:rPr>
      </w:pPr>
    </w:p>
    <w:p w14:paraId="0CB31394" w14:textId="78332E55" w:rsidR="006F4431" w:rsidRDefault="00783AC8" w:rsidP="006F4431">
      <w:pPr>
        <w:tabs>
          <w:tab w:val="center" w:pos="4535"/>
        </w:tabs>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A diagram </w:t>
      </w:r>
      <w:r w:rsidR="00C91B2F">
        <w:rPr>
          <w:rFonts w:ascii="Times New Roman" w:eastAsia="Times New Roman" w:hAnsi="Times New Roman" w:cs="Times New Roman"/>
          <w:sz w:val="24"/>
          <w:szCs w:val="24"/>
          <w:lang w:eastAsia="en-GB"/>
        </w:rPr>
        <w:t xml:space="preserve">comparable to Figure 2.1 </w:t>
      </w:r>
      <w:r>
        <w:rPr>
          <w:rFonts w:ascii="Times New Roman" w:eastAsia="Times New Roman" w:hAnsi="Times New Roman" w:cs="Times New Roman"/>
          <w:sz w:val="24"/>
          <w:szCs w:val="24"/>
          <w:lang w:eastAsia="en-GB"/>
        </w:rPr>
        <w:t xml:space="preserve">was made famous by </w:t>
      </w:r>
      <w:r w:rsidR="006F4431">
        <w:rPr>
          <w:rFonts w:ascii="Times New Roman" w:eastAsia="Times New Roman" w:hAnsi="Times New Roman" w:cs="Times New Roman"/>
          <w:sz w:val="24"/>
          <w:szCs w:val="24"/>
          <w:lang w:eastAsia="en-GB"/>
        </w:rPr>
        <w:t xml:space="preserve">Harry </w:t>
      </w:r>
      <w:r>
        <w:rPr>
          <w:rFonts w:ascii="Times New Roman" w:eastAsia="Times New Roman" w:hAnsi="Times New Roman" w:cs="Times New Roman"/>
          <w:sz w:val="24"/>
          <w:szCs w:val="24"/>
          <w:lang w:eastAsia="en-GB"/>
        </w:rPr>
        <w:t xml:space="preserve">Markowitz </w:t>
      </w:r>
      <w:r w:rsidR="006F4431">
        <w:rPr>
          <w:rFonts w:ascii="Times New Roman" w:eastAsia="Times New Roman" w:hAnsi="Times New Roman" w:cs="Times New Roman"/>
          <w:sz w:val="24"/>
          <w:szCs w:val="24"/>
          <w:lang w:eastAsia="en-GB"/>
        </w:rPr>
        <w:t>in the 1950s</w:t>
      </w:r>
      <w:r w:rsidR="004D622A">
        <w:rPr>
          <w:rFonts w:ascii="Times New Roman" w:eastAsia="Times New Roman" w:hAnsi="Times New Roman" w:cs="Times New Roman"/>
          <w:sz w:val="24"/>
          <w:szCs w:val="24"/>
          <w:lang w:eastAsia="en-GB"/>
        </w:rPr>
        <w:t xml:space="preserve"> when he developed the foundations of portfolio theory, leading to his 1990 Nobel Prize for Economics</w:t>
      </w:r>
      <w:r>
        <w:rPr>
          <w:rFonts w:ascii="Times New Roman" w:eastAsia="Times New Roman" w:hAnsi="Times New Roman" w:cs="Times New Roman"/>
          <w:sz w:val="24"/>
          <w:szCs w:val="24"/>
          <w:lang w:eastAsia="en-GB"/>
        </w:rPr>
        <w:t xml:space="preserve">, and efficient frontier diagrams for any pair of objectives considered jointly have long been a common practice tool for economics. </w:t>
      </w:r>
      <w:r w:rsidR="006F4431">
        <w:rPr>
          <w:rFonts w:ascii="Times New Roman" w:eastAsia="Times New Roman" w:hAnsi="Times New Roman" w:cs="Times New Roman"/>
          <w:sz w:val="24"/>
          <w:szCs w:val="24"/>
          <w:lang w:eastAsia="en-GB"/>
        </w:rPr>
        <w:t>See</w:t>
      </w:r>
      <w:r w:rsidR="006F4431" w:rsidRPr="00F85BCF">
        <w:rPr>
          <w:rFonts w:ascii="Times New Roman" w:eastAsia="Times New Roman" w:hAnsi="Times New Roman" w:cs="Times New Roman"/>
          <w:sz w:val="24"/>
          <w:szCs w:val="24"/>
          <w:lang w:eastAsia="en-GB"/>
        </w:rPr>
        <w:t xml:space="preserve"> </w:t>
      </w:r>
      <w:r w:rsidR="006F4431">
        <w:rPr>
          <w:rFonts w:ascii="Times New Roman" w:eastAsia="Times New Roman" w:hAnsi="Times New Roman" w:cs="Times New Roman"/>
          <w:i/>
          <w:iCs/>
          <w:sz w:val="24"/>
          <w:szCs w:val="24"/>
          <w:lang w:eastAsia="en-GB"/>
        </w:rPr>
        <w:t>Portfolio Selection: Efficient Diversification of Investments</w:t>
      </w:r>
      <w:r w:rsidR="006F4431">
        <w:rPr>
          <w:rFonts w:ascii="Times New Roman" w:eastAsia="Times New Roman" w:hAnsi="Times New Roman" w:cs="Times New Roman"/>
          <w:sz w:val="24"/>
          <w:szCs w:val="24"/>
          <w:lang w:eastAsia="en-GB"/>
        </w:rPr>
        <w:t xml:space="preserve"> (Markowitz, 1959) for a classic basic reference</w:t>
      </w:r>
      <w:r w:rsidR="006F4431" w:rsidRPr="00F85BCF">
        <w:rPr>
          <w:rFonts w:ascii="Times New Roman" w:eastAsia="Times New Roman" w:hAnsi="Times New Roman" w:cs="Times New Roman"/>
          <w:sz w:val="24"/>
          <w:szCs w:val="24"/>
          <w:lang w:eastAsia="en-GB"/>
        </w:rPr>
        <w:t>.</w:t>
      </w:r>
    </w:p>
    <w:p w14:paraId="4D02BDAD" w14:textId="77777777" w:rsidR="006F4431" w:rsidRDefault="006F4431" w:rsidP="006F4431">
      <w:pPr>
        <w:tabs>
          <w:tab w:val="center" w:pos="4535"/>
        </w:tabs>
        <w:spacing w:after="0" w:line="240" w:lineRule="auto"/>
        <w:jc w:val="both"/>
        <w:rPr>
          <w:rFonts w:ascii="Times New Roman" w:eastAsia="Times New Roman" w:hAnsi="Times New Roman" w:cs="Times New Roman"/>
          <w:sz w:val="24"/>
          <w:szCs w:val="24"/>
          <w:lang w:eastAsia="en-GB"/>
        </w:rPr>
      </w:pPr>
    </w:p>
    <w:p w14:paraId="7D33766D" w14:textId="31D788D6" w:rsidR="00783AC8" w:rsidRDefault="00487A32" w:rsidP="00783AC8">
      <w:pPr>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The clarity efficient frontier diagram of </w:t>
      </w:r>
      <w:r w:rsidR="00783AC8">
        <w:rPr>
          <w:rFonts w:ascii="Times New Roman" w:eastAsia="Times New Roman" w:hAnsi="Times New Roman" w:cs="Times New Roman"/>
          <w:sz w:val="24"/>
          <w:szCs w:val="24"/>
          <w:lang w:eastAsia="en-GB"/>
        </w:rPr>
        <w:t>Figure 1.</w:t>
      </w:r>
      <w:r w:rsidR="007259F1">
        <w:rPr>
          <w:rFonts w:ascii="Times New Roman" w:eastAsia="Times New Roman" w:hAnsi="Times New Roman" w:cs="Times New Roman"/>
          <w:sz w:val="24"/>
          <w:szCs w:val="24"/>
          <w:lang w:eastAsia="en-GB"/>
        </w:rPr>
        <w:t>6</w:t>
      </w:r>
      <w:r w:rsidR="00783AC8">
        <w:rPr>
          <w:rFonts w:ascii="Times New Roman" w:eastAsia="Times New Roman" w:hAnsi="Times New Roman" w:cs="Times New Roman"/>
          <w:sz w:val="24"/>
          <w:szCs w:val="24"/>
          <w:lang w:eastAsia="en-GB"/>
        </w:rPr>
        <w:t xml:space="preserve"> </w:t>
      </w:r>
      <w:r w:rsidR="00454B19">
        <w:rPr>
          <w:rFonts w:ascii="Times New Roman" w:eastAsia="Times New Roman" w:hAnsi="Times New Roman" w:cs="Times New Roman"/>
          <w:sz w:val="24"/>
          <w:szCs w:val="24"/>
          <w:lang w:eastAsia="en-GB"/>
        </w:rPr>
        <w:t>employ</w:t>
      </w:r>
      <w:r w:rsidR="00121826">
        <w:rPr>
          <w:rFonts w:ascii="Times New Roman" w:eastAsia="Times New Roman" w:hAnsi="Times New Roman" w:cs="Times New Roman"/>
          <w:sz w:val="24"/>
          <w:szCs w:val="24"/>
          <w:lang w:eastAsia="en-GB"/>
        </w:rPr>
        <w:t>s</w:t>
      </w:r>
      <w:r w:rsidR="00783AC8">
        <w:rPr>
          <w:rFonts w:ascii="Times New Roman" w:eastAsia="Times New Roman" w:hAnsi="Times New Roman" w:cs="Times New Roman"/>
          <w:sz w:val="24"/>
          <w:szCs w:val="24"/>
          <w:lang w:eastAsia="en-GB"/>
        </w:rPr>
        <w:t xml:space="preserve"> a </w:t>
      </w:r>
      <w:r w:rsidR="00121826">
        <w:rPr>
          <w:rFonts w:ascii="Times New Roman" w:eastAsia="Times New Roman" w:hAnsi="Times New Roman" w:cs="Times New Roman"/>
          <w:sz w:val="24"/>
          <w:szCs w:val="24"/>
          <w:lang w:eastAsia="en-GB"/>
        </w:rPr>
        <w:t xml:space="preserve">similar layout </w:t>
      </w:r>
      <w:r w:rsidR="00B44CE3">
        <w:rPr>
          <w:rFonts w:ascii="Times New Roman" w:eastAsia="Times New Roman" w:hAnsi="Times New Roman" w:cs="Times New Roman"/>
          <w:sz w:val="24"/>
          <w:szCs w:val="24"/>
          <w:lang w:eastAsia="en-GB"/>
        </w:rPr>
        <w:t xml:space="preserve">to Figure 2.1 </w:t>
      </w:r>
      <w:r w:rsidR="00121826">
        <w:rPr>
          <w:rFonts w:ascii="Times New Roman" w:eastAsia="Times New Roman" w:hAnsi="Times New Roman" w:cs="Times New Roman"/>
          <w:sz w:val="24"/>
          <w:szCs w:val="24"/>
          <w:lang w:eastAsia="en-GB"/>
        </w:rPr>
        <w:t xml:space="preserve">because these two efficiency concepts are </w:t>
      </w:r>
      <w:r w:rsidR="00783AC8">
        <w:rPr>
          <w:rFonts w:ascii="Times New Roman" w:eastAsia="Times New Roman" w:hAnsi="Times New Roman" w:cs="Times New Roman"/>
          <w:sz w:val="24"/>
          <w:szCs w:val="24"/>
          <w:lang w:eastAsia="en-GB"/>
        </w:rPr>
        <w:t>comparable</w:t>
      </w:r>
      <w:r w:rsidR="00C91B2F">
        <w:rPr>
          <w:rFonts w:ascii="Times New Roman" w:eastAsia="Times New Roman" w:hAnsi="Times New Roman" w:cs="Times New Roman"/>
          <w:sz w:val="24"/>
          <w:szCs w:val="24"/>
          <w:lang w:eastAsia="en-GB"/>
        </w:rPr>
        <w:t xml:space="preserve"> and complementary</w:t>
      </w:r>
      <w:r w:rsidR="00B44CE3">
        <w:rPr>
          <w:rFonts w:ascii="Times New Roman" w:eastAsia="Times New Roman" w:hAnsi="Times New Roman" w:cs="Times New Roman"/>
          <w:sz w:val="24"/>
          <w:szCs w:val="24"/>
          <w:lang w:eastAsia="en-GB"/>
        </w:rPr>
        <w:t xml:space="preserve">. In both cases we need to seek a point on the efficient </w:t>
      </w:r>
      <w:r w:rsidR="00B5024D">
        <w:rPr>
          <w:rFonts w:ascii="Times New Roman" w:eastAsia="Times New Roman" w:hAnsi="Times New Roman" w:cs="Times New Roman"/>
          <w:sz w:val="24"/>
          <w:szCs w:val="24"/>
          <w:lang w:eastAsia="en-GB"/>
        </w:rPr>
        <w:t xml:space="preserve">frontier </w:t>
      </w:r>
      <w:r w:rsidR="00B44CE3">
        <w:rPr>
          <w:rFonts w:ascii="Times New Roman" w:eastAsia="Times New Roman" w:hAnsi="Times New Roman" w:cs="Times New Roman"/>
          <w:sz w:val="24"/>
          <w:szCs w:val="24"/>
          <w:lang w:eastAsia="en-GB"/>
        </w:rPr>
        <w:t>boundary</w:t>
      </w:r>
      <w:r w:rsidR="00121826">
        <w:rPr>
          <w:rFonts w:ascii="Times New Roman" w:eastAsia="Times New Roman" w:hAnsi="Times New Roman" w:cs="Times New Roman"/>
          <w:sz w:val="24"/>
          <w:szCs w:val="24"/>
          <w:lang w:eastAsia="en-GB"/>
        </w:rPr>
        <w:t xml:space="preserve"> </w:t>
      </w:r>
      <w:r w:rsidR="00B44CE3">
        <w:rPr>
          <w:rFonts w:ascii="Times New Roman" w:eastAsia="Times New Roman" w:hAnsi="Times New Roman" w:cs="Times New Roman"/>
          <w:sz w:val="24"/>
          <w:szCs w:val="24"/>
          <w:lang w:eastAsia="en-GB"/>
        </w:rPr>
        <w:t>with an appropriate trade-off depicted by the slope of the boundary curve at that point. A</w:t>
      </w:r>
      <w:r w:rsidR="00121826">
        <w:rPr>
          <w:rFonts w:ascii="Times New Roman" w:eastAsia="Times New Roman" w:hAnsi="Times New Roman" w:cs="Times New Roman"/>
          <w:sz w:val="24"/>
          <w:szCs w:val="24"/>
          <w:lang w:eastAsia="en-GB"/>
        </w:rPr>
        <w:t xml:space="preserve">nd </w:t>
      </w:r>
      <w:r w:rsidR="00783AC8">
        <w:rPr>
          <w:rFonts w:ascii="Times New Roman" w:eastAsia="Times New Roman" w:hAnsi="Times New Roman" w:cs="Times New Roman"/>
          <w:sz w:val="24"/>
          <w:szCs w:val="24"/>
          <w:lang w:eastAsia="en-GB"/>
        </w:rPr>
        <w:t xml:space="preserve">we </w:t>
      </w:r>
      <w:r w:rsidR="004D622A">
        <w:rPr>
          <w:rFonts w:ascii="Times New Roman" w:eastAsia="Times New Roman" w:hAnsi="Times New Roman" w:cs="Times New Roman"/>
          <w:sz w:val="24"/>
          <w:szCs w:val="24"/>
          <w:lang w:eastAsia="en-GB"/>
        </w:rPr>
        <w:t xml:space="preserve">should be </w:t>
      </w:r>
      <w:r w:rsidR="00783AC8">
        <w:rPr>
          <w:rFonts w:ascii="Times New Roman" w:eastAsia="Times New Roman" w:hAnsi="Times New Roman" w:cs="Times New Roman"/>
          <w:sz w:val="24"/>
          <w:szCs w:val="24"/>
          <w:lang w:eastAsia="en-GB"/>
        </w:rPr>
        <w:t>seek</w:t>
      </w:r>
      <w:r w:rsidR="004D622A">
        <w:rPr>
          <w:rFonts w:ascii="Times New Roman" w:eastAsia="Times New Roman" w:hAnsi="Times New Roman" w:cs="Times New Roman"/>
          <w:sz w:val="24"/>
          <w:szCs w:val="24"/>
          <w:lang w:eastAsia="en-GB"/>
        </w:rPr>
        <w:t>ing</w:t>
      </w:r>
      <w:r w:rsidR="00783AC8">
        <w:rPr>
          <w:rFonts w:ascii="Times New Roman" w:eastAsia="Times New Roman" w:hAnsi="Times New Roman" w:cs="Times New Roman"/>
          <w:sz w:val="24"/>
          <w:szCs w:val="24"/>
          <w:lang w:eastAsia="en-GB"/>
        </w:rPr>
        <w:t xml:space="preserve"> clarity efficiency and risk efficiency at the same time within a holistic </w:t>
      </w:r>
      <w:r w:rsidR="004D622A">
        <w:rPr>
          <w:rFonts w:ascii="Times New Roman" w:eastAsia="Times New Roman" w:hAnsi="Times New Roman" w:cs="Times New Roman"/>
          <w:sz w:val="24"/>
          <w:szCs w:val="24"/>
          <w:lang w:eastAsia="en-GB"/>
        </w:rPr>
        <w:t xml:space="preserve">process </w:t>
      </w:r>
      <w:r w:rsidR="00783AC8">
        <w:rPr>
          <w:rFonts w:ascii="Times New Roman" w:eastAsia="Times New Roman" w:hAnsi="Times New Roman" w:cs="Times New Roman"/>
          <w:sz w:val="24"/>
          <w:szCs w:val="24"/>
          <w:lang w:eastAsia="en-GB"/>
        </w:rPr>
        <w:t xml:space="preserve">framework </w:t>
      </w:r>
      <w:r w:rsidR="0010307B">
        <w:rPr>
          <w:rFonts w:ascii="Times New Roman" w:eastAsia="Times New Roman" w:hAnsi="Times New Roman" w:cs="Times New Roman"/>
          <w:sz w:val="24"/>
          <w:szCs w:val="24"/>
          <w:lang w:eastAsia="en-GB"/>
        </w:rPr>
        <w:t xml:space="preserve">which </w:t>
      </w:r>
      <w:r w:rsidR="00783AC8">
        <w:rPr>
          <w:rFonts w:ascii="Times New Roman" w:eastAsia="Times New Roman" w:hAnsi="Times New Roman" w:cs="Times New Roman"/>
          <w:sz w:val="24"/>
          <w:szCs w:val="24"/>
          <w:lang w:eastAsia="en-GB"/>
        </w:rPr>
        <w:t>embrac</w:t>
      </w:r>
      <w:r w:rsidR="0010307B">
        <w:rPr>
          <w:rFonts w:ascii="Times New Roman" w:eastAsia="Times New Roman" w:hAnsi="Times New Roman" w:cs="Times New Roman"/>
          <w:sz w:val="24"/>
          <w:szCs w:val="24"/>
          <w:lang w:eastAsia="en-GB"/>
        </w:rPr>
        <w:t>es</w:t>
      </w:r>
      <w:r w:rsidR="00783AC8">
        <w:rPr>
          <w:rFonts w:ascii="Times New Roman" w:eastAsia="Times New Roman" w:hAnsi="Times New Roman" w:cs="Times New Roman"/>
          <w:sz w:val="24"/>
          <w:szCs w:val="24"/>
          <w:lang w:eastAsia="en-GB"/>
        </w:rPr>
        <w:t xml:space="preserve"> both, so </w:t>
      </w:r>
      <w:r w:rsidR="0010307B">
        <w:rPr>
          <w:rFonts w:ascii="Times New Roman" w:eastAsia="Times New Roman" w:hAnsi="Times New Roman" w:cs="Times New Roman"/>
          <w:sz w:val="24"/>
          <w:szCs w:val="24"/>
          <w:lang w:eastAsia="en-GB"/>
        </w:rPr>
        <w:t>employ</w:t>
      </w:r>
      <w:r w:rsidR="004D622A">
        <w:rPr>
          <w:rFonts w:ascii="Times New Roman" w:eastAsia="Times New Roman" w:hAnsi="Times New Roman" w:cs="Times New Roman"/>
          <w:sz w:val="24"/>
          <w:szCs w:val="24"/>
          <w:lang w:eastAsia="en-GB"/>
        </w:rPr>
        <w:t>ing</w:t>
      </w:r>
      <w:r w:rsidR="00783AC8">
        <w:rPr>
          <w:rFonts w:ascii="Times New Roman" w:eastAsia="Times New Roman" w:hAnsi="Times New Roman" w:cs="Times New Roman"/>
          <w:sz w:val="24"/>
          <w:szCs w:val="24"/>
          <w:lang w:eastAsia="en-GB"/>
        </w:rPr>
        <w:t xml:space="preserve"> similar layouts</w:t>
      </w:r>
      <w:r w:rsidR="003262CD">
        <w:rPr>
          <w:rFonts w:ascii="Times New Roman" w:eastAsia="Times New Roman" w:hAnsi="Times New Roman" w:cs="Times New Roman"/>
          <w:sz w:val="24"/>
          <w:szCs w:val="24"/>
          <w:lang w:eastAsia="en-GB"/>
        </w:rPr>
        <w:t xml:space="preserve"> to portray both efficient frontier concepts</w:t>
      </w:r>
      <w:r w:rsidR="00783AC8">
        <w:rPr>
          <w:rFonts w:ascii="Times New Roman" w:eastAsia="Times New Roman" w:hAnsi="Times New Roman" w:cs="Times New Roman"/>
          <w:sz w:val="24"/>
          <w:szCs w:val="24"/>
          <w:lang w:eastAsia="en-GB"/>
        </w:rPr>
        <w:t xml:space="preserve"> </w:t>
      </w:r>
      <w:r w:rsidR="004D622A">
        <w:rPr>
          <w:rFonts w:ascii="Times New Roman" w:eastAsia="Times New Roman" w:hAnsi="Times New Roman" w:cs="Times New Roman"/>
          <w:sz w:val="24"/>
          <w:szCs w:val="24"/>
          <w:lang w:eastAsia="en-GB"/>
        </w:rPr>
        <w:t>is</w:t>
      </w:r>
      <w:r w:rsidR="00783AC8">
        <w:rPr>
          <w:rFonts w:ascii="Times New Roman" w:eastAsia="Times New Roman" w:hAnsi="Times New Roman" w:cs="Times New Roman"/>
          <w:sz w:val="24"/>
          <w:szCs w:val="24"/>
          <w:lang w:eastAsia="en-GB"/>
        </w:rPr>
        <w:t xml:space="preserve"> useful.</w:t>
      </w:r>
    </w:p>
    <w:p w14:paraId="1803D9BE" w14:textId="66C5113B" w:rsidR="00094299" w:rsidRDefault="00094299" w:rsidP="00783AC8">
      <w:pPr>
        <w:spacing w:after="0" w:line="240" w:lineRule="auto"/>
        <w:jc w:val="both"/>
        <w:rPr>
          <w:rFonts w:ascii="Times New Roman" w:eastAsia="Times New Roman" w:hAnsi="Times New Roman" w:cs="Times New Roman"/>
          <w:sz w:val="24"/>
          <w:szCs w:val="24"/>
          <w:lang w:eastAsia="en-GB"/>
        </w:rPr>
      </w:pPr>
    </w:p>
    <w:p w14:paraId="0CE1176B" w14:textId="56A7C5E2" w:rsidR="00094299" w:rsidRDefault="00094299" w:rsidP="00094299">
      <w:pPr>
        <w:tabs>
          <w:tab w:val="center" w:pos="4535"/>
        </w:tabs>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The region close to the risk efficient boundary is the competent management region in the sense that best practice ought to aim to be on the risk efficient boundary, and while getting reasonably close to the boundary requires competence, failing to get reasonably close is incompetent. The </w:t>
      </w:r>
      <w:r w:rsidR="00C823DA">
        <w:rPr>
          <w:rFonts w:ascii="Times New Roman" w:eastAsia="Times New Roman" w:hAnsi="Times New Roman" w:cs="Times New Roman"/>
          <w:sz w:val="24"/>
          <w:szCs w:val="24"/>
          <w:lang w:eastAsia="en-GB"/>
        </w:rPr>
        <w:t xml:space="preserve">precise </w:t>
      </w:r>
      <w:r>
        <w:rPr>
          <w:rFonts w:ascii="Times New Roman" w:eastAsia="Times New Roman" w:hAnsi="Times New Roman" w:cs="Times New Roman"/>
          <w:sz w:val="24"/>
          <w:szCs w:val="24"/>
          <w:lang w:eastAsia="en-GB"/>
        </w:rPr>
        <w:t>location of the boundary between competence and incompetence is clearly debatable, but the existence of a boundary</w:t>
      </w:r>
      <w:r w:rsidR="008A5306">
        <w:rPr>
          <w:rFonts w:ascii="Times New Roman" w:eastAsia="Times New Roman" w:hAnsi="Times New Roman" w:cs="Times New Roman"/>
          <w:sz w:val="24"/>
          <w:szCs w:val="24"/>
          <w:lang w:eastAsia="en-GB"/>
        </w:rPr>
        <w:t xml:space="preserve"> is not</w:t>
      </w:r>
      <w:r>
        <w:rPr>
          <w:rFonts w:ascii="Times New Roman" w:eastAsia="Times New Roman" w:hAnsi="Times New Roman" w:cs="Times New Roman"/>
          <w:sz w:val="24"/>
          <w:szCs w:val="24"/>
          <w:lang w:eastAsia="en-GB"/>
        </w:rPr>
        <w:t>. This is directly comparable to the Figure 1.6 situation.</w:t>
      </w:r>
    </w:p>
    <w:p w14:paraId="324C0DAF" w14:textId="77777777" w:rsidR="00094299" w:rsidRDefault="00094299" w:rsidP="00094299">
      <w:pPr>
        <w:tabs>
          <w:tab w:val="center" w:pos="4535"/>
        </w:tabs>
        <w:spacing w:after="0" w:line="240" w:lineRule="auto"/>
        <w:jc w:val="both"/>
        <w:rPr>
          <w:rFonts w:ascii="Times New Roman" w:eastAsia="Times New Roman" w:hAnsi="Times New Roman" w:cs="Times New Roman"/>
          <w:sz w:val="24"/>
          <w:szCs w:val="24"/>
          <w:lang w:eastAsia="en-GB"/>
        </w:rPr>
      </w:pPr>
    </w:p>
    <w:p w14:paraId="34A95707" w14:textId="2DA20706" w:rsidR="00B5024D" w:rsidRDefault="00094299" w:rsidP="00B5024D">
      <w:pPr>
        <w:tabs>
          <w:tab w:val="center" w:pos="4535"/>
        </w:tabs>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A useful way to view the competent management region is </w:t>
      </w:r>
      <w:r w:rsidR="00596E37">
        <w:rPr>
          <w:rFonts w:ascii="Times New Roman" w:eastAsia="Times New Roman" w:hAnsi="Times New Roman" w:cs="Times New Roman"/>
          <w:sz w:val="24"/>
          <w:szCs w:val="24"/>
          <w:lang w:eastAsia="en-GB"/>
        </w:rPr>
        <w:t xml:space="preserve">as an </w:t>
      </w:r>
      <w:r>
        <w:rPr>
          <w:rFonts w:ascii="Times New Roman" w:eastAsia="Times New Roman" w:hAnsi="Times New Roman" w:cs="Times New Roman"/>
          <w:sz w:val="24"/>
          <w:szCs w:val="24"/>
          <w:lang w:eastAsia="en-GB"/>
        </w:rPr>
        <w:t xml:space="preserve">opportunity </w:t>
      </w:r>
      <w:r w:rsidR="00596E37">
        <w:rPr>
          <w:rFonts w:ascii="Times New Roman" w:eastAsia="Times New Roman" w:hAnsi="Times New Roman" w:cs="Times New Roman"/>
          <w:sz w:val="24"/>
          <w:szCs w:val="24"/>
          <w:lang w:eastAsia="en-GB"/>
        </w:rPr>
        <w:t xml:space="preserve">area </w:t>
      </w:r>
      <w:r>
        <w:rPr>
          <w:rFonts w:ascii="Times New Roman" w:eastAsia="Times New Roman" w:hAnsi="Times New Roman" w:cs="Times New Roman"/>
          <w:sz w:val="24"/>
          <w:szCs w:val="24"/>
          <w:lang w:eastAsia="en-GB"/>
        </w:rPr>
        <w:t>in the sense that opportunity management</w:t>
      </w:r>
      <w:r w:rsidR="0022327C">
        <w:rPr>
          <w:rFonts w:ascii="Times New Roman" w:eastAsia="Times New Roman" w:hAnsi="Times New Roman" w:cs="Times New Roman"/>
          <w:sz w:val="24"/>
          <w:szCs w:val="24"/>
          <w:lang w:eastAsia="en-GB"/>
        </w:rPr>
        <w:t xml:space="preserve"> as advocated by this book</w:t>
      </w:r>
      <w:r>
        <w:rPr>
          <w:rFonts w:ascii="Times New Roman" w:eastAsia="Times New Roman" w:hAnsi="Times New Roman" w:cs="Times New Roman"/>
          <w:sz w:val="24"/>
          <w:szCs w:val="24"/>
          <w:lang w:eastAsia="en-GB"/>
        </w:rPr>
        <w:t xml:space="preserve"> is about trying to always work in this region, seeking the best point on the risk efficient boundary, again directly comparable to the situation in Figure 1.6. </w:t>
      </w:r>
      <w:r w:rsidR="00B5024D">
        <w:rPr>
          <w:rFonts w:ascii="Times New Roman" w:eastAsia="Times New Roman" w:hAnsi="Times New Roman" w:cs="Times New Roman"/>
          <w:sz w:val="24"/>
          <w:szCs w:val="24"/>
          <w:lang w:eastAsia="en-GB"/>
        </w:rPr>
        <w:t xml:space="preserve">Working in this opportunity area is the risk efficiency aspect of the overall opportunity efficiency we need to seek, including looking for the optimal trade-off point on the </w:t>
      </w:r>
      <w:r w:rsidR="003B5780">
        <w:rPr>
          <w:rFonts w:ascii="Times New Roman" w:eastAsia="Times New Roman" w:hAnsi="Times New Roman" w:cs="Times New Roman"/>
          <w:sz w:val="24"/>
          <w:szCs w:val="24"/>
          <w:lang w:eastAsia="en-GB"/>
        </w:rPr>
        <w:t xml:space="preserve">risk </w:t>
      </w:r>
      <w:r w:rsidR="00B5024D">
        <w:rPr>
          <w:rFonts w:ascii="Times New Roman" w:eastAsia="Times New Roman" w:hAnsi="Times New Roman" w:cs="Times New Roman"/>
          <w:sz w:val="24"/>
          <w:szCs w:val="24"/>
          <w:lang w:eastAsia="en-GB"/>
        </w:rPr>
        <w:t>efficient frontier boundary</w:t>
      </w:r>
      <w:r w:rsidR="003B5780">
        <w:rPr>
          <w:rFonts w:ascii="Times New Roman" w:eastAsia="Times New Roman" w:hAnsi="Times New Roman" w:cs="Times New Roman"/>
          <w:sz w:val="24"/>
          <w:szCs w:val="24"/>
          <w:lang w:eastAsia="en-GB"/>
        </w:rPr>
        <w:t xml:space="preserve"> in a manner which is clarity efficient</w:t>
      </w:r>
      <w:r w:rsidR="00B5024D">
        <w:rPr>
          <w:rFonts w:ascii="Times New Roman" w:eastAsia="Times New Roman" w:hAnsi="Times New Roman" w:cs="Times New Roman"/>
          <w:sz w:val="24"/>
          <w:szCs w:val="24"/>
          <w:lang w:eastAsia="en-GB"/>
        </w:rPr>
        <w:t>.</w:t>
      </w:r>
    </w:p>
    <w:p w14:paraId="2AB5B3B0" w14:textId="5F7C86DA" w:rsidR="00094299" w:rsidRDefault="00094299" w:rsidP="00094299">
      <w:pPr>
        <w:tabs>
          <w:tab w:val="center" w:pos="4535"/>
        </w:tabs>
        <w:spacing w:after="0" w:line="240" w:lineRule="auto"/>
        <w:jc w:val="both"/>
        <w:rPr>
          <w:rFonts w:ascii="Times New Roman" w:eastAsia="Times New Roman" w:hAnsi="Times New Roman" w:cs="Times New Roman"/>
          <w:sz w:val="24"/>
          <w:szCs w:val="24"/>
          <w:lang w:eastAsia="en-GB"/>
        </w:rPr>
      </w:pPr>
    </w:p>
    <w:p w14:paraId="17BB3ADC" w14:textId="77777777" w:rsidR="00094299" w:rsidRDefault="00094299" w:rsidP="00094299">
      <w:pPr>
        <w:tabs>
          <w:tab w:val="center" w:pos="4535"/>
        </w:tabs>
        <w:spacing w:after="0" w:line="240" w:lineRule="auto"/>
        <w:jc w:val="both"/>
        <w:rPr>
          <w:rFonts w:ascii="Times New Roman" w:eastAsia="Times New Roman" w:hAnsi="Times New Roman" w:cs="Times New Roman"/>
          <w:sz w:val="24"/>
          <w:szCs w:val="24"/>
          <w:lang w:eastAsia="en-GB"/>
        </w:rPr>
      </w:pPr>
    </w:p>
    <w:p w14:paraId="25BD6839" w14:textId="19780A65" w:rsidR="00F91EC6" w:rsidRDefault="0010307B" w:rsidP="00BE00CB">
      <w:pPr>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lastRenderedPageBreak/>
        <w:t xml:space="preserve">Choosing </w:t>
      </w:r>
      <w:r w:rsidR="004D622A">
        <w:rPr>
          <w:rFonts w:ascii="Times New Roman" w:eastAsia="Times New Roman" w:hAnsi="Times New Roman" w:cs="Times New Roman"/>
          <w:sz w:val="24"/>
          <w:szCs w:val="24"/>
          <w:lang w:eastAsia="en-GB"/>
        </w:rPr>
        <w:t>p</w:t>
      </w:r>
      <w:r w:rsidR="00003D81">
        <w:rPr>
          <w:rFonts w:ascii="Times New Roman" w:eastAsia="Times New Roman" w:hAnsi="Times New Roman" w:cs="Times New Roman"/>
          <w:sz w:val="24"/>
          <w:szCs w:val="24"/>
          <w:lang w:eastAsia="en-GB"/>
        </w:rPr>
        <w:t xml:space="preserve">oint ‘a’ </w:t>
      </w:r>
      <w:r>
        <w:rPr>
          <w:rFonts w:ascii="Times New Roman" w:eastAsia="Times New Roman" w:hAnsi="Times New Roman" w:cs="Times New Roman"/>
          <w:sz w:val="24"/>
          <w:szCs w:val="24"/>
          <w:lang w:eastAsia="en-GB"/>
        </w:rPr>
        <w:t xml:space="preserve">in Figure 2.1 </w:t>
      </w:r>
      <w:r w:rsidR="00003D81">
        <w:rPr>
          <w:rFonts w:ascii="Times New Roman" w:eastAsia="Times New Roman" w:hAnsi="Times New Roman" w:cs="Times New Roman"/>
          <w:sz w:val="24"/>
          <w:szCs w:val="24"/>
          <w:lang w:eastAsia="en-GB"/>
        </w:rPr>
        <w:t>involves ignoring risk and simply maximising expected reward</w:t>
      </w:r>
      <w:r w:rsidR="00CA5FF0">
        <w:rPr>
          <w:rFonts w:ascii="Times New Roman" w:eastAsia="Times New Roman" w:hAnsi="Times New Roman" w:cs="Times New Roman"/>
          <w:sz w:val="24"/>
          <w:szCs w:val="24"/>
          <w:lang w:eastAsia="en-GB"/>
        </w:rPr>
        <w:t xml:space="preserve">. </w:t>
      </w:r>
      <w:r w:rsidR="008E3E06">
        <w:rPr>
          <w:rFonts w:ascii="Times New Roman" w:eastAsia="Times New Roman" w:hAnsi="Times New Roman" w:cs="Times New Roman"/>
          <w:sz w:val="24"/>
          <w:szCs w:val="24"/>
          <w:lang w:eastAsia="en-GB"/>
        </w:rPr>
        <w:t xml:space="preserve">In many </w:t>
      </w:r>
      <w:r w:rsidR="00686314">
        <w:rPr>
          <w:rFonts w:ascii="Times New Roman" w:eastAsia="Times New Roman" w:hAnsi="Times New Roman" w:cs="Times New Roman"/>
          <w:sz w:val="24"/>
          <w:szCs w:val="24"/>
          <w:lang w:eastAsia="en-GB"/>
        </w:rPr>
        <w:t xml:space="preserve">decision making </w:t>
      </w:r>
      <w:r w:rsidR="008E3E06">
        <w:rPr>
          <w:rFonts w:ascii="Times New Roman" w:eastAsia="Times New Roman" w:hAnsi="Times New Roman" w:cs="Times New Roman"/>
          <w:sz w:val="24"/>
          <w:szCs w:val="24"/>
          <w:lang w:eastAsia="en-GB"/>
        </w:rPr>
        <w:t>contexts t</w:t>
      </w:r>
      <w:r w:rsidR="00CA5FF0">
        <w:rPr>
          <w:rFonts w:ascii="Times New Roman" w:eastAsia="Times New Roman" w:hAnsi="Times New Roman" w:cs="Times New Roman"/>
          <w:sz w:val="24"/>
          <w:szCs w:val="24"/>
          <w:lang w:eastAsia="en-GB"/>
        </w:rPr>
        <w:t>his may be a preferred and optimal choice,</w:t>
      </w:r>
      <w:r w:rsidR="00003D81">
        <w:rPr>
          <w:rFonts w:ascii="Times New Roman" w:eastAsia="Times New Roman" w:hAnsi="Times New Roman" w:cs="Times New Roman"/>
          <w:sz w:val="24"/>
          <w:szCs w:val="24"/>
          <w:lang w:eastAsia="en-GB"/>
        </w:rPr>
        <w:t xml:space="preserve"> assuming that the risk involved is</w:t>
      </w:r>
      <w:r w:rsidR="00F91EC6">
        <w:rPr>
          <w:rFonts w:ascii="Times New Roman" w:eastAsia="Times New Roman" w:hAnsi="Times New Roman" w:cs="Times New Roman"/>
          <w:sz w:val="24"/>
          <w:szCs w:val="24"/>
          <w:lang w:eastAsia="en-GB"/>
        </w:rPr>
        <w:t xml:space="preserve"> both</w:t>
      </w:r>
      <w:r w:rsidR="00003D81">
        <w:rPr>
          <w:rFonts w:ascii="Times New Roman" w:eastAsia="Times New Roman" w:hAnsi="Times New Roman" w:cs="Times New Roman"/>
          <w:sz w:val="24"/>
          <w:szCs w:val="24"/>
          <w:lang w:eastAsia="en-GB"/>
        </w:rPr>
        <w:t xml:space="preserve"> bearable and acceptable</w:t>
      </w:r>
      <w:r w:rsidR="003B5780">
        <w:rPr>
          <w:rFonts w:ascii="Times New Roman" w:eastAsia="Times New Roman" w:hAnsi="Times New Roman" w:cs="Times New Roman"/>
          <w:sz w:val="24"/>
          <w:szCs w:val="24"/>
          <w:lang w:eastAsia="en-GB"/>
        </w:rPr>
        <w:t>, because it is clarity efficient</w:t>
      </w:r>
      <w:r w:rsidR="00003D81">
        <w:rPr>
          <w:rFonts w:ascii="Times New Roman" w:eastAsia="Times New Roman" w:hAnsi="Times New Roman" w:cs="Times New Roman"/>
          <w:sz w:val="24"/>
          <w:szCs w:val="24"/>
          <w:lang w:eastAsia="en-GB"/>
        </w:rPr>
        <w:t>.</w:t>
      </w:r>
      <w:r w:rsidR="008E3E06">
        <w:rPr>
          <w:rFonts w:ascii="Times New Roman" w:eastAsia="Times New Roman" w:hAnsi="Times New Roman" w:cs="Times New Roman"/>
          <w:sz w:val="24"/>
          <w:szCs w:val="24"/>
          <w:lang w:eastAsia="en-GB"/>
        </w:rPr>
        <w:t xml:space="preserve"> However, i</w:t>
      </w:r>
      <w:r w:rsidR="00003D81">
        <w:rPr>
          <w:rFonts w:ascii="Times New Roman" w:eastAsia="Times New Roman" w:hAnsi="Times New Roman" w:cs="Times New Roman"/>
          <w:sz w:val="24"/>
          <w:szCs w:val="24"/>
          <w:lang w:eastAsia="en-GB"/>
        </w:rPr>
        <w:t xml:space="preserve">n a portfolio of securities context </w:t>
      </w:r>
      <w:r w:rsidR="00C91B2F">
        <w:rPr>
          <w:rFonts w:ascii="Times New Roman" w:eastAsia="Times New Roman" w:hAnsi="Times New Roman" w:cs="Times New Roman"/>
          <w:sz w:val="24"/>
          <w:szCs w:val="24"/>
          <w:lang w:eastAsia="en-GB"/>
        </w:rPr>
        <w:t>choosing point ‘a’</w:t>
      </w:r>
      <w:r w:rsidR="00003D81">
        <w:rPr>
          <w:rFonts w:ascii="Times New Roman" w:eastAsia="Times New Roman" w:hAnsi="Times New Roman" w:cs="Times New Roman"/>
          <w:sz w:val="24"/>
          <w:szCs w:val="24"/>
          <w:lang w:eastAsia="en-GB"/>
        </w:rPr>
        <w:t xml:space="preserve"> involves ‘putting all your eggs in one basket’</w:t>
      </w:r>
      <w:r w:rsidR="008E3E06">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 xml:space="preserve">choosing the one security with the highest expected rate of return. This </w:t>
      </w:r>
      <w:r w:rsidR="004D622A">
        <w:rPr>
          <w:rFonts w:ascii="Times New Roman" w:eastAsia="Times New Roman" w:hAnsi="Times New Roman" w:cs="Times New Roman"/>
          <w:sz w:val="24"/>
          <w:szCs w:val="24"/>
          <w:lang w:eastAsia="en-GB"/>
        </w:rPr>
        <w:t xml:space="preserve">is </w:t>
      </w:r>
      <w:r w:rsidR="008E3E06">
        <w:rPr>
          <w:rFonts w:ascii="Times New Roman" w:eastAsia="Times New Roman" w:hAnsi="Times New Roman" w:cs="Times New Roman"/>
          <w:sz w:val="24"/>
          <w:szCs w:val="24"/>
          <w:lang w:eastAsia="en-GB"/>
        </w:rPr>
        <w:t xml:space="preserve">not usually </w:t>
      </w:r>
      <w:r w:rsidR="004D622A">
        <w:rPr>
          <w:rFonts w:ascii="Times New Roman" w:eastAsia="Times New Roman" w:hAnsi="Times New Roman" w:cs="Times New Roman"/>
          <w:sz w:val="24"/>
          <w:szCs w:val="24"/>
          <w:lang w:eastAsia="en-GB"/>
        </w:rPr>
        <w:t xml:space="preserve">considered </w:t>
      </w:r>
      <w:r w:rsidR="00C91B2F">
        <w:rPr>
          <w:rFonts w:ascii="Times New Roman" w:eastAsia="Times New Roman" w:hAnsi="Times New Roman" w:cs="Times New Roman"/>
          <w:sz w:val="24"/>
          <w:szCs w:val="24"/>
          <w:lang w:eastAsia="en-GB"/>
        </w:rPr>
        <w:t xml:space="preserve">an </w:t>
      </w:r>
      <w:r w:rsidR="008E3E06">
        <w:rPr>
          <w:rFonts w:ascii="Times New Roman" w:eastAsia="Times New Roman" w:hAnsi="Times New Roman" w:cs="Times New Roman"/>
          <w:sz w:val="24"/>
          <w:szCs w:val="24"/>
          <w:lang w:eastAsia="en-GB"/>
        </w:rPr>
        <w:t>optimal</w:t>
      </w:r>
      <w:r w:rsidR="00C91B2F">
        <w:rPr>
          <w:rFonts w:ascii="Times New Roman" w:eastAsia="Times New Roman" w:hAnsi="Times New Roman" w:cs="Times New Roman"/>
          <w:sz w:val="24"/>
          <w:szCs w:val="24"/>
          <w:lang w:eastAsia="en-GB"/>
        </w:rPr>
        <w:t xml:space="preserve"> portfolio management strategy</w:t>
      </w:r>
      <w:r w:rsidR="003262CD">
        <w:rPr>
          <w:rFonts w:ascii="Times New Roman" w:eastAsia="Times New Roman" w:hAnsi="Times New Roman" w:cs="Times New Roman"/>
          <w:sz w:val="24"/>
          <w:szCs w:val="24"/>
          <w:lang w:eastAsia="en-GB"/>
        </w:rPr>
        <w:t xml:space="preserve"> </w:t>
      </w:r>
      <w:r w:rsidR="001A6777">
        <w:rPr>
          <w:rFonts w:ascii="Times New Roman" w:eastAsia="Times New Roman" w:hAnsi="Times New Roman" w:cs="Times New Roman"/>
          <w:sz w:val="24"/>
          <w:szCs w:val="24"/>
          <w:lang w:eastAsia="en-GB"/>
        </w:rPr>
        <w:t>for</w:t>
      </w:r>
      <w:r w:rsidR="003262CD">
        <w:rPr>
          <w:rFonts w:ascii="Times New Roman" w:eastAsia="Times New Roman" w:hAnsi="Times New Roman" w:cs="Times New Roman"/>
          <w:sz w:val="24"/>
          <w:szCs w:val="24"/>
          <w:lang w:eastAsia="en-GB"/>
        </w:rPr>
        <w:t xml:space="preserve"> a portfolio of securities, the context of direct interest to Markowitz</w:t>
      </w:r>
      <w:r w:rsidR="008E3E06">
        <w:rPr>
          <w:rFonts w:ascii="Times New Roman" w:eastAsia="Times New Roman" w:hAnsi="Times New Roman" w:cs="Times New Roman"/>
          <w:sz w:val="24"/>
          <w:szCs w:val="24"/>
          <w:lang w:eastAsia="en-GB"/>
        </w:rPr>
        <w:t xml:space="preserve">. </w:t>
      </w:r>
      <w:r w:rsidR="00EE618A">
        <w:rPr>
          <w:rFonts w:ascii="Times New Roman" w:eastAsia="Times New Roman" w:hAnsi="Times New Roman" w:cs="Times New Roman"/>
          <w:sz w:val="24"/>
          <w:szCs w:val="24"/>
          <w:lang w:eastAsia="en-GB"/>
        </w:rPr>
        <w:t xml:space="preserve">In </w:t>
      </w:r>
      <w:r w:rsidR="00454B19">
        <w:rPr>
          <w:rFonts w:ascii="Times New Roman" w:eastAsia="Times New Roman" w:hAnsi="Times New Roman" w:cs="Times New Roman"/>
          <w:sz w:val="24"/>
          <w:szCs w:val="24"/>
          <w:lang w:eastAsia="en-GB"/>
        </w:rPr>
        <w:t xml:space="preserve">a portfolio of </w:t>
      </w:r>
      <w:r w:rsidR="005A4686">
        <w:rPr>
          <w:rFonts w:ascii="Times New Roman" w:eastAsia="Times New Roman" w:hAnsi="Times New Roman" w:cs="Times New Roman"/>
          <w:sz w:val="24"/>
          <w:szCs w:val="24"/>
          <w:lang w:eastAsia="en-GB"/>
        </w:rPr>
        <w:t>securities context,</w:t>
      </w:r>
      <w:r w:rsidR="00EE618A">
        <w:rPr>
          <w:rFonts w:ascii="Times New Roman" w:eastAsia="Times New Roman" w:hAnsi="Times New Roman" w:cs="Times New Roman"/>
          <w:sz w:val="24"/>
          <w:szCs w:val="24"/>
          <w:lang w:eastAsia="en-GB"/>
        </w:rPr>
        <w:t xml:space="preserve"> </w:t>
      </w:r>
      <w:r w:rsidR="00686314">
        <w:rPr>
          <w:rFonts w:ascii="Times New Roman" w:eastAsia="Times New Roman" w:hAnsi="Times New Roman" w:cs="Times New Roman"/>
          <w:sz w:val="24"/>
          <w:szCs w:val="24"/>
          <w:lang w:eastAsia="en-GB"/>
        </w:rPr>
        <w:t>it is usually important to consider taking advantage of the possibility of</w:t>
      </w:r>
      <w:r w:rsidR="008E3E06">
        <w:rPr>
          <w:rFonts w:ascii="Times New Roman" w:eastAsia="Times New Roman" w:hAnsi="Times New Roman" w:cs="Times New Roman"/>
          <w:sz w:val="24"/>
          <w:szCs w:val="24"/>
          <w:lang w:eastAsia="en-GB"/>
        </w:rPr>
        <w:t xml:space="preserve"> significantly reduc</w:t>
      </w:r>
      <w:r w:rsidR="00686314">
        <w:rPr>
          <w:rFonts w:ascii="Times New Roman" w:eastAsia="Times New Roman" w:hAnsi="Times New Roman" w:cs="Times New Roman"/>
          <w:sz w:val="24"/>
          <w:szCs w:val="24"/>
          <w:lang w:eastAsia="en-GB"/>
        </w:rPr>
        <w:t>ing risk</w:t>
      </w:r>
      <w:r w:rsidR="008E3E06">
        <w:rPr>
          <w:rFonts w:ascii="Times New Roman" w:eastAsia="Times New Roman" w:hAnsi="Times New Roman" w:cs="Times New Roman"/>
          <w:sz w:val="24"/>
          <w:szCs w:val="24"/>
          <w:lang w:eastAsia="en-GB"/>
        </w:rPr>
        <w:t xml:space="preserve"> </w:t>
      </w:r>
      <w:r w:rsidR="00454B19">
        <w:rPr>
          <w:rFonts w:ascii="Times New Roman" w:eastAsia="Times New Roman" w:hAnsi="Times New Roman" w:cs="Times New Roman"/>
          <w:sz w:val="24"/>
          <w:szCs w:val="24"/>
          <w:lang w:eastAsia="en-GB"/>
        </w:rPr>
        <w:t xml:space="preserve">with a minimal loss of expected return </w:t>
      </w:r>
      <w:r w:rsidR="008E3E06">
        <w:rPr>
          <w:rFonts w:ascii="Times New Roman" w:eastAsia="Times New Roman" w:hAnsi="Times New Roman" w:cs="Times New Roman"/>
          <w:sz w:val="24"/>
          <w:szCs w:val="24"/>
          <w:lang w:eastAsia="en-GB"/>
        </w:rPr>
        <w:t>by moving towards point b</w:t>
      </w:r>
      <w:r w:rsidR="008E3E06">
        <w:rPr>
          <w:rFonts w:ascii="Times New Roman" w:eastAsia="Times New Roman" w:hAnsi="Times New Roman" w:cs="Times New Roman"/>
          <w:sz w:val="24"/>
          <w:szCs w:val="24"/>
          <w:vertAlign w:val="subscript"/>
          <w:lang w:eastAsia="en-GB"/>
        </w:rPr>
        <w:t>1</w:t>
      </w:r>
      <w:r w:rsidR="00686314">
        <w:rPr>
          <w:rFonts w:ascii="Times New Roman" w:eastAsia="Times New Roman" w:hAnsi="Times New Roman" w:cs="Times New Roman"/>
          <w:sz w:val="24"/>
          <w:szCs w:val="24"/>
          <w:lang w:eastAsia="en-GB"/>
        </w:rPr>
        <w:t xml:space="preserve">. </w:t>
      </w:r>
      <w:r w:rsidR="00571714">
        <w:rPr>
          <w:rFonts w:ascii="Times New Roman" w:eastAsia="Times New Roman" w:hAnsi="Times New Roman" w:cs="Times New Roman"/>
          <w:sz w:val="24"/>
          <w:szCs w:val="24"/>
          <w:lang w:eastAsia="en-GB"/>
        </w:rPr>
        <w:t>This movement towards p</w:t>
      </w:r>
      <w:r w:rsidR="00003D81">
        <w:rPr>
          <w:rFonts w:ascii="Times New Roman" w:eastAsia="Times New Roman" w:hAnsi="Times New Roman" w:cs="Times New Roman"/>
          <w:sz w:val="24"/>
          <w:szCs w:val="24"/>
          <w:lang w:eastAsia="en-GB"/>
        </w:rPr>
        <w:t>oint b</w:t>
      </w:r>
      <w:r w:rsidR="00003D81">
        <w:rPr>
          <w:rFonts w:ascii="Times New Roman" w:eastAsia="Times New Roman" w:hAnsi="Times New Roman" w:cs="Times New Roman"/>
          <w:sz w:val="24"/>
          <w:szCs w:val="24"/>
          <w:vertAlign w:val="subscript"/>
          <w:lang w:eastAsia="en-GB"/>
        </w:rPr>
        <w:t>1</w:t>
      </w:r>
      <w:r w:rsidR="00003D81">
        <w:rPr>
          <w:rFonts w:ascii="Times New Roman" w:eastAsia="Times New Roman" w:hAnsi="Times New Roman" w:cs="Times New Roman"/>
          <w:sz w:val="24"/>
          <w:szCs w:val="24"/>
          <w:lang w:eastAsia="en-GB"/>
        </w:rPr>
        <w:t xml:space="preserve"> involves efficient diversification, reducing the level of risk with the minimum loss of expected return to preserve risk efficiency.</w:t>
      </w:r>
      <w:r w:rsidR="00F91EC6">
        <w:rPr>
          <w:rFonts w:ascii="Times New Roman" w:eastAsia="Times New Roman" w:hAnsi="Times New Roman" w:cs="Times New Roman"/>
          <w:sz w:val="24"/>
          <w:szCs w:val="24"/>
          <w:lang w:eastAsia="en-GB"/>
        </w:rPr>
        <w:t xml:space="preserve"> Points b</w:t>
      </w:r>
      <w:r w:rsidR="00F91EC6">
        <w:rPr>
          <w:rFonts w:ascii="Times New Roman" w:eastAsia="Times New Roman" w:hAnsi="Times New Roman" w:cs="Times New Roman"/>
          <w:sz w:val="24"/>
          <w:szCs w:val="24"/>
          <w:vertAlign w:val="subscript"/>
          <w:lang w:eastAsia="en-GB"/>
        </w:rPr>
        <w:t>2</w:t>
      </w:r>
      <w:r w:rsidR="00F91EC6">
        <w:rPr>
          <w:rFonts w:ascii="Times New Roman" w:eastAsia="Times New Roman" w:hAnsi="Times New Roman" w:cs="Times New Roman"/>
          <w:sz w:val="24"/>
          <w:szCs w:val="24"/>
          <w:lang w:eastAsia="en-GB"/>
        </w:rPr>
        <w:t>, b</w:t>
      </w:r>
      <w:r w:rsidR="00F91EC6">
        <w:rPr>
          <w:rFonts w:ascii="Times New Roman" w:eastAsia="Times New Roman" w:hAnsi="Times New Roman" w:cs="Times New Roman"/>
          <w:sz w:val="24"/>
          <w:szCs w:val="24"/>
          <w:vertAlign w:val="subscript"/>
          <w:lang w:eastAsia="en-GB"/>
        </w:rPr>
        <w:t>3</w:t>
      </w:r>
      <w:r w:rsidR="00F91EC6">
        <w:rPr>
          <w:rFonts w:ascii="Times New Roman" w:eastAsia="Times New Roman" w:hAnsi="Times New Roman" w:cs="Times New Roman"/>
          <w:sz w:val="24"/>
          <w:szCs w:val="24"/>
          <w:lang w:eastAsia="en-GB"/>
        </w:rPr>
        <w:t xml:space="preserve"> and ‘c’ involve further risk efficient reductions in the level of risk via efficient diversification, with point ‘c’ associated with the minimum tolerable</w:t>
      </w:r>
      <w:r w:rsidR="004D622A">
        <w:rPr>
          <w:rFonts w:ascii="Times New Roman" w:eastAsia="Times New Roman" w:hAnsi="Times New Roman" w:cs="Times New Roman"/>
          <w:sz w:val="24"/>
          <w:szCs w:val="24"/>
          <w:lang w:eastAsia="en-GB"/>
        </w:rPr>
        <w:t xml:space="preserve"> expected</w:t>
      </w:r>
      <w:r w:rsidR="00F91EC6">
        <w:rPr>
          <w:rFonts w:ascii="Times New Roman" w:eastAsia="Times New Roman" w:hAnsi="Times New Roman" w:cs="Times New Roman"/>
          <w:sz w:val="24"/>
          <w:szCs w:val="24"/>
          <w:lang w:eastAsia="en-GB"/>
        </w:rPr>
        <w:t xml:space="preserve"> reward.</w:t>
      </w:r>
    </w:p>
    <w:p w14:paraId="6E541C49" w14:textId="77777777" w:rsidR="00F91EC6" w:rsidRDefault="00F91EC6" w:rsidP="00BE00CB">
      <w:pPr>
        <w:spacing w:after="0" w:line="240" w:lineRule="auto"/>
        <w:jc w:val="both"/>
        <w:rPr>
          <w:rFonts w:ascii="Times New Roman" w:eastAsia="Times New Roman" w:hAnsi="Times New Roman" w:cs="Times New Roman"/>
          <w:sz w:val="24"/>
          <w:szCs w:val="24"/>
          <w:lang w:eastAsia="en-GB"/>
        </w:rPr>
      </w:pPr>
    </w:p>
    <w:p w14:paraId="2BCE0499" w14:textId="02687E22" w:rsidR="00F91EC6" w:rsidRDefault="00CA5B63" w:rsidP="00BE00CB">
      <w:pPr>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When Markowitz developed the foundations of portfolio theory using this framework, he assumed that the expected reward on a portfolio of securities could be measured as a linear function of the expected return on individual security rates of return, and a suitable </w:t>
      </w:r>
      <w:r w:rsidRPr="003262CD">
        <w:rPr>
          <w:rFonts w:ascii="Times New Roman" w:eastAsia="Times New Roman" w:hAnsi="Times New Roman" w:cs="Times New Roman"/>
          <w:i/>
          <w:iCs/>
          <w:sz w:val="24"/>
          <w:szCs w:val="24"/>
          <w:lang w:eastAsia="en-GB"/>
        </w:rPr>
        <w:t>surrogate</w:t>
      </w:r>
      <w:r>
        <w:rPr>
          <w:rFonts w:ascii="Times New Roman" w:eastAsia="Times New Roman" w:hAnsi="Times New Roman" w:cs="Times New Roman"/>
          <w:sz w:val="24"/>
          <w:szCs w:val="24"/>
          <w:lang w:eastAsia="en-GB"/>
        </w:rPr>
        <w:t xml:space="preserve"> for risk could be measured as a quadratic function of associated variances and covariances. </w:t>
      </w:r>
      <w:r w:rsidR="00F91EC6">
        <w:rPr>
          <w:rFonts w:ascii="Times New Roman" w:eastAsia="Times New Roman" w:hAnsi="Times New Roman" w:cs="Times New Roman"/>
          <w:sz w:val="24"/>
          <w:szCs w:val="24"/>
          <w:lang w:eastAsia="en-GB"/>
        </w:rPr>
        <w:t xml:space="preserve">This book </w:t>
      </w:r>
      <w:r w:rsidR="00325FE8">
        <w:rPr>
          <w:rFonts w:ascii="Times New Roman" w:eastAsia="Times New Roman" w:hAnsi="Times New Roman" w:cs="Times New Roman"/>
          <w:sz w:val="24"/>
          <w:szCs w:val="24"/>
          <w:lang w:eastAsia="en-GB"/>
        </w:rPr>
        <w:t>a</w:t>
      </w:r>
      <w:r w:rsidR="00F91EC6">
        <w:rPr>
          <w:rFonts w:ascii="Times New Roman" w:eastAsia="Times New Roman" w:hAnsi="Times New Roman" w:cs="Times New Roman"/>
          <w:sz w:val="24"/>
          <w:szCs w:val="24"/>
          <w:lang w:eastAsia="en-GB"/>
        </w:rPr>
        <w:t xml:space="preserve">nd all </w:t>
      </w:r>
      <w:r w:rsidR="002A3199">
        <w:rPr>
          <w:rFonts w:ascii="Times New Roman" w:eastAsia="Times New Roman" w:hAnsi="Times New Roman" w:cs="Times New Roman"/>
          <w:sz w:val="24"/>
          <w:szCs w:val="24"/>
          <w:lang w:eastAsia="en-GB"/>
        </w:rPr>
        <w:t xml:space="preserve">of my </w:t>
      </w:r>
      <w:r w:rsidR="009D7B2F">
        <w:rPr>
          <w:rFonts w:ascii="Times New Roman" w:eastAsia="Times New Roman" w:hAnsi="Times New Roman" w:cs="Times New Roman"/>
          <w:sz w:val="24"/>
          <w:szCs w:val="24"/>
          <w:lang w:eastAsia="en-GB"/>
        </w:rPr>
        <w:t>published</w:t>
      </w:r>
      <w:r w:rsidR="00F91EC6">
        <w:rPr>
          <w:rFonts w:ascii="Times New Roman" w:eastAsia="Times New Roman" w:hAnsi="Times New Roman" w:cs="Times New Roman"/>
          <w:sz w:val="24"/>
          <w:szCs w:val="24"/>
          <w:lang w:eastAsia="en-GB"/>
        </w:rPr>
        <w:t xml:space="preserve"> work </w:t>
      </w:r>
      <w:r w:rsidR="00D00272">
        <w:rPr>
          <w:rFonts w:ascii="Times New Roman" w:eastAsia="Times New Roman" w:hAnsi="Times New Roman" w:cs="Times New Roman"/>
          <w:sz w:val="24"/>
          <w:szCs w:val="24"/>
          <w:lang w:eastAsia="en-GB"/>
        </w:rPr>
        <w:t xml:space="preserve">since the mid-1970s </w:t>
      </w:r>
      <w:r w:rsidR="00F91EC6">
        <w:rPr>
          <w:rFonts w:ascii="Times New Roman" w:eastAsia="Times New Roman" w:hAnsi="Times New Roman" w:cs="Times New Roman"/>
          <w:sz w:val="24"/>
          <w:szCs w:val="24"/>
          <w:lang w:eastAsia="en-GB"/>
        </w:rPr>
        <w:t xml:space="preserve">assumes that this risk efficiency concept needs generalising beyond </w:t>
      </w:r>
      <w:r>
        <w:rPr>
          <w:rFonts w:ascii="Times New Roman" w:eastAsia="Times New Roman" w:hAnsi="Times New Roman" w:cs="Times New Roman"/>
          <w:sz w:val="24"/>
          <w:szCs w:val="24"/>
          <w:lang w:eastAsia="en-GB"/>
        </w:rPr>
        <w:t xml:space="preserve">a mean-variance approach and beyond a </w:t>
      </w:r>
      <w:r w:rsidR="00F91EC6">
        <w:rPr>
          <w:rFonts w:ascii="Times New Roman" w:eastAsia="Times New Roman" w:hAnsi="Times New Roman" w:cs="Times New Roman"/>
          <w:sz w:val="24"/>
          <w:szCs w:val="24"/>
          <w:lang w:eastAsia="en-GB"/>
        </w:rPr>
        <w:t xml:space="preserve">portfolio </w:t>
      </w:r>
      <w:r>
        <w:rPr>
          <w:rFonts w:ascii="Times New Roman" w:eastAsia="Times New Roman" w:hAnsi="Times New Roman" w:cs="Times New Roman"/>
          <w:sz w:val="24"/>
          <w:szCs w:val="24"/>
          <w:lang w:eastAsia="en-GB"/>
        </w:rPr>
        <w:t>selection context</w:t>
      </w:r>
      <w:r w:rsidR="00F91EC6">
        <w:rPr>
          <w:rFonts w:ascii="Times New Roman" w:eastAsia="Times New Roman" w:hAnsi="Times New Roman" w:cs="Times New Roman"/>
          <w:sz w:val="24"/>
          <w:szCs w:val="24"/>
          <w:lang w:eastAsia="en-GB"/>
        </w:rPr>
        <w:t>, to provide part of the basic framework for all decision making. This chapter starts to explain the implications.</w:t>
      </w:r>
      <w:r w:rsidR="003F26D0">
        <w:rPr>
          <w:rFonts w:ascii="Times New Roman" w:eastAsia="Times New Roman" w:hAnsi="Times New Roman" w:cs="Times New Roman"/>
          <w:sz w:val="24"/>
          <w:szCs w:val="24"/>
          <w:lang w:eastAsia="en-GB"/>
        </w:rPr>
        <w:t xml:space="preserve"> </w:t>
      </w:r>
      <w:r w:rsidR="005F1BCD">
        <w:rPr>
          <w:rFonts w:ascii="Times New Roman" w:eastAsia="Times New Roman" w:hAnsi="Times New Roman" w:cs="Times New Roman"/>
          <w:sz w:val="24"/>
          <w:szCs w:val="24"/>
          <w:lang w:eastAsia="en-GB"/>
        </w:rPr>
        <w:t>Although</w:t>
      </w:r>
      <w:r w:rsidR="0022327C">
        <w:rPr>
          <w:rFonts w:ascii="Times New Roman" w:eastAsia="Times New Roman" w:hAnsi="Times New Roman" w:cs="Times New Roman"/>
          <w:sz w:val="24"/>
          <w:szCs w:val="24"/>
          <w:lang w:eastAsia="en-GB"/>
        </w:rPr>
        <w:t xml:space="preserve"> most of</w:t>
      </w:r>
      <w:r w:rsidR="005F1BCD">
        <w:rPr>
          <w:rFonts w:ascii="Times New Roman" w:eastAsia="Times New Roman" w:hAnsi="Times New Roman" w:cs="Times New Roman"/>
          <w:sz w:val="24"/>
          <w:szCs w:val="24"/>
          <w:lang w:eastAsia="en-GB"/>
        </w:rPr>
        <w:t xml:space="preserve"> </w:t>
      </w:r>
      <w:r w:rsidR="00CA2BCA">
        <w:rPr>
          <w:rFonts w:ascii="Times New Roman" w:eastAsia="Times New Roman" w:hAnsi="Times New Roman" w:cs="Times New Roman"/>
          <w:sz w:val="24"/>
          <w:szCs w:val="24"/>
          <w:lang w:eastAsia="en-GB"/>
        </w:rPr>
        <w:t xml:space="preserve">this book is more directly concerned with choices between two </w:t>
      </w:r>
      <w:r w:rsidR="001A6777">
        <w:rPr>
          <w:rFonts w:ascii="Times New Roman" w:eastAsia="Times New Roman" w:hAnsi="Times New Roman" w:cs="Times New Roman"/>
          <w:sz w:val="24"/>
          <w:szCs w:val="24"/>
          <w:lang w:eastAsia="en-GB"/>
        </w:rPr>
        <w:t xml:space="preserve">or three discrete alternative </w:t>
      </w:r>
      <w:r w:rsidR="00CA2BCA">
        <w:rPr>
          <w:rFonts w:ascii="Times New Roman" w:eastAsia="Times New Roman" w:hAnsi="Times New Roman" w:cs="Times New Roman"/>
          <w:sz w:val="24"/>
          <w:szCs w:val="24"/>
          <w:lang w:eastAsia="en-GB"/>
        </w:rPr>
        <w:t xml:space="preserve">options, sometimes </w:t>
      </w:r>
      <w:r w:rsidR="00094299">
        <w:rPr>
          <w:rFonts w:ascii="Times New Roman" w:eastAsia="Times New Roman" w:hAnsi="Times New Roman" w:cs="Times New Roman"/>
          <w:sz w:val="24"/>
          <w:szCs w:val="24"/>
          <w:lang w:eastAsia="en-GB"/>
        </w:rPr>
        <w:t xml:space="preserve">it </w:t>
      </w:r>
      <w:r w:rsidR="00CA2BCA">
        <w:rPr>
          <w:rFonts w:ascii="Times New Roman" w:eastAsia="Times New Roman" w:hAnsi="Times New Roman" w:cs="Times New Roman"/>
          <w:sz w:val="24"/>
          <w:szCs w:val="24"/>
          <w:lang w:eastAsia="en-GB"/>
        </w:rPr>
        <w:t>us</w:t>
      </w:r>
      <w:r w:rsidR="001A6777">
        <w:rPr>
          <w:rFonts w:ascii="Times New Roman" w:eastAsia="Times New Roman" w:hAnsi="Times New Roman" w:cs="Times New Roman"/>
          <w:sz w:val="24"/>
          <w:szCs w:val="24"/>
          <w:lang w:eastAsia="en-GB"/>
        </w:rPr>
        <w:t>es</w:t>
      </w:r>
      <w:r w:rsidR="00CA2BCA">
        <w:rPr>
          <w:rFonts w:ascii="Times New Roman" w:eastAsia="Times New Roman" w:hAnsi="Times New Roman" w:cs="Times New Roman"/>
          <w:sz w:val="24"/>
          <w:szCs w:val="24"/>
          <w:lang w:eastAsia="en-GB"/>
        </w:rPr>
        <w:t xml:space="preserve"> this kind of analysis in a pairwise nested manner to address whole portfolios, for corporate strategic planning purposes for example</w:t>
      </w:r>
      <w:r w:rsidR="001A6777">
        <w:rPr>
          <w:rFonts w:ascii="Times New Roman" w:eastAsia="Times New Roman" w:hAnsi="Times New Roman" w:cs="Times New Roman"/>
          <w:sz w:val="24"/>
          <w:szCs w:val="24"/>
          <w:lang w:eastAsia="en-GB"/>
        </w:rPr>
        <w:t>. P</w:t>
      </w:r>
      <w:r w:rsidR="005F1BCD">
        <w:rPr>
          <w:rFonts w:ascii="Times New Roman" w:eastAsia="Times New Roman" w:hAnsi="Times New Roman" w:cs="Times New Roman"/>
          <w:sz w:val="24"/>
          <w:szCs w:val="24"/>
          <w:lang w:eastAsia="en-GB"/>
        </w:rPr>
        <w:t>ortfolio theory in general terms can address any number of options using any or no subset structure</w:t>
      </w:r>
      <w:r w:rsidR="005E1EA2">
        <w:rPr>
          <w:rFonts w:ascii="Times New Roman" w:eastAsia="Times New Roman" w:hAnsi="Times New Roman" w:cs="Times New Roman"/>
          <w:sz w:val="24"/>
          <w:szCs w:val="24"/>
          <w:lang w:eastAsia="en-GB"/>
        </w:rPr>
        <w:t>s</w:t>
      </w:r>
      <w:r w:rsidR="00CA2BCA">
        <w:rPr>
          <w:rFonts w:ascii="Times New Roman" w:eastAsia="Times New Roman" w:hAnsi="Times New Roman" w:cs="Times New Roman"/>
          <w:sz w:val="24"/>
          <w:szCs w:val="24"/>
          <w:lang w:eastAsia="en-GB"/>
        </w:rPr>
        <w:t>. Part 1 of th</w:t>
      </w:r>
      <w:r w:rsidR="0010307B">
        <w:rPr>
          <w:rFonts w:ascii="Times New Roman" w:eastAsia="Times New Roman" w:hAnsi="Times New Roman" w:cs="Times New Roman"/>
          <w:sz w:val="24"/>
          <w:szCs w:val="24"/>
          <w:lang w:eastAsia="en-GB"/>
        </w:rPr>
        <w:t>is</w:t>
      </w:r>
      <w:r w:rsidR="00CA2BCA">
        <w:rPr>
          <w:rFonts w:ascii="Times New Roman" w:eastAsia="Times New Roman" w:hAnsi="Times New Roman" w:cs="Times New Roman"/>
          <w:sz w:val="24"/>
          <w:szCs w:val="24"/>
          <w:lang w:eastAsia="en-GB"/>
        </w:rPr>
        <w:t xml:space="preserve"> book ‘keeps it simple’ by restricting the focus to choices between two </w:t>
      </w:r>
      <w:r w:rsidR="001A6777">
        <w:rPr>
          <w:rFonts w:ascii="Times New Roman" w:eastAsia="Times New Roman" w:hAnsi="Times New Roman" w:cs="Times New Roman"/>
          <w:sz w:val="24"/>
          <w:szCs w:val="24"/>
          <w:lang w:eastAsia="en-GB"/>
        </w:rPr>
        <w:t xml:space="preserve">or three </w:t>
      </w:r>
      <w:r w:rsidR="00CA2BCA">
        <w:rPr>
          <w:rFonts w:ascii="Times New Roman" w:eastAsia="Times New Roman" w:hAnsi="Times New Roman" w:cs="Times New Roman"/>
          <w:sz w:val="24"/>
          <w:szCs w:val="24"/>
          <w:lang w:eastAsia="en-GB"/>
        </w:rPr>
        <w:t xml:space="preserve">options in a project management context. </w:t>
      </w:r>
    </w:p>
    <w:p w14:paraId="19932099" w14:textId="77777777" w:rsidR="00FD6E6B" w:rsidRDefault="00FD6E6B" w:rsidP="00BE00CB">
      <w:pPr>
        <w:spacing w:after="0" w:line="240" w:lineRule="auto"/>
        <w:jc w:val="both"/>
        <w:rPr>
          <w:rFonts w:ascii="Times New Roman" w:eastAsia="Times New Roman" w:hAnsi="Times New Roman" w:cs="Times New Roman"/>
          <w:sz w:val="24"/>
          <w:szCs w:val="24"/>
          <w:lang w:eastAsia="en-GB"/>
        </w:rPr>
      </w:pPr>
    </w:p>
    <w:p w14:paraId="3C565E35" w14:textId="0D9280F0" w:rsidR="00FD6E6B" w:rsidRDefault="00FD6E6B" w:rsidP="00FD6E6B">
      <w:pPr>
        <w:tabs>
          <w:tab w:val="center" w:pos="4535"/>
        </w:tabs>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The </w:t>
      </w:r>
      <w:r w:rsidR="001328FA">
        <w:rPr>
          <w:rFonts w:ascii="Times New Roman" w:eastAsia="Times New Roman" w:hAnsi="Times New Roman" w:cs="Times New Roman"/>
          <w:sz w:val="24"/>
          <w:szCs w:val="24"/>
          <w:lang w:eastAsia="en-GB"/>
        </w:rPr>
        <w:t xml:space="preserve">focus of a </w:t>
      </w:r>
      <w:r>
        <w:rPr>
          <w:rFonts w:ascii="Times New Roman" w:eastAsia="Times New Roman" w:hAnsi="Times New Roman" w:cs="Times New Roman"/>
          <w:sz w:val="24"/>
          <w:szCs w:val="24"/>
          <w:lang w:eastAsia="en-GB"/>
        </w:rPr>
        <w:t xml:space="preserve">basic Markowitz ‘risk efficiency’ </w:t>
      </w:r>
      <w:r w:rsidR="001328FA">
        <w:rPr>
          <w:rFonts w:ascii="Times New Roman" w:eastAsia="Times New Roman" w:hAnsi="Times New Roman" w:cs="Times New Roman"/>
          <w:sz w:val="24"/>
          <w:szCs w:val="24"/>
          <w:lang w:eastAsia="en-GB"/>
        </w:rPr>
        <w:t xml:space="preserve">approach is using quadratic programming to </w:t>
      </w:r>
      <w:r>
        <w:rPr>
          <w:rFonts w:ascii="Times New Roman" w:eastAsia="Times New Roman" w:hAnsi="Times New Roman" w:cs="Times New Roman"/>
          <w:sz w:val="24"/>
          <w:szCs w:val="24"/>
          <w:lang w:eastAsia="en-GB"/>
        </w:rPr>
        <w:t xml:space="preserve">address a single measurable attribute like profit </w:t>
      </w:r>
      <w:r w:rsidR="00D00272">
        <w:rPr>
          <w:rFonts w:ascii="Times New Roman" w:eastAsia="Times New Roman" w:hAnsi="Times New Roman" w:cs="Times New Roman"/>
          <w:sz w:val="24"/>
          <w:szCs w:val="24"/>
          <w:lang w:eastAsia="en-GB"/>
        </w:rPr>
        <w:t xml:space="preserve">with a view to </w:t>
      </w:r>
      <w:r>
        <w:rPr>
          <w:rFonts w:ascii="Times New Roman" w:eastAsia="Times New Roman" w:hAnsi="Times New Roman" w:cs="Times New Roman"/>
          <w:sz w:val="24"/>
          <w:szCs w:val="24"/>
          <w:lang w:eastAsia="en-GB"/>
        </w:rPr>
        <w:t>achieving the</w:t>
      </w:r>
      <w:r w:rsidRPr="00F85BCF">
        <w:rPr>
          <w:rFonts w:ascii="Times New Roman" w:eastAsia="Times New Roman" w:hAnsi="Times New Roman" w:cs="Times New Roman"/>
          <w:sz w:val="24"/>
          <w:szCs w:val="24"/>
          <w:lang w:eastAsia="en-GB"/>
        </w:rPr>
        <w:t xml:space="preserve"> highe</w:t>
      </w:r>
      <w:r>
        <w:rPr>
          <w:rFonts w:ascii="Times New Roman" w:eastAsia="Times New Roman" w:hAnsi="Times New Roman" w:cs="Times New Roman"/>
          <w:sz w:val="24"/>
          <w:szCs w:val="24"/>
          <w:lang w:eastAsia="en-GB"/>
        </w:rPr>
        <w:t>st feasible</w:t>
      </w:r>
      <w:r w:rsidRPr="00F85BCF">
        <w:rPr>
          <w:rFonts w:ascii="Times New Roman" w:eastAsia="Times New Roman" w:hAnsi="Times New Roman" w:cs="Times New Roman"/>
          <w:sz w:val="24"/>
          <w:szCs w:val="24"/>
          <w:lang w:eastAsia="en-GB"/>
        </w:rPr>
        <w:t xml:space="preserve"> level of expected reward for </w:t>
      </w:r>
      <w:r>
        <w:rPr>
          <w:rFonts w:ascii="Times New Roman" w:eastAsia="Times New Roman" w:hAnsi="Times New Roman" w:cs="Times New Roman"/>
          <w:sz w:val="24"/>
          <w:szCs w:val="24"/>
          <w:lang w:eastAsia="en-GB"/>
        </w:rPr>
        <w:t>any given</w:t>
      </w:r>
      <w:r w:rsidRPr="00F85BCF">
        <w:rPr>
          <w:rFonts w:ascii="Times New Roman" w:eastAsia="Times New Roman" w:hAnsi="Times New Roman" w:cs="Times New Roman"/>
          <w:sz w:val="24"/>
          <w:szCs w:val="24"/>
          <w:lang w:eastAsia="en-GB"/>
        </w:rPr>
        <w:t xml:space="preserve"> level of risk</w:t>
      </w:r>
      <w:r w:rsidR="001328FA">
        <w:rPr>
          <w:rFonts w:ascii="Times New Roman" w:eastAsia="Times New Roman" w:hAnsi="Times New Roman" w:cs="Times New Roman"/>
          <w:sz w:val="24"/>
          <w:szCs w:val="24"/>
          <w:lang w:eastAsia="en-GB"/>
        </w:rPr>
        <w:t xml:space="preserve"> measured by variance</w:t>
      </w:r>
      <w:r>
        <w:rPr>
          <w:rFonts w:ascii="Times New Roman" w:eastAsia="Times New Roman" w:hAnsi="Times New Roman" w:cs="Times New Roman"/>
          <w:sz w:val="24"/>
          <w:szCs w:val="24"/>
          <w:lang w:eastAsia="en-GB"/>
        </w:rPr>
        <w:t xml:space="preserve">, understanding the available trade-offs between expected reward and risk given risk efficiency in this sense, and choosing </w:t>
      </w:r>
      <w:r w:rsidRPr="00F85BCF">
        <w:rPr>
          <w:rFonts w:ascii="Times New Roman" w:eastAsia="Times New Roman" w:hAnsi="Times New Roman" w:cs="Times New Roman"/>
          <w:sz w:val="24"/>
          <w:szCs w:val="24"/>
          <w:lang w:eastAsia="en-GB"/>
        </w:rPr>
        <w:t xml:space="preserve">the maximum level of risk which </w:t>
      </w:r>
      <w:r>
        <w:rPr>
          <w:rFonts w:ascii="Times New Roman" w:eastAsia="Times New Roman" w:hAnsi="Times New Roman" w:cs="Times New Roman"/>
          <w:sz w:val="24"/>
          <w:szCs w:val="24"/>
          <w:lang w:eastAsia="en-GB"/>
        </w:rPr>
        <w:t xml:space="preserve">the decision makers believe </w:t>
      </w:r>
      <w:r w:rsidRPr="00F85BCF">
        <w:rPr>
          <w:rFonts w:ascii="Times New Roman" w:eastAsia="Times New Roman" w:hAnsi="Times New Roman" w:cs="Times New Roman"/>
          <w:sz w:val="24"/>
          <w:szCs w:val="24"/>
          <w:lang w:eastAsia="en-GB"/>
        </w:rPr>
        <w:t>is prudent</w:t>
      </w:r>
      <w:r>
        <w:rPr>
          <w:rFonts w:ascii="Times New Roman" w:eastAsia="Times New Roman" w:hAnsi="Times New Roman" w:cs="Times New Roman"/>
          <w:sz w:val="24"/>
          <w:szCs w:val="24"/>
          <w:lang w:eastAsia="en-GB"/>
        </w:rPr>
        <w:t xml:space="preserve">. </w:t>
      </w:r>
      <w:r w:rsidRPr="00F85BCF">
        <w:rPr>
          <w:rFonts w:ascii="Times New Roman" w:eastAsia="Times New Roman" w:hAnsi="Times New Roman" w:cs="Times New Roman"/>
          <w:sz w:val="24"/>
          <w:szCs w:val="24"/>
          <w:lang w:eastAsia="en-GB"/>
        </w:rPr>
        <w:t>The focus of the basic</w:t>
      </w:r>
      <w:r>
        <w:rPr>
          <w:rFonts w:ascii="Times New Roman" w:eastAsia="Times New Roman" w:hAnsi="Times New Roman" w:cs="Times New Roman"/>
          <w:sz w:val="24"/>
          <w:szCs w:val="24"/>
          <w:lang w:eastAsia="en-GB"/>
        </w:rPr>
        <w:t xml:space="preserve"> systematic simplicity</w:t>
      </w:r>
      <w:r w:rsidRPr="00F85BCF">
        <w:rPr>
          <w:rFonts w:ascii="Times New Roman" w:eastAsia="Times New Roman" w:hAnsi="Times New Roman" w:cs="Times New Roman"/>
          <w:sz w:val="24"/>
          <w:szCs w:val="24"/>
          <w:lang w:eastAsia="en-GB"/>
        </w:rPr>
        <w:t xml:space="preserve"> generalisation</w:t>
      </w:r>
      <w:r>
        <w:rPr>
          <w:rFonts w:ascii="Times New Roman" w:eastAsia="Times New Roman" w:hAnsi="Times New Roman" w:cs="Times New Roman"/>
          <w:sz w:val="24"/>
          <w:szCs w:val="24"/>
          <w:lang w:eastAsia="en-GB"/>
        </w:rPr>
        <w:t xml:space="preserve"> of risk efficiency</w:t>
      </w:r>
      <w:r w:rsidRPr="00F85BCF">
        <w:rPr>
          <w:rFonts w:ascii="Times New Roman" w:eastAsia="Times New Roman" w:hAnsi="Times New Roman" w:cs="Times New Roman"/>
          <w:sz w:val="24"/>
          <w:szCs w:val="24"/>
          <w:lang w:eastAsia="en-GB"/>
        </w:rPr>
        <w:t xml:space="preserve"> is </w:t>
      </w:r>
      <w:r>
        <w:rPr>
          <w:rFonts w:ascii="Times New Roman" w:eastAsia="Times New Roman" w:hAnsi="Times New Roman" w:cs="Times New Roman"/>
          <w:sz w:val="24"/>
          <w:szCs w:val="24"/>
          <w:lang w:eastAsia="en-GB"/>
        </w:rPr>
        <w:t xml:space="preserve">providing a range of low to moderate effort approaches to </w:t>
      </w:r>
      <w:r w:rsidRPr="00F85BCF">
        <w:rPr>
          <w:rFonts w:ascii="Times New Roman" w:eastAsia="Times New Roman" w:hAnsi="Times New Roman" w:cs="Times New Roman"/>
          <w:sz w:val="24"/>
          <w:szCs w:val="24"/>
          <w:lang w:eastAsia="en-GB"/>
        </w:rPr>
        <w:t xml:space="preserve">delivering </w:t>
      </w:r>
      <w:r>
        <w:rPr>
          <w:rFonts w:ascii="Times New Roman" w:eastAsia="Times New Roman" w:hAnsi="Times New Roman" w:cs="Times New Roman"/>
          <w:sz w:val="24"/>
          <w:szCs w:val="24"/>
          <w:lang w:eastAsia="en-GB"/>
        </w:rPr>
        <w:t>risk efficiency</w:t>
      </w:r>
      <w:r w:rsidR="00341A47">
        <w:rPr>
          <w:rFonts w:ascii="Times New Roman" w:eastAsia="Times New Roman" w:hAnsi="Times New Roman" w:cs="Times New Roman"/>
          <w:sz w:val="24"/>
          <w:szCs w:val="24"/>
          <w:lang w:eastAsia="en-GB"/>
        </w:rPr>
        <w:t xml:space="preserve"> even if only two discrete option choices are available</w:t>
      </w:r>
      <w:r w:rsidR="00744A3C">
        <w:rPr>
          <w:rFonts w:ascii="Times New Roman" w:eastAsia="Times New Roman" w:hAnsi="Times New Roman" w:cs="Times New Roman"/>
          <w:sz w:val="24"/>
          <w:szCs w:val="24"/>
          <w:lang w:eastAsia="en-GB"/>
        </w:rPr>
        <w:t>, and doing so</w:t>
      </w:r>
      <w:r>
        <w:rPr>
          <w:rFonts w:ascii="Times New Roman" w:eastAsia="Times New Roman" w:hAnsi="Times New Roman" w:cs="Times New Roman"/>
          <w:sz w:val="24"/>
          <w:szCs w:val="24"/>
          <w:lang w:eastAsia="en-GB"/>
        </w:rPr>
        <w:t xml:space="preserve"> in an effective manner </w:t>
      </w:r>
      <w:r w:rsidRPr="00F85BCF">
        <w:rPr>
          <w:rFonts w:ascii="Times New Roman" w:eastAsia="Times New Roman" w:hAnsi="Times New Roman" w:cs="Times New Roman"/>
          <w:sz w:val="24"/>
          <w:szCs w:val="24"/>
          <w:lang w:eastAsia="en-GB"/>
        </w:rPr>
        <w:t>without making any</w:t>
      </w:r>
      <w:r>
        <w:rPr>
          <w:rFonts w:ascii="Times New Roman" w:eastAsia="Times New Roman" w:hAnsi="Times New Roman" w:cs="Times New Roman"/>
          <w:sz w:val="24"/>
          <w:szCs w:val="24"/>
          <w:lang w:eastAsia="en-GB"/>
        </w:rPr>
        <w:t xml:space="preserve"> of the</w:t>
      </w:r>
      <w:r w:rsidRPr="00F85BCF">
        <w:rPr>
          <w:rFonts w:ascii="Times New Roman" w:eastAsia="Times New Roman" w:hAnsi="Times New Roman" w:cs="Times New Roman"/>
          <w:sz w:val="24"/>
          <w:szCs w:val="24"/>
          <w:lang w:eastAsia="en-GB"/>
        </w:rPr>
        <w:t xml:space="preserve"> restrictive assumptions about the measurement of ‘risk’</w:t>
      </w:r>
      <w:r>
        <w:rPr>
          <w:rFonts w:ascii="Times New Roman" w:eastAsia="Times New Roman" w:hAnsi="Times New Roman" w:cs="Times New Roman"/>
          <w:sz w:val="24"/>
          <w:szCs w:val="24"/>
          <w:lang w:eastAsia="en-GB"/>
        </w:rPr>
        <w:t xml:space="preserve"> employed by a mean-variance approach, recognising that more than one attribute often needs attention.</w:t>
      </w:r>
    </w:p>
    <w:p w14:paraId="5868DBD0" w14:textId="77777777" w:rsidR="00FD6E6B" w:rsidRDefault="00FD6E6B" w:rsidP="00FD6E6B">
      <w:pPr>
        <w:spacing w:after="0" w:line="240" w:lineRule="auto"/>
        <w:jc w:val="both"/>
        <w:rPr>
          <w:rFonts w:ascii="Times New Roman" w:eastAsia="Times New Roman" w:hAnsi="Times New Roman" w:cs="Times New Roman"/>
          <w:sz w:val="24"/>
          <w:szCs w:val="24"/>
          <w:lang w:eastAsia="en-GB"/>
        </w:rPr>
      </w:pPr>
    </w:p>
    <w:p w14:paraId="49C59C1E" w14:textId="04EFE65C" w:rsidR="00FD6E6B" w:rsidRDefault="00FD6E6B" w:rsidP="00FD6E6B">
      <w:pPr>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Opportunity efficiency builds on underlying risk efficiency and clarity efficiency – it is a higher order composite concept. Opportunity efficiency involves ensuring appropriate trade-offs between expected outcomes and associated risk for all relevant attributes given risk efficiency, plus ensuring appropriate trade-offs between all relevant attributes. This includes the trade-offs between clarity and the effort/cost of acquiring that clarity, bearing in mind the complex multiple attribute nature of ‘clarity’ and the ‘effort/cost’ of clarity plus the consequences of insufficient clarity in terms of all relevant attributes.</w:t>
      </w:r>
    </w:p>
    <w:p w14:paraId="026518EA" w14:textId="7B79730A" w:rsidR="00E74C9A" w:rsidRDefault="00E74C9A" w:rsidP="00FD6E6B">
      <w:pPr>
        <w:spacing w:after="0" w:line="240" w:lineRule="auto"/>
        <w:jc w:val="both"/>
        <w:rPr>
          <w:rFonts w:ascii="Times New Roman" w:eastAsia="Times New Roman" w:hAnsi="Times New Roman" w:cs="Times New Roman"/>
          <w:sz w:val="24"/>
          <w:szCs w:val="24"/>
          <w:lang w:eastAsia="en-GB"/>
        </w:rPr>
      </w:pPr>
    </w:p>
    <w:p w14:paraId="7D3F4303" w14:textId="7EFACF16" w:rsidR="00E74C9A" w:rsidRDefault="00E74C9A" w:rsidP="00FD6E6B">
      <w:pPr>
        <w:spacing w:after="0" w:line="240" w:lineRule="auto"/>
        <w:jc w:val="both"/>
        <w:rPr>
          <w:rFonts w:ascii="Times New Roman" w:eastAsia="Times New Roman" w:hAnsi="Times New Roman" w:cs="Times New Roman"/>
          <w:sz w:val="24"/>
          <w:szCs w:val="24"/>
          <w:lang w:eastAsia="en-GB"/>
        </w:rPr>
      </w:pPr>
    </w:p>
    <w:p w14:paraId="76E768B7" w14:textId="38FF89E2" w:rsidR="00E74C9A" w:rsidRPr="00E74C9A" w:rsidRDefault="00E74C9A" w:rsidP="00E74C9A">
      <w:pPr>
        <w:pStyle w:val="Heading2"/>
        <w:rPr>
          <w:rFonts w:ascii="Times New Roman" w:eastAsia="Times New Roman" w:hAnsi="Times New Roman" w:cs="Times New Roman"/>
          <w:sz w:val="32"/>
          <w:szCs w:val="32"/>
          <w:lang w:eastAsia="en-GB"/>
        </w:rPr>
      </w:pPr>
      <w:r>
        <w:rPr>
          <w:rFonts w:ascii="Times New Roman" w:eastAsia="Times New Roman" w:hAnsi="Times New Roman" w:cs="Times New Roman"/>
          <w:sz w:val="32"/>
          <w:szCs w:val="32"/>
          <w:lang w:eastAsia="en-GB"/>
        </w:rPr>
        <w:lastRenderedPageBreak/>
        <w:t>A simple illustrative example</w:t>
      </w:r>
    </w:p>
    <w:p w14:paraId="3D0317C5" w14:textId="77777777" w:rsidR="00FD6E6B" w:rsidRDefault="00FD6E6B" w:rsidP="00FD6E6B">
      <w:pPr>
        <w:spacing w:after="0" w:line="240" w:lineRule="auto"/>
        <w:jc w:val="both"/>
        <w:rPr>
          <w:rFonts w:ascii="Times New Roman" w:eastAsia="Times New Roman" w:hAnsi="Times New Roman" w:cs="Times New Roman"/>
          <w:sz w:val="24"/>
          <w:szCs w:val="24"/>
          <w:lang w:eastAsia="en-GB"/>
        </w:rPr>
      </w:pPr>
    </w:p>
    <w:p w14:paraId="3AB3B77C" w14:textId="131A6B95" w:rsidR="00A2651F" w:rsidRDefault="000D1E93" w:rsidP="00BE00CB">
      <w:pPr>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To </w:t>
      </w:r>
      <w:r w:rsidR="00CA5B63">
        <w:rPr>
          <w:rFonts w:ascii="Times New Roman" w:eastAsia="Times New Roman" w:hAnsi="Times New Roman" w:cs="Times New Roman"/>
          <w:sz w:val="24"/>
          <w:szCs w:val="24"/>
          <w:lang w:eastAsia="en-GB"/>
        </w:rPr>
        <w:t>initiat</w:t>
      </w:r>
      <w:r>
        <w:rPr>
          <w:rFonts w:ascii="Times New Roman" w:eastAsia="Times New Roman" w:hAnsi="Times New Roman" w:cs="Times New Roman"/>
          <w:sz w:val="24"/>
          <w:szCs w:val="24"/>
          <w:lang w:eastAsia="en-GB"/>
        </w:rPr>
        <w:t>e</w:t>
      </w:r>
      <w:r w:rsidR="00CA5B63">
        <w:rPr>
          <w:rFonts w:ascii="Times New Roman" w:eastAsia="Times New Roman" w:hAnsi="Times New Roman" w:cs="Times New Roman"/>
          <w:sz w:val="24"/>
          <w:szCs w:val="24"/>
          <w:lang w:eastAsia="en-GB"/>
        </w:rPr>
        <w:t xml:space="preserve"> discussion of </w:t>
      </w:r>
      <w:r>
        <w:rPr>
          <w:rFonts w:ascii="Times New Roman" w:eastAsia="Times New Roman" w:hAnsi="Times New Roman" w:cs="Times New Roman"/>
          <w:sz w:val="24"/>
          <w:szCs w:val="24"/>
          <w:lang w:eastAsia="en-GB"/>
        </w:rPr>
        <w:t>an opportunity efficient approach to risk efficiency</w:t>
      </w:r>
      <w:r w:rsidR="00911114">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 xml:space="preserve"> </w:t>
      </w:r>
      <w:r w:rsidR="00B72E68">
        <w:rPr>
          <w:rFonts w:ascii="Times New Roman" w:eastAsia="Times New Roman" w:hAnsi="Times New Roman" w:cs="Times New Roman"/>
          <w:sz w:val="24"/>
          <w:szCs w:val="24"/>
          <w:lang w:eastAsia="en-GB"/>
        </w:rPr>
        <w:t>assum</w:t>
      </w:r>
      <w:r>
        <w:rPr>
          <w:rFonts w:ascii="Times New Roman" w:eastAsia="Times New Roman" w:hAnsi="Times New Roman" w:cs="Times New Roman"/>
          <w:sz w:val="24"/>
          <w:szCs w:val="24"/>
          <w:lang w:eastAsia="en-GB"/>
        </w:rPr>
        <w:t>e</w:t>
      </w:r>
      <w:r w:rsidR="00B72E68">
        <w:rPr>
          <w:rFonts w:ascii="Times New Roman" w:eastAsia="Times New Roman" w:hAnsi="Times New Roman" w:cs="Times New Roman"/>
          <w:sz w:val="24"/>
          <w:szCs w:val="24"/>
          <w:lang w:eastAsia="en-GB"/>
        </w:rPr>
        <w:t xml:space="preserve"> that</w:t>
      </w:r>
      <w:r w:rsidR="00CA5B63">
        <w:rPr>
          <w:rFonts w:ascii="Times New Roman" w:eastAsia="Times New Roman" w:hAnsi="Times New Roman" w:cs="Times New Roman"/>
          <w:sz w:val="24"/>
          <w:szCs w:val="24"/>
          <w:lang w:eastAsia="en-GB"/>
        </w:rPr>
        <w:t xml:space="preserve"> in choosing between alternative decision options</w:t>
      </w:r>
      <w:r w:rsidR="0058042E">
        <w:rPr>
          <w:rFonts w:ascii="Times New Roman" w:eastAsia="Times New Roman" w:hAnsi="Times New Roman" w:cs="Times New Roman"/>
          <w:sz w:val="24"/>
          <w:szCs w:val="24"/>
          <w:lang w:eastAsia="en-GB"/>
        </w:rPr>
        <w:t xml:space="preserve"> </w:t>
      </w:r>
      <w:r w:rsidR="00A2651F">
        <w:rPr>
          <w:rFonts w:ascii="Times New Roman" w:eastAsia="Times New Roman" w:hAnsi="Times New Roman" w:cs="Times New Roman"/>
          <w:sz w:val="24"/>
          <w:szCs w:val="24"/>
          <w:lang w:eastAsia="en-GB"/>
        </w:rPr>
        <w:t>only one attribute is of</w:t>
      </w:r>
      <w:r w:rsidR="00406ED2">
        <w:rPr>
          <w:rFonts w:ascii="Times New Roman" w:eastAsia="Times New Roman" w:hAnsi="Times New Roman" w:cs="Times New Roman"/>
          <w:sz w:val="24"/>
          <w:szCs w:val="24"/>
          <w:lang w:eastAsia="en-GB"/>
        </w:rPr>
        <w:t xml:space="preserve"> immediate</w:t>
      </w:r>
      <w:r w:rsidR="00A2651F">
        <w:rPr>
          <w:rFonts w:ascii="Times New Roman" w:eastAsia="Times New Roman" w:hAnsi="Times New Roman" w:cs="Times New Roman"/>
          <w:sz w:val="24"/>
          <w:szCs w:val="24"/>
          <w:lang w:eastAsia="en-GB"/>
        </w:rPr>
        <w:t xml:space="preserve"> interest</w:t>
      </w:r>
      <w:r w:rsidR="0058042E">
        <w:rPr>
          <w:rFonts w:ascii="Times New Roman" w:eastAsia="Times New Roman" w:hAnsi="Times New Roman" w:cs="Times New Roman"/>
          <w:sz w:val="24"/>
          <w:szCs w:val="24"/>
          <w:lang w:eastAsia="en-GB"/>
        </w:rPr>
        <w:t>,</w:t>
      </w:r>
      <w:r w:rsidR="00D85CB9">
        <w:rPr>
          <w:rFonts w:ascii="Times New Roman" w:eastAsia="Times New Roman" w:hAnsi="Times New Roman" w:cs="Times New Roman"/>
          <w:sz w:val="24"/>
          <w:szCs w:val="24"/>
          <w:lang w:eastAsia="en-GB"/>
        </w:rPr>
        <w:t xml:space="preserve"> </w:t>
      </w:r>
      <w:r w:rsidR="003B5780">
        <w:rPr>
          <w:rFonts w:ascii="Times New Roman" w:eastAsia="Times New Roman" w:hAnsi="Times New Roman" w:cs="Times New Roman"/>
          <w:sz w:val="24"/>
          <w:szCs w:val="24"/>
          <w:lang w:eastAsia="en-GB"/>
        </w:rPr>
        <w:t xml:space="preserve">and this attribute is </w:t>
      </w:r>
      <w:r w:rsidR="0058042E">
        <w:rPr>
          <w:rFonts w:ascii="Times New Roman" w:eastAsia="Times New Roman" w:hAnsi="Times New Roman" w:cs="Times New Roman"/>
          <w:sz w:val="24"/>
          <w:szCs w:val="24"/>
          <w:lang w:eastAsia="en-GB"/>
        </w:rPr>
        <w:t xml:space="preserve">a directly </w:t>
      </w:r>
      <w:r w:rsidR="00D85CB9">
        <w:rPr>
          <w:rFonts w:ascii="Times New Roman" w:eastAsia="Times New Roman" w:hAnsi="Times New Roman" w:cs="Times New Roman"/>
          <w:sz w:val="24"/>
          <w:szCs w:val="24"/>
          <w:lang w:eastAsia="en-GB"/>
        </w:rPr>
        <w:t>measurable</w:t>
      </w:r>
      <w:r w:rsidR="0058042E">
        <w:rPr>
          <w:rFonts w:ascii="Times New Roman" w:eastAsia="Times New Roman" w:hAnsi="Times New Roman" w:cs="Times New Roman"/>
          <w:sz w:val="24"/>
          <w:szCs w:val="24"/>
          <w:lang w:eastAsia="en-GB"/>
        </w:rPr>
        <w:t xml:space="preserve"> </w:t>
      </w:r>
      <w:r w:rsidR="003B5780">
        <w:rPr>
          <w:rFonts w:ascii="Times New Roman" w:eastAsia="Times New Roman" w:hAnsi="Times New Roman" w:cs="Times New Roman"/>
          <w:sz w:val="24"/>
          <w:szCs w:val="24"/>
          <w:lang w:eastAsia="en-GB"/>
        </w:rPr>
        <w:t>cost</w:t>
      </w:r>
      <w:r w:rsidR="00911114">
        <w:rPr>
          <w:rFonts w:ascii="Times New Roman" w:eastAsia="Times New Roman" w:hAnsi="Times New Roman" w:cs="Times New Roman"/>
          <w:sz w:val="24"/>
          <w:szCs w:val="24"/>
          <w:lang w:eastAsia="en-GB"/>
        </w:rPr>
        <w:t>. Further, assume that</w:t>
      </w:r>
      <w:r w:rsidR="00A2651F">
        <w:rPr>
          <w:rFonts w:ascii="Times New Roman" w:eastAsia="Times New Roman" w:hAnsi="Times New Roman" w:cs="Times New Roman"/>
          <w:sz w:val="24"/>
          <w:szCs w:val="24"/>
          <w:lang w:eastAsia="en-GB"/>
        </w:rPr>
        <w:t xml:space="preserve"> </w:t>
      </w:r>
      <w:r w:rsidR="00BE00CB">
        <w:rPr>
          <w:rFonts w:ascii="Times New Roman" w:eastAsia="Times New Roman" w:hAnsi="Times New Roman" w:cs="Times New Roman"/>
          <w:sz w:val="24"/>
          <w:szCs w:val="24"/>
          <w:lang w:eastAsia="en-GB"/>
        </w:rPr>
        <w:t>we want to use minimum cla</w:t>
      </w:r>
      <w:r w:rsidR="00667ECC">
        <w:rPr>
          <w:rFonts w:ascii="Times New Roman" w:eastAsia="Times New Roman" w:hAnsi="Times New Roman" w:cs="Times New Roman"/>
          <w:sz w:val="24"/>
          <w:szCs w:val="24"/>
          <w:lang w:eastAsia="en-GB"/>
        </w:rPr>
        <w:t>r</w:t>
      </w:r>
      <w:r w:rsidR="00BE00CB">
        <w:rPr>
          <w:rFonts w:ascii="Times New Roman" w:eastAsia="Times New Roman" w:hAnsi="Times New Roman" w:cs="Times New Roman"/>
          <w:sz w:val="24"/>
          <w:szCs w:val="24"/>
          <w:lang w:eastAsia="en-GB"/>
        </w:rPr>
        <w:t>ity estimates</w:t>
      </w:r>
      <w:r w:rsidR="00667ECC">
        <w:rPr>
          <w:rFonts w:ascii="Times New Roman" w:eastAsia="Times New Roman" w:hAnsi="Times New Roman" w:cs="Times New Roman"/>
          <w:sz w:val="24"/>
          <w:szCs w:val="24"/>
          <w:lang w:eastAsia="en-GB"/>
        </w:rPr>
        <w:t xml:space="preserve"> as discussed in Chapter 1 to choose between</w:t>
      </w:r>
      <w:r w:rsidR="00CA5B63">
        <w:rPr>
          <w:rFonts w:ascii="Times New Roman" w:eastAsia="Times New Roman" w:hAnsi="Times New Roman" w:cs="Times New Roman"/>
          <w:sz w:val="24"/>
          <w:szCs w:val="24"/>
          <w:lang w:eastAsia="en-GB"/>
        </w:rPr>
        <w:t xml:space="preserve"> the</w:t>
      </w:r>
      <w:r w:rsidR="00667ECC">
        <w:rPr>
          <w:rFonts w:ascii="Times New Roman" w:eastAsia="Times New Roman" w:hAnsi="Times New Roman" w:cs="Times New Roman"/>
          <w:sz w:val="24"/>
          <w:szCs w:val="24"/>
          <w:lang w:eastAsia="en-GB"/>
        </w:rPr>
        <w:t xml:space="preserve"> decision options</w:t>
      </w:r>
      <w:r w:rsidR="0058042E">
        <w:rPr>
          <w:rFonts w:ascii="Times New Roman" w:eastAsia="Times New Roman" w:hAnsi="Times New Roman" w:cs="Times New Roman"/>
          <w:sz w:val="24"/>
          <w:szCs w:val="24"/>
          <w:lang w:eastAsia="en-GB"/>
        </w:rPr>
        <w:t xml:space="preserve">. In this </w:t>
      </w:r>
      <w:r>
        <w:rPr>
          <w:rFonts w:ascii="Times New Roman" w:eastAsia="Times New Roman" w:hAnsi="Times New Roman" w:cs="Times New Roman"/>
          <w:sz w:val="24"/>
          <w:szCs w:val="24"/>
          <w:lang w:eastAsia="en-GB"/>
        </w:rPr>
        <w:t>situation</w:t>
      </w:r>
      <w:r w:rsidR="0058042E">
        <w:rPr>
          <w:rFonts w:ascii="Times New Roman" w:eastAsia="Times New Roman" w:hAnsi="Times New Roman" w:cs="Times New Roman"/>
          <w:sz w:val="24"/>
          <w:szCs w:val="24"/>
          <w:lang w:eastAsia="en-GB"/>
        </w:rPr>
        <w:t xml:space="preserve"> </w:t>
      </w:r>
      <w:r w:rsidR="00667ECC">
        <w:rPr>
          <w:rFonts w:ascii="Times New Roman" w:eastAsia="Times New Roman" w:hAnsi="Times New Roman" w:cs="Times New Roman"/>
          <w:sz w:val="24"/>
          <w:szCs w:val="24"/>
          <w:lang w:eastAsia="en-GB"/>
        </w:rPr>
        <w:t xml:space="preserve">a </w:t>
      </w:r>
      <w:r w:rsidR="00454A82">
        <w:rPr>
          <w:rFonts w:ascii="Times New Roman" w:eastAsia="Times New Roman" w:hAnsi="Times New Roman" w:cs="Times New Roman"/>
          <w:sz w:val="24"/>
          <w:szCs w:val="24"/>
          <w:lang w:eastAsia="en-GB"/>
        </w:rPr>
        <w:t xml:space="preserve">simple low effort </w:t>
      </w:r>
      <w:r w:rsidR="00667ECC">
        <w:rPr>
          <w:rFonts w:ascii="Times New Roman" w:eastAsia="Times New Roman" w:hAnsi="Times New Roman" w:cs="Times New Roman"/>
          <w:sz w:val="24"/>
          <w:szCs w:val="24"/>
          <w:lang w:eastAsia="en-GB"/>
        </w:rPr>
        <w:t xml:space="preserve">decision diagram which uses linear cumulative probability distributions </w:t>
      </w:r>
      <w:r w:rsidR="00686314">
        <w:rPr>
          <w:rFonts w:ascii="Times New Roman" w:eastAsia="Times New Roman" w:hAnsi="Times New Roman" w:cs="Times New Roman"/>
          <w:sz w:val="24"/>
          <w:szCs w:val="24"/>
          <w:lang w:eastAsia="en-GB"/>
        </w:rPr>
        <w:t xml:space="preserve">as illustrated by Figure 2.2 </w:t>
      </w:r>
      <w:r w:rsidR="00667ECC">
        <w:rPr>
          <w:rFonts w:ascii="Times New Roman" w:eastAsia="Times New Roman" w:hAnsi="Times New Roman" w:cs="Times New Roman"/>
          <w:sz w:val="24"/>
          <w:szCs w:val="24"/>
          <w:lang w:eastAsia="en-GB"/>
        </w:rPr>
        <w:t xml:space="preserve">can be </w:t>
      </w:r>
      <w:r w:rsidR="00D85CB9">
        <w:rPr>
          <w:rFonts w:ascii="Times New Roman" w:eastAsia="Times New Roman" w:hAnsi="Times New Roman" w:cs="Times New Roman"/>
          <w:sz w:val="24"/>
          <w:szCs w:val="24"/>
          <w:lang w:eastAsia="en-GB"/>
        </w:rPr>
        <w:t xml:space="preserve">a </w:t>
      </w:r>
      <w:r w:rsidR="00667ECC">
        <w:rPr>
          <w:rFonts w:ascii="Times New Roman" w:eastAsia="Times New Roman" w:hAnsi="Times New Roman" w:cs="Times New Roman"/>
          <w:sz w:val="24"/>
          <w:szCs w:val="24"/>
          <w:lang w:eastAsia="en-GB"/>
        </w:rPr>
        <w:t>v</w:t>
      </w:r>
      <w:r w:rsidR="00411A97">
        <w:rPr>
          <w:rFonts w:ascii="Times New Roman" w:eastAsia="Times New Roman" w:hAnsi="Times New Roman" w:cs="Times New Roman"/>
          <w:sz w:val="24"/>
          <w:szCs w:val="24"/>
          <w:lang w:eastAsia="en-GB"/>
        </w:rPr>
        <w:t>aluable</w:t>
      </w:r>
      <w:r w:rsidR="00667ECC">
        <w:rPr>
          <w:rFonts w:ascii="Times New Roman" w:eastAsia="Times New Roman" w:hAnsi="Times New Roman" w:cs="Times New Roman"/>
          <w:sz w:val="24"/>
          <w:szCs w:val="24"/>
          <w:lang w:eastAsia="en-GB"/>
        </w:rPr>
        <w:t xml:space="preserve"> </w:t>
      </w:r>
      <w:r w:rsidR="00D85CB9">
        <w:rPr>
          <w:rFonts w:ascii="Times New Roman" w:eastAsia="Times New Roman" w:hAnsi="Times New Roman" w:cs="Times New Roman"/>
          <w:sz w:val="24"/>
          <w:szCs w:val="24"/>
          <w:lang w:eastAsia="en-GB"/>
        </w:rPr>
        <w:t>tool</w:t>
      </w:r>
      <w:r w:rsidR="00667ECC">
        <w:rPr>
          <w:rFonts w:ascii="Times New Roman" w:eastAsia="Times New Roman" w:hAnsi="Times New Roman" w:cs="Times New Roman"/>
          <w:sz w:val="24"/>
          <w:szCs w:val="24"/>
          <w:lang w:eastAsia="en-GB"/>
        </w:rPr>
        <w:t xml:space="preserve">. </w:t>
      </w:r>
      <w:r w:rsidR="00CA5B63">
        <w:rPr>
          <w:rFonts w:ascii="Times New Roman" w:eastAsia="Times New Roman" w:hAnsi="Times New Roman" w:cs="Times New Roman"/>
          <w:sz w:val="24"/>
          <w:szCs w:val="24"/>
          <w:lang w:eastAsia="en-GB"/>
        </w:rPr>
        <w:t xml:space="preserve">Figure 2.2 portrays three decision options with different </w:t>
      </w:r>
      <w:r w:rsidR="001C41C4">
        <w:rPr>
          <w:rFonts w:ascii="Times New Roman" w:eastAsia="Times New Roman" w:hAnsi="Times New Roman" w:cs="Times New Roman"/>
          <w:sz w:val="24"/>
          <w:szCs w:val="24"/>
          <w:lang w:eastAsia="en-GB"/>
        </w:rPr>
        <w:t xml:space="preserve">expected costs and </w:t>
      </w:r>
      <w:r w:rsidR="00C840E1">
        <w:rPr>
          <w:rFonts w:ascii="Times New Roman" w:eastAsia="Times New Roman" w:hAnsi="Times New Roman" w:cs="Times New Roman"/>
          <w:sz w:val="24"/>
          <w:szCs w:val="24"/>
          <w:lang w:eastAsia="en-GB"/>
        </w:rPr>
        <w:t xml:space="preserve">associated </w:t>
      </w:r>
      <w:r w:rsidR="001C41C4">
        <w:rPr>
          <w:rFonts w:ascii="Times New Roman" w:eastAsia="Times New Roman" w:hAnsi="Times New Roman" w:cs="Times New Roman"/>
          <w:sz w:val="24"/>
          <w:szCs w:val="24"/>
          <w:lang w:eastAsia="en-GB"/>
        </w:rPr>
        <w:t>cost uncertainty. Consider how such a diagram might be used in a</w:t>
      </w:r>
      <w:r w:rsidR="001328FA">
        <w:rPr>
          <w:rFonts w:ascii="Times New Roman" w:eastAsia="Times New Roman" w:hAnsi="Times New Roman" w:cs="Times New Roman"/>
          <w:sz w:val="24"/>
          <w:szCs w:val="24"/>
          <w:lang w:eastAsia="en-GB"/>
        </w:rPr>
        <w:t xml:space="preserve"> </w:t>
      </w:r>
      <w:r w:rsidR="001C41C4">
        <w:rPr>
          <w:rFonts w:ascii="Times New Roman" w:eastAsia="Times New Roman" w:hAnsi="Times New Roman" w:cs="Times New Roman"/>
          <w:sz w:val="24"/>
          <w:szCs w:val="24"/>
          <w:lang w:eastAsia="en-GB"/>
        </w:rPr>
        <w:t>real situation</w:t>
      </w:r>
      <w:r w:rsidR="00240665">
        <w:rPr>
          <w:rFonts w:ascii="Times New Roman" w:eastAsia="Times New Roman" w:hAnsi="Times New Roman" w:cs="Times New Roman"/>
          <w:sz w:val="24"/>
          <w:szCs w:val="24"/>
          <w:lang w:eastAsia="en-GB"/>
        </w:rPr>
        <w:t xml:space="preserve"> which is very simple for illustrative convenience</w:t>
      </w:r>
      <w:r w:rsidR="001C41C4">
        <w:rPr>
          <w:rFonts w:ascii="Times New Roman" w:eastAsia="Times New Roman" w:hAnsi="Times New Roman" w:cs="Times New Roman"/>
          <w:sz w:val="24"/>
          <w:szCs w:val="24"/>
          <w:lang w:eastAsia="en-GB"/>
        </w:rPr>
        <w:t>.</w:t>
      </w:r>
    </w:p>
    <w:p w14:paraId="1B92DE80" w14:textId="77777777" w:rsidR="007669CB" w:rsidRDefault="007669CB" w:rsidP="00BE00CB">
      <w:pPr>
        <w:spacing w:after="0" w:line="240" w:lineRule="auto"/>
        <w:jc w:val="both"/>
        <w:rPr>
          <w:rFonts w:ascii="Times New Roman" w:eastAsia="Times New Roman" w:hAnsi="Times New Roman" w:cs="Times New Roman"/>
          <w:sz w:val="24"/>
          <w:szCs w:val="24"/>
          <w:lang w:eastAsia="en-GB"/>
        </w:rPr>
      </w:pPr>
    </w:p>
    <w:p w14:paraId="6C6E8ECB" w14:textId="77777777" w:rsidR="00686314" w:rsidRDefault="00686314" w:rsidP="00BE00CB">
      <w:pPr>
        <w:spacing w:after="0" w:line="240" w:lineRule="auto"/>
        <w:jc w:val="both"/>
        <w:rPr>
          <w:rFonts w:ascii="Times New Roman" w:eastAsia="Times New Roman" w:hAnsi="Times New Roman" w:cs="Times New Roman"/>
          <w:sz w:val="24"/>
          <w:szCs w:val="24"/>
          <w:lang w:eastAsia="en-GB"/>
        </w:rPr>
      </w:pPr>
    </w:p>
    <w:p w14:paraId="6868E7B9" w14:textId="77777777" w:rsidR="00667ECC" w:rsidRDefault="00667ECC" w:rsidP="00BE00CB">
      <w:pPr>
        <w:spacing w:after="0" w:line="240" w:lineRule="auto"/>
        <w:jc w:val="both"/>
        <w:rPr>
          <w:rFonts w:ascii="Times New Roman" w:eastAsia="Times New Roman" w:hAnsi="Times New Roman" w:cs="Times New Roman"/>
          <w:sz w:val="24"/>
          <w:szCs w:val="24"/>
          <w:lang w:eastAsia="en-GB"/>
        </w:rPr>
      </w:pPr>
    </w:p>
    <w:p w14:paraId="1B8E864A" w14:textId="77777777" w:rsidR="00667ECC" w:rsidRDefault="006C6AC3" w:rsidP="00F35DD0">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14:anchorId="191A38BA" wp14:editId="1DFEF670">
            <wp:extent cx="3980815" cy="231648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80815" cy="2316480"/>
                    </a:xfrm>
                    <a:prstGeom prst="rect">
                      <a:avLst/>
                    </a:prstGeom>
                    <a:noFill/>
                  </pic:spPr>
                </pic:pic>
              </a:graphicData>
            </a:graphic>
          </wp:inline>
        </w:drawing>
      </w:r>
    </w:p>
    <w:p w14:paraId="45C295CE" w14:textId="77777777" w:rsidR="00667ECC" w:rsidRDefault="00667ECC" w:rsidP="00BE00CB">
      <w:pPr>
        <w:spacing w:after="0" w:line="240" w:lineRule="auto"/>
        <w:jc w:val="both"/>
        <w:rPr>
          <w:rFonts w:ascii="Times New Roman" w:eastAsia="Times New Roman" w:hAnsi="Times New Roman" w:cs="Times New Roman"/>
          <w:sz w:val="24"/>
          <w:szCs w:val="24"/>
          <w:lang w:eastAsia="en-GB"/>
        </w:rPr>
      </w:pPr>
    </w:p>
    <w:p w14:paraId="54F9E045" w14:textId="77777777" w:rsidR="00667ECC" w:rsidRDefault="00667ECC" w:rsidP="00BE00CB">
      <w:pPr>
        <w:spacing w:after="0" w:line="240" w:lineRule="auto"/>
        <w:jc w:val="both"/>
        <w:rPr>
          <w:rFonts w:ascii="Times New Roman" w:eastAsia="Times New Roman" w:hAnsi="Times New Roman" w:cs="Times New Roman"/>
          <w:sz w:val="24"/>
          <w:szCs w:val="24"/>
          <w:lang w:eastAsia="en-GB"/>
        </w:rPr>
      </w:pPr>
    </w:p>
    <w:p w14:paraId="111D8824" w14:textId="0926CB25" w:rsidR="00880FFF" w:rsidRDefault="00BE00CB" w:rsidP="00880FFF">
      <w:pPr>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In the</w:t>
      </w:r>
      <w:r w:rsidR="007259F1">
        <w:rPr>
          <w:rFonts w:ascii="Times New Roman" w:eastAsia="Times New Roman" w:hAnsi="Times New Roman" w:cs="Times New Roman"/>
          <w:sz w:val="24"/>
          <w:szCs w:val="24"/>
          <w:lang w:eastAsia="en-GB"/>
        </w:rPr>
        <w:t xml:space="preserve"> mid-1</w:t>
      </w:r>
      <w:r>
        <w:rPr>
          <w:rFonts w:ascii="Times New Roman" w:eastAsia="Times New Roman" w:hAnsi="Times New Roman" w:cs="Times New Roman"/>
          <w:sz w:val="24"/>
          <w:szCs w:val="24"/>
          <w:lang w:eastAsia="en-GB"/>
        </w:rPr>
        <w:t xml:space="preserve">980s, as a newly appointed head of a university academic department, replacing </w:t>
      </w:r>
      <w:r w:rsidR="00880FFF">
        <w:rPr>
          <w:rFonts w:ascii="Times New Roman" w:eastAsia="Times New Roman" w:hAnsi="Times New Roman" w:cs="Times New Roman"/>
          <w:sz w:val="24"/>
          <w:szCs w:val="24"/>
          <w:lang w:eastAsia="en-GB"/>
        </w:rPr>
        <w:t>my</w:t>
      </w:r>
      <w:r>
        <w:rPr>
          <w:rFonts w:ascii="Times New Roman" w:eastAsia="Times New Roman" w:hAnsi="Times New Roman" w:cs="Times New Roman"/>
          <w:sz w:val="24"/>
          <w:szCs w:val="24"/>
          <w:lang w:eastAsia="en-GB"/>
        </w:rPr>
        <w:t xml:space="preserve"> department’s photocopier was one of the first departmental decisions to be made</w:t>
      </w:r>
      <w:r w:rsidR="00744A3C">
        <w:rPr>
          <w:rFonts w:ascii="Times New Roman" w:eastAsia="Times New Roman" w:hAnsi="Times New Roman" w:cs="Times New Roman"/>
          <w:sz w:val="24"/>
          <w:szCs w:val="24"/>
          <w:lang w:eastAsia="en-GB"/>
        </w:rPr>
        <w:t>. T</w:t>
      </w:r>
      <w:r>
        <w:rPr>
          <w:rFonts w:ascii="Times New Roman" w:eastAsia="Times New Roman" w:hAnsi="Times New Roman" w:cs="Times New Roman"/>
          <w:sz w:val="24"/>
          <w:szCs w:val="24"/>
          <w:lang w:eastAsia="en-GB"/>
        </w:rPr>
        <w:t xml:space="preserve">he need for simple decision diagrams using the format of Figure </w:t>
      </w:r>
      <w:r w:rsidR="00F35DD0">
        <w:rPr>
          <w:rFonts w:ascii="Times New Roman" w:eastAsia="Times New Roman" w:hAnsi="Times New Roman" w:cs="Times New Roman"/>
          <w:sz w:val="24"/>
          <w:szCs w:val="24"/>
          <w:lang w:eastAsia="en-GB"/>
        </w:rPr>
        <w:t>2.</w:t>
      </w:r>
      <w:r w:rsidR="006C6AC3">
        <w:rPr>
          <w:rFonts w:ascii="Times New Roman" w:eastAsia="Times New Roman" w:hAnsi="Times New Roman" w:cs="Times New Roman"/>
          <w:sz w:val="24"/>
          <w:szCs w:val="24"/>
          <w:lang w:eastAsia="en-GB"/>
        </w:rPr>
        <w:t>2</w:t>
      </w:r>
      <w:r>
        <w:rPr>
          <w:rFonts w:ascii="Times New Roman" w:eastAsia="Times New Roman" w:hAnsi="Times New Roman" w:cs="Times New Roman"/>
          <w:sz w:val="24"/>
          <w:szCs w:val="24"/>
          <w:lang w:eastAsia="en-GB"/>
        </w:rPr>
        <w:t xml:space="preserve"> arose at about the same time, and ‘the photocopier problem’ seemed a useful story to illustrate the low </w:t>
      </w:r>
      <w:r w:rsidR="0078042D">
        <w:rPr>
          <w:rFonts w:ascii="Times New Roman" w:eastAsia="Times New Roman" w:hAnsi="Times New Roman" w:cs="Times New Roman"/>
          <w:sz w:val="24"/>
          <w:szCs w:val="24"/>
          <w:lang w:eastAsia="en-GB"/>
        </w:rPr>
        <w:t>effort and mode</w:t>
      </w:r>
      <w:r w:rsidR="00D00958">
        <w:rPr>
          <w:rFonts w:ascii="Times New Roman" w:eastAsia="Times New Roman" w:hAnsi="Times New Roman" w:cs="Times New Roman"/>
          <w:sz w:val="24"/>
          <w:szCs w:val="24"/>
          <w:lang w:eastAsia="en-GB"/>
        </w:rPr>
        <w:t>rate</w:t>
      </w:r>
      <w:r w:rsidR="0078042D">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 xml:space="preserve">clarity </w:t>
      </w:r>
      <w:r w:rsidR="00046F0A">
        <w:rPr>
          <w:rFonts w:ascii="Times New Roman" w:eastAsia="Times New Roman" w:hAnsi="Times New Roman" w:cs="Times New Roman"/>
          <w:sz w:val="24"/>
          <w:szCs w:val="24"/>
          <w:lang w:eastAsia="en-GB"/>
        </w:rPr>
        <w:t xml:space="preserve">linear </w:t>
      </w:r>
      <w:r>
        <w:rPr>
          <w:rFonts w:ascii="Times New Roman" w:eastAsia="Times New Roman" w:hAnsi="Times New Roman" w:cs="Times New Roman"/>
          <w:sz w:val="24"/>
          <w:szCs w:val="24"/>
          <w:lang w:eastAsia="en-GB"/>
        </w:rPr>
        <w:t>decision diagram concept.</w:t>
      </w:r>
      <w:r w:rsidR="00744A3C">
        <w:rPr>
          <w:rFonts w:ascii="Times New Roman" w:eastAsia="Times New Roman" w:hAnsi="Times New Roman" w:cs="Times New Roman"/>
          <w:sz w:val="24"/>
          <w:szCs w:val="24"/>
          <w:lang w:eastAsia="en-GB"/>
        </w:rPr>
        <w:t xml:space="preserve"> The intention from the outset was </w:t>
      </w:r>
      <w:r w:rsidR="00FC4B48">
        <w:rPr>
          <w:rFonts w:ascii="Times New Roman" w:eastAsia="Times New Roman" w:hAnsi="Times New Roman" w:cs="Times New Roman"/>
          <w:sz w:val="24"/>
          <w:szCs w:val="24"/>
          <w:lang w:eastAsia="en-GB"/>
        </w:rPr>
        <w:t xml:space="preserve">employing </w:t>
      </w:r>
      <w:r w:rsidR="00744A3C">
        <w:rPr>
          <w:rFonts w:ascii="Times New Roman" w:eastAsia="Times New Roman" w:hAnsi="Times New Roman" w:cs="Times New Roman"/>
          <w:sz w:val="24"/>
          <w:szCs w:val="24"/>
          <w:lang w:eastAsia="en-GB"/>
        </w:rPr>
        <w:t xml:space="preserve">this story </w:t>
      </w:r>
      <w:r w:rsidR="00FC4B48">
        <w:rPr>
          <w:rFonts w:ascii="Times New Roman" w:eastAsia="Times New Roman" w:hAnsi="Times New Roman" w:cs="Times New Roman"/>
          <w:sz w:val="24"/>
          <w:szCs w:val="24"/>
          <w:lang w:eastAsia="en-GB"/>
        </w:rPr>
        <w:t>a</w:t>
      </w:r>
      <w:r w:rsidR="00744A3C">
        <w:rPr>
          <w:rFonts w:ascii="Times New Roman" w:eastAsia="Times New Roman" w:hAnsi="Times New Roman" w:cs="Times New Roman"/>
          <w:sz w:val="24"/>
          <w:szCs w:val="24"/>
          <w:lang w:eastAsia="en-GB"/>
        </w:rPr>
        <w:t xml:space="preserve">s a </w:t>
      </w:r>
      <w:r w:rsidR="002636AE">
        <w:rPr>
          <w:rFonts w:ascii="Times New Roman" w:eastAsia="Times New Roman" w:hAnsi="Times New Roman" w:cs="Times New Roman"/>
          <w:sz w:val="24"/>
          <w:szCs w:val="24"/>
          <w:lang w:eastAsia="en-GB"/>
        </w:rPr>
        <w:t xml:space="preserve">very simple </w:t>
      </w:r>
      <w:r w:rsidR="00FC4B48">
        <w:rPr>
          <w:rFonts w:ascii="Times New Roman" w:eastAsia="Times New Roman" w:hAnsi="Times New Roman" w:cs="Times New Roman"/>
          <w:sz w:val="24"/>
          <w:szCs w:val="24"/>
          <w:lang w:eastAsia="en-GB"/>
        </w:rPr>
        <w:t xml:space="preserve">way of </w:t>
      </w:r>
      <w:r w:rsidR="00744A3C">
        <w:rPr>
          <w:rFonts w:ascii="Times New Roman" w:eastAsia="Times New Roman" w:hAnsi="Times New Roman" w:cs="Times New Roman"/>
          <w:sz w:val="24"/>
          <w:szCs w:val="24"/>
          <w:lang w:eastAsia="en-GB"/>
        </w:rPr>
        <w:t xml:space="preserve">communicating an approach which is actually applicable in </w:t>
      </w:r>
      <w:r w:rsidR="00FC4B48">
        <w:rPr>
          <w:rFonts w:ascii="Times New Roman" w:eastAsia="Times New Roman" w:hAnsi="Times New Roman" w:cs="Times New Roman"/>
          <w:sz w:val="24"/>
          <w:szCs w:val="24"/>
          <w:lang w:eastAsia="en-GB"/>
        </w:rPr>
        <w:t>a</w:t>
      </w:r>
      <w:r w:rsidR="002636AE">
        <w:rPr>
          <w:rFonts w:ascii="Times New Roman" w:eastAsia="Times New Roman" w:hAnsi="Times New Roman" w:cs="Times New Roman"/>
          <w:sz w:val="24"/>
          <w:szCs w:val="24"/>
          <w:lang w:eastAsia="en-GB"/>
        </w:rPr>
        <w:t xml:space="preserve"> very wide</w:t>
      </w:r>
      <w:r w:rsidR="00FC4B48">
        <w:rPr>
          <w:rFonts w:ascii="Times New Roman" w:eastAsia="Times New Roman" w:hAnsi="Times New Roman" w:cs="Times New Roman"/>
          <w:sz w:val="24"/>
          <w:szCs w:val="24"/>
          <w:lang w:eastAsia="en-GB"/>
        </w:rPr>
        <w:t xml:space="preserve"> variety of much </w:t>
      </w:r>
      <w:r w:rsidR="00744A3C">
        <w:rPr>
          <w:rFonts w:ascii="Times New Roman" w:eastAsia="Times New Roman" w:hAnsi="Times New Roman" w:cs="Times New Roman"/>
          <w:sz w:val="24"/>
          <w:szCs w:val="24"/>
          <w:lang w:eastAsia="en-GB"/>
        </w:rPr>
        <w:t>more complex contexts</w:t>
      </w:r>
      <w:r w:rsidR="005E1EA2">
        <w:rPr>
          <w:rFonts w:ascii="Times New Roman" w:eastAsia="Times New Roman" w:hAnsi="Times New Roman" w:cs="Times New Roman"/>
          <w:sz w:val="24"/>
          <w:szCs w:val="24"/>
          <w:lang w:eastAsia="en-GB"/>
        </w:rPr>
        <w:t xml:space="preserve"> – like </w:t>
      </w:r>
      <w:r w:rsidR="00327350">
        <w:rPr>
          <w:rFonts w:ascii="Times New Roman" w:eastAsia="Times New Roman" w:hAnsi="Times New Roman" w:cs="Times New Roman"/>
          <w:sz w:val="24"/>
          <w:szCs w:val="24"/>
          <w:lang w:eastAsia="en-GB"/>
        </w:rPr>
        <w:t xml:space="preserve">the </w:t>
      </w:r>
      <w:r w:rsidR="005E1EA2">
        <w:rPr>
          <w:rFonts w:ascii="Times New Roman" w:eastAsia="Times New Roman" w:hAnsi="Times New Roman" w:cs="Times New Roman"/>
          <w:sz w:val="24"/>
          <w:szCs w:val="24"/>
          <w:lang w:eastAsia="en-GB"/>
        </w:rPr>
        <w:t>IBM UK illustration</w:t>
      </w:r>
      <w:r w:rsidR="00C840E1">
        <w:rPr>
          <w:rFonts w:ascii="Times New Roman" w:eastAsia="Times New Roman" w:hAnsi="Times New Roman" w:cs="Times New Roman"/>
          <w:sz w:val="24"/>
          <w:szCs w:val="24"/>
          <w:lang w:eastAsia="en-GB"/>
        </w:rPr>
        <w:t>s</w:t>
      </w:r>
      <w:r w:rsidR="005E1EA2">
        <w:rPr>
          <w:rFonts w:ascii="Times New Roman" w:eastAsia="Times New Roman" w:hAnsi="Times New Roman" w:cs="Times New Roman"/>
          <w:sz w:val="24"/>
          <w:szCs w:val="24"/>
          <w:lang w:eastAsia="en-GB"/>
        </w:rPr>
        <w:t xml:space="preserve"> discussed later</w:t>
      </w:r>
      <w:r w:rsidR="00FC4B48">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 xml:space="preserve"> </w:t>
      </w:r>
    </w:p>
    <w:p w14:paraId="34FC9516" w14:textId="77777777" w:rsidR="00BE00CB" w:rsidRDefault="00BE00CB" w:rsidP="00BE00CB">
      <w:pPr>
        <w:spacing w:after="0" w:line="240" w:lineRule="auto"/>
        <w:jc w:val="both"/>
        <w:rPr>
          <w:rFonts w:ascii="Times New Roman" w:eastAsia="Times New Roman" w:hAnsi="Times New Roman" w:cs="Times New Roman"/>
          <w:sz w:val="24"/>
          <w:szCs w:val="24"/>
          <w:lang w:eastAsia="en-GB"/>
        </w:rPr>
      </w:pPr>
    </w:p>
    <w:p w14:paraId="58F035D2" w14:textId="4A5DA105" w:rsidR="00BE00CB" w:rsidRDefault="00BE00CB" w:rsidP="00BE00CB">
      <w:pPr>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The </w:t>
      </w:r>
      <w:r w:rsidR="006E33C1">
        <w:rPr>
          <w:rFonts w:ascii="Times New Roman" w:eastAsia="Times New Roman" w:hAnsi="Times New Roman" w:cs="Times New Roman"/>
          <w:sz w:val="24"/>
          <w:szCs w:val="24"/>
          <w:lang w:eastAsia="en-GB"/>
        </w:rPr>
        <w:t>story</w:t>
      </w:r>
      <w:r>
        <w:rPr>
          <w:rFonts w:ascii="Times New Roman" w:eastAsia="Times New Roman" w:hAnsi="Times New Roman" w:cs="Times New Roman"/>
          <w:sz w:val="24"/>
          <w:szCs w:val="24"/>
          <w:lang w:eastAsia="en-GB"/>
        </w:rPr>
        <w:t xml:space="preserve"> begins when my department’s only photocopier failed terminally. The service engineer delivering the bad news explained that a new photocopier with appropriate features from his firm</w:t>
      </w:r>
      <w:r w:rsidR="00683C39">
        <w:rPr>
          <w:rFonts w:ascii="Times New Roman" w:eastAsia="Times New Roman" w:hAnsi="Times New Roman" w:cs="Times New Roman"/>
          <w:sz w:val="24"/>
          <w:szCs w:val="24"/>
          <w:lang w:eastAsia="en-GB"/>
        </w:rPr>
        <w:t xml:space="preserve"> would involve a new five year contract</w:t>
      </w:r>
      <w:r>
        <w:rPr>
          <w:rFonts w:ascii="Times New Roman" w:eastAsia="Times New Roman" w:hAnsi="Times New Roman" w:cs="Times New Roman"/>
          <w:sz w:val="24"/>
          <w:szCs w:val="24"/>
          <w:lang w:eastAsia="en-GB"/>
        </w:rPr>
        <w:t xml:space="preserve"> </w:t>
      </w:r>
      <w:r w:rsidR="00683C39">
        <w:rPr>
          <w:rFonts w:ascii="Times New Roman" w:eastAsia="Times New Roman" w:hAnsi="Times New Roman" w:cs="Times New Roman"/>
          <w:sz w:val="24"/>
          <w:szCs w:val="24"/>
          <w:lang w:eastAsia="en-GB"/>
        </w:rPr>
        <w:t xml:space="preserve">with a rental cost of £x per month plus a servicing charge of £y per copy. The new photocopier </w:t>
      </w:r>
      <w:r>
        <w:rPr>
          <w:rFonts w:ascii="Times New Roman" w:eastAsia="Times New Roman" w:hAnsi="Times New Roman" w:cs="Times New Roman"/>
          <w:sz w:val="24"/>
          <w:szCs w:val="24"/>
          <w:lang w:eastAsia="en-GB"/>
        </w:rPr>
        <w:t xml:space="preserve">could probably be delivered within a few days.  </w:t>
      </w:r>
    </w:p>
    <w:p w14:paraId="124DA869" w14:textId="77777777" w:rsidR="00BE00CB" w:rsidRDefault="00BE00CB" w:rsidP="00BE00CB">
      <w:pPr>
        <w:spacing w:after="0" w:line="240" w:lineRule="auto"/>
        <w:jc w:val="both"/>
        <w:rPr>
          <w:rFonts w:ascii="Times New Roman" w:eastAsia="Times New Roman" w:hAnsi="Times New Roman" w:cs="Times New Roman"/>
          <w:sz w:val="24"/>
          <w:szCs w:val="24"/>
          <w:lang w:eastAsia="en-GB"/>
        </w:rPr>
      </w:pPr>
    </w:p>
    <w:p w14:paraId="484285EE" w14:textId="1432E79D" w:rsidR="00BE00CB" w:rsidRDefault="00100FC6" w:rsidP="00BE00CB">
      <w:pPr>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Some idea of the department’s likely level of photocopying was clearly needed. </w:t>
      </w:r>
      <w:r w:rsidR="00BE00CB">
        <w:rPr>
          <w:rFonts w:ascii="Times New Roman" w:eastAsia="Times New Roman" w:hAnsi="Times New Roman" w:cs="Times New Roman"/>
          <w:sz w:val="24"/>
          <w:szCs w:val="24"/>
          <w:lang w:eastAsia="en-GB"/>
        </w:rPr>
        <w:t xml:space="preserve">The departmental secretary provided records showing copy numbers by months for recent years. This historical record was projected forward for five years, as the basis for an approximate P10 to P90 range estimate for a nominal five year planning horizon defined by the contract duration. The Figure </w:t>
      </w:r>
      <w:r w:rsidR="006E33C1">
        <w:rPr>
          <w:rFonts w:ascii="Times New Roman" w:eastAsia="Times New Roman" w:hAnsi="Times New Roman" w:cs="Times New Roman"/>
          <w:sz w:val="24"/>
          <w:szCs w:val="24"/>
          <w:lang w:eastAsia="en-GB"/>
        </w:rPr>
        <w:t>2.</w:t>
      </w:r>
      <w:r w:rsidR="006C6AC3">
        <w:rPr>
          <w:rFonts w:ascii="Times New Roman" w:eastAsia="Times New Roman" w:hAnsi="Times New Roman" w:cs="Times New Roman"/>
          <w:sz w:val="24"/>
          <w:szCs w:val="24"/>
          <w:lang w:eastAsia="en-GB"/>
        </w:rPr>
        <w:t>2</w:t>
      </w:r>
      <w:r w:rsidR="00BE00CB">
        <w:rPr>
          <w:rFonts w:ascii="Times New Roman" w:eastAsia="Times New Roman" w:hAnsi="Times New Roman" w:cs="Times New Roman"/>
          <w:sz w:val="24"/>
          <w:szCs w:val="24"/>
          <w:lang w:eastAsia="en-GB"/>
        </w:rPr>
        <w:t xml:space="preserve"> axes were constructed, with the cost scale indicating total cost over the five year contract period. </w:t>
      </w:r>
      <w:r w:rsidR="00560652">
        <w:rPr>
          <w:rFonts w:ascii="Times New Roman" w:eastAsia="Times New Roman" w:hAnsi="Times New Roman" w:cs="Times New Roman"/>
          <w:sz w:val="24"/>
          <w:szCs w:val="24"/>
          <w:lang w:eastAsia="en-GB"/>
        </w:rPr>
        <w:t xml:space="preserve">Contract cost was assumed to be the only </w:t>
      </w:r>
      <w:r w:rsidR="00766DA8">
        <w:rPr>
          <w:rFonts w:ascii="Times New Roman" w:eastAsia="Times New Roman" w:hAnsi="Times New Roman" w:cs="Times New Roman"/>
          <w:sz w:val="24"/>
          <w:szCs w:val="24"/>
          <w:lang w:eastAsia="en-GB"/>
        </w:rPr>
        <w:t xml:space="preserve">attribute of </w:t>
      </w:r>
      <w:r w:rsidR="00560652">
        <w:rPr>
          <w:rFonts w:ascii="Times New Roman" w:eastAsia="Times New Roman" w:hAnsi="Times New Roman" w:cs="Times New Roman"/>
          <w:sz w:val="24"/>
          <w:szCs w:val="24"/>
          <w:lang w:eastAsia="en-GB"/>
        </w:rPr>
        <w:t xml:space="preserve">concern as an initial working assumption. </w:t>
      </w:r>
      <w:r w:rsidR="00BE00CB">
        <w:rPr>
          <w:rFonts w:ascii="Times New Roman" w:eastAsia="Times New Roman" w:hAnsi="Times New Roman" w:cs="Times New Roman"/>
          <w:sz w:val="24"/>
          <w:szCs w:val="24"/>
          <w:lang w:eastAsia="en-GB"/>
        </w:rPr>
        <w:t xml:space="preserve">The P10 and P90 values were then used along with the service engineer’s </w:t>
      </w:r>
      <w:r w:rsidR="00BE00CB">
        <w:rPr>
          <w:rFonts w:ascii="Times New Roman" w:eastAsia="Times New Roman" w:hAnsi="Times New Roman" w:cs="Times New Roman"/>
          <w:sz w:val="24"/>
          <w:szCs w:val="24"/>
          <w:lang w:eastAsia="en-GB"/>
        </w:rPr>
        <w:lastRenderedPageBreak/>
        <w:t>£x per month and £y per copy contract explanation to obtain the ‘option A’ line</w:t>
      </w:r>
      <w:r w:rsidR="00DB13DA">
        <w:rPr>
          <w:rFonts w:ascii="Times New Roman" w:eastAsia="Times New Roman" w:hAnsi="Times New Roman" w:cs="Times New Roman"/>
          <w:sz w:val="24"/>
          <w:szCs w:val="24"/>
          <w:lang w:eastAsia="en-GB"/>
        </w:rPr>
        <w:t>ar cumulative probability curve</w:t>
      </w:r>
      <w:r w:rsidR="00BE00CB">
        <w:rPr>
          <w:rFonts w:ascii="Times New Roman" w:eastAsia="Times New Roman" w:hAnsi="Times New Roman" w:cs="Times New Roman"/>
          <w:sz w:val="24"/>
          <w:szCs w:val="24"/>
          <w:lang w:eastAsia="en-GB"/>
        </w:rPr>
        <w:t xml:space="preserve"> shown in Figure </w:t>
      </w:r>
      <w:r w:rsidR="006E33C1">
        <w:rPr>
          <w:rFonts w:ascii="Times New Roman" w:eastAsia="Times New Roman" w:hAnsi="Times New Roman" w:cs="Times New Roman"/>
          <w:sz w:val="24"/>
          <w:szCs w:val="24"/>
          <w:lang w:eastAsia="en-GB"/>
        </w:rPr>
        <w:t>2.</w:t>
      </w:r>
      <w:r w:rsidR="006C6AC3">
        <w:rPr>
          <w:rFonts w:ascii="Times New Roman" w:eastAsia="Times New Roman" w:hAnsi="Times New Roman" w:cs="Times New Roman"/>
          <w:sz w:val="24"/>
          <w:szCs w:val="24"/>
          <w:lang w:eastAsia="en-GB"/>
        </w:rPr>
        <w:t>2</w:t>
      </w:r>
      <w:r w:rsidR="00BE00CB">
        <w:rPr>
          <w:rFonts w:ascii="Times New Roman" w:eastAsia="Times New Roman" w:hAnsi="Times New Roman" w:cs="Times New Roman"/>
          <w:sz w:val="24"/>
          <w:szCs w:val="24"/>
          <w:lang w:eastAsia="en-GB"/>
        </w:rPr>
        <w:t xml:space="preserve">. Telephoning two alternative photocopier suppliers revealed identical contract structures for photocopiers with comparable features. But the alternative suppliers had higher £x rates and lower £y rates. These rates were used to plot the ‘option B’ and ‘option C’ lines in Figure </w:t>
      </w:r>
      <w:r w:rsidR="006E33C1">
        <w:rPr>
          <w:rFonts w:ascii="Times New Roman" w:eastAsia="Times New Roman" w:hAnsi="Times New Roman" w:cs="Times New Roman"/>
          <w:sz w:val="24"/>
          <w:szCs w:val="24"/>
          <w:lang w:eastAsia="en-GB"/>
        </w:rPr>
        <w:t>2.</w:t>
      </w:r>
      <w:r w:rsidR="006C6AC3">
        <w:rPr>
          <w:rFonts w:ascii="Times New Roman" w:eastAsia="Times New Roman" w:hAnsi="Times New Roman" w:cs="Times New Roman"/>
          <w:sz w:val="24"/>
          <w:szCs w:val="24"/>
          <w:lang w:eastAsia="en-GB"/>
        </w:rPr>
        <w:t>2</w:t>
      </w:r>
      <w:r w:rsidR="00BE00CB">
        <w:rPr>
          <w:rFonts w:ascii="Times New Roman" w:eastAsia="Times New Roman" w:hAnsi="Times New Roman" w:cs="Times New Roman"/>
          <w:sz w:val="24"/>
          <w:szCs w:val="24"/>
          <w:lang w:eastAsia="en-GB"/>
        </w:rPr>
        <w:t>.</w:t>
      </w:r>
    </w:p>
    <w:p w14:paraId="3B18E7BC" w14:textId="77777777" w:rsidR="00BE00CB" w:rsidRDefault="00BE00CB" w:rsidP="00BE00CB">
      <w:pPr>
        <w:spacing w:after="0" w:line="240" w:lineRule="auto"/>
        <w:jc w:val="both"/>
        <w:rPr>
          <w:rFonts w:ascii="Times New Roman" w:eastAsia="Times New Roman" w:hAnsi="Times New Roman" w:cs="Times New Roman"/>
          <w:sz w:val="24"/>
          <w:szCs w:val="24"/>
          <w:lang w:eastAsia="en-GB"/>
        </w:rPr>
      </w:pPr>
    </w:p>
    <w:p w14:paraId="457EDCD5" w14:textId="02F07803" w:rsidR="00890C03" w:rsidRDefault="00560652" w:rsidP="00BE00CB">
      <w:pPr>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Figure 2.</w:t>
      </w:r>
      <w:r w:rsidR="006C6AC3">
        <w:rPr>
          <w:rFonts w:ascii="Times New Roman" w:eastAsia="Times New Roman" w:hAnsi="Times New Roman" w:cs="Times New Roman"/>
          <w:sz w:val="24"/>
          <w:szCs w:val="24"/>
          <w:lang w:eastAsia="en-GB"/>
        </w:rPr>
        <w:t>2</w:t>
      </w:r>
      <w:r>
        <w:rPr>
          <w:rFonts w:ascii="Times New Roman" w:eastAsia="Times New Roman" w:hAnsi="Times New Roman" w:cs="Times New Roman"/>
          <w:sz w:val="24"/>
          <w:szCs w:val="24"/>
          <w:lang w:eastAsia="en-GB"/>
        </w:rPr>
        <w:t xml:space="preserve"> suggested </w:t>
      </w:r>
      <w:r w:rsidR="00BE00CB">
        <w:rPr>
          <w:rFonts w:ascii="Times New Roman" w:eastAsia="Times New Roman" w:hAnsi="Times New Roman" w:cs="Times New Roman"/>
          <w:sz w:val="24"/>
          <w:szCs w:val="24"/>
          <w:lang w:eastAsia="en-GB"/>
        </w:rPr>
        <w:t>option A was the only risk efficient choice, by a significant margin</w:t>
      </w:r>
      <w:r>
        <w:rPr>
          <w:rFonts w:ascii="Times New Roman" w:eastAsia="Times New Roman" w:hAnsi="Times New Roman" w:cs="Times New Roman"/>
          <w:sz w:val="24"/>
          <w:szCs w:val="24"/>
          <w:lang w:eastAsia="en-GB"/>
        </w:rPr>
        <w:t>, given the assumptions used to produce</w:t>
      </w:r>
      <w:r w:rsidR="00890C03">
        <w:rPr>
          <w:rFonts w:ascii="Times New Roman" w:eastAsia="Times New Roman" w:hAnsi="Times New Roman" w:cs="Times New Roman"/>
          <w:sz w:val="24"/>
          <w:szCs w:val="24"/>
          <w:lang w:eastAsia="en-GB"/>
        </w:rPr>
        <w:t xml:space="preserve"> it</w:t>
      </w:r>
      <w:r w:rsidR="00BE00CB">
        <w:rPr>
          <w:rFonts w:ascii="Times New Roman" w:eastAsia="Times New Roman" w:hAnsi="Times New Roman" w:cs="Times New Roman"/>
          <w:sz w:val="24"/>
          <w:szCs w:val="24"/>
          <w:lang w:eastAsia="en-GB"/>
        </w:rPr>
        <w:t xml:space="preserve">. This was clearly illustrated in </w:t>
      </w:r>
      <w:r w:rsidR="004D5FB9">
        <w:rPr>
          <w:rFonts w:ascii="Times New Roman" w:eastAsia="Times New Roman" w:hAnsi="Times New Roman" w:cs="Times New Roman"/>
          <w:sz w:val="24"/>
          <w:szCs w:val="24"/>
          <w:lang w:eastAsia="en-GB"/>
        </w:rPr>
        <w:t>terms of</w:t>
      </w:r>
      <w:r w:rsidR="008E3E06">
        <w:rPr>
          <w:rFonts w:ascii="Times New Roman" w:eastAsia="Times New Roman" w:hAnsi="Times New Roman" w:cs="Times New Roman"/>
          <w:sz w:val="24"/>
          <w:szCs w:val="24"/>
          <w:lang w:eastAsia="en-GB"/>
        </w:rPr>
        <w:t xml:space="preserve"> what the technical literature calls</w:t>
      </w:r>
      <w:r w:rsidR="004D5FB9">
        <w:rPr>
          <w:rFonts w:ascii="Times New Roman" w:eastAsia="Times New Roman" w:hAnsi="Times New Roman" w:cs="Times New Roman"/>
          <w:sz w:val="24"/>
          <w:szCs w:val="24"/>
          <w:lang w:eastAsia="en-GB"/>
        </w:rPr>
        <w:t xml:space="preserve"> ‘</w:t>
      </w:r>
      <w:r w:rsidR="00BE00CB">
        <w:rPr>
          <w:rFonts w:ascii="Times New Roman" w:eastAsia="Times New Roman" w:hAnsi="Times New Roman" w:cs="Times New Roman"/>
          <w:sz w:val="24"/>
          <w:szCs w:val="24"/>
          <w:lang w:eastAsia="en-GB"/>
        </w:rPr>
        <w:t>stochastic dominance</w:t>
      </w:r>
      <w:r w:rsidR="004D5FB9">
        <w:rPr>
          <w:rFonts w:ascii="Times New Roman" w:eastAsia="Times New Roman" w:hAnsi="Times New Roman" w:cs="Times New Roman"/>
          <w:sz w:val="24"/>
          <w:szCs w:val="24"/>
          <w:lang w:eastAsia="en-GB"/>
        </w:rPr>
        <w:t>’</w:t>
      </w:r>
      <w:r w:rsidR="00BE00CB">
        <w:rPr>
          <w:rFonts w:ascii="Times New Roman" w:eastAsia="Times New Roman" w:hAnsi="Times New Roman" w:cs="Times New Roman"/>
          <w:sz w:val="24"/>
          <w:szCs w:val="24"/>
          <w:lang w:eastAsia="en-GB"/>
        </w:rPr>
        <w:t xml:space="preserve">, because the line portraying option A was well to the left of the lines for options B and C. </w:t>
      </w:r>
      <w:r w:rsidR="00046F0A">
        <w:rPr>
          <w:rFonts w:ascii="Times New Roman" w:eastAsia="Times New Roman" w:hAnsi="Times New Roman" w:cs="Times New Roman"/>
          <w:sz w:val="24"/>
          <w:szCs w:val="24"/>
          <w:lang w:eastAsia="en-GB"/>
        </w:rPr>
        <w:t xml:space="preserve">That is, the expected cost of option A </w:t>
      </w:r>
      <w:r>
        <w:rPr>
          <w:rFonts w:ascii="Times New Roman" w:eastAsia="Times New Roman" w:hAnsi="Times New Roman" w:cs="Times New Roman"/>
          <w:sz w:val="24"/>
          <w:szCs w:val="24"/>
          <w:lang w:eastAsia="en-GB"/>
        </w:rPr>
        <w:t>wa</w:t>
      </w:r>
      <w:r w:rsidR="00046F0A">
        <w:rPr>
          <w:rFonts w:ascii="Times New Roman" w:eastAsia="Times New Roman" w:hAnsi="Times New Roman" w:cs="Times New Roman"/>
          <w:sz w:val="24"/>
          <w:szCs w:val="24"/>
          <w:lang w:eastAsia="en-GB"/>
        </w:rPr>
        <w:t xml:space="preserve">s </w:t>
      </w:r>
      <w:r>
        <w:rPr>
          <w:rFonts w:ascii="Times New Roman" w:eastAsia="Times New Roman" w:hAnsi="Times New Roman" w:cs="Times New Roman"/>
          <w:sz w:val="24"/>
          <w:szCs w:val="24"/>
          <w:lang w:eastAsia="en-GB"/>
        </w:rPr>
        <w:t xml:space="preserve">much </w:t>
      </w:r>
      <w:r w:rsidR="00046F0A">
        <w:rPr>
          <w:rFonts w:ascii="Times New Roman" w:eastAsia="Times New Roman" w:hAnsi="Times New Roman" w:cs="Times New Roman"/>
          <w:sz w:val="24"/>
          <w:szCs w:val="24"/>
          <w:lang w:eastAsia="en-GB"/>
        </w:rPr>
        <w:t xml:space="preserve">lower than the expected cost of options B and C, </w:t>
      </w:r>
      <w:r w:rsidR="00046F0A" w:rsidRPr="00E52171">
        <w:rPr>
          <w:rFonts w:ascii="Times New Roman" w:eastAsia="Times New Roman" w:hAnsi="Times New Roman" w:cs="Times New Roman"/>
          <w:i/>
          <w:iCs/>
          <w:sz w:val="24"/>
          <w:szCs w:val="24"/>
          <w:lang w:eastAsia="en-GB"/>
        </w:rPr>
        <w:t xml:space="preserve">and </w:t>
      </w:r>
      <w:r w:rsidR="00046F0A">
        <w:rPr>
          <w:rFonts w:ascii="Times New Roman" w:eastAsia="Times New Roman" w:hAnsi="Times New Roman" w:cs="Times New Roman"/>
          <w:sz w:val="24"/>
          <w:szCs w:val="24"/>
          <w:lang w:eastAsia="en-GB"/>
        </w:rPr>
        <w:t xml:space="preserve">the probability of options B or C costing more than the expected cost of option A </w:t>
      </w:r>
      <w:r>
        <w:rPr>
          <w:rFonts w:ascii="Times New Roman" w:eastAsia="Times New Roman" w:hAnsi="Times New Roman" w:cs="Times New Roman"/>
          <w:sz w:val="24"/>
          <w:szCs w:val="24"/>
          <w:lang w:eastAsia="en-GB"/>
        </w:rPr>
        <w:t>wa</w:t>
      </w:r>
      <w:r w:rsidR="00046F0A">
        <w:rPr>
          <w:rFonts w:ascii="Times New Roman" w:eastAsia="Times New Roman" w:hAnsi="Times New Roman" w:cs="Times New Roman"/>
          <w:sz w:val="24"/>
          <w:szCs w:val="24"/>
          <w:lang w:eastAsia="en-GB"/>
        </w:rPr>
        <w:t xml:space="preserve">s clearly </w:t>
      </w:r>
      <w:r>
        <w:rPr>
          <w:rFonts w:ascii="Times New Roman" w:eastAsia="Times New Roman" w:hAnsi="Times New Roman" w:cs="Times New Roman"/>
          <w:sz w:val="24"/>
          <w:szCs w:val="24"/>
          <w:lang w:eastAsia="en-GB"/>
        </w:rPr>
        <w:t xml:space="preserve">much </w:t>
      </w:r>
      <w:r w:rsidR="00046F0A">
        <w:rPr>
          <w:rFonts w:ascii="Times New Roman" w:eastAsia="Times New Roman" w:hAnsi="Times New Roman" w:cs="Times New Roman"/>
          <w:sz w:val="24"/>
          <w:szCs w:val="24"/>
          <w:lang w:eastAsia="en-GB"/>
        </w:rPr>
        <w:t>greater than the probability of option A costing more than the expected cost of A</w:t>
      </w:r>
      <w:r w:rsidR="0083305C">
        <w:rPr>
          <w:rFonts w:ascii="Times New Roman" w:eastAsia="Times New Roman" w:hAnsi="Times New Roman" w:cs="Times New Roman"/>
          <w:sz w:val="24"/>
          <w:szCs w:val="24"/>
          <w:lang w:eastAsia="en-GB"/>
        </w:rPr>
        <w:t xml:space="preserve"> at all </w:t>
      </w:r>
      <w:r w:rsidR="003B2F50">
        <w:rPr>
          <w:rFonts w:ascii="Times New Roman" w:eastAsia="Times New Roman" w:hAnsi="Times New Roman" w:cs="Times New Roman"/>
          <w:sz w:val="24"/>
          <w:szCs w:val="24"/>
          <w:lang w:eastAsia="en-GB"/>
        </w:rPr>
        <w:t>probability</w:t>
      </w:r>
      <w:r w:rsidR="0083305C">
        <w:rPr>
          <w:rFonts w:ascii="Times New Roman" w:eastAsia="Times New Roman" w:hAnsi="Times New Roman" w:cs="Times New Roman"/>
          <w:sz w:val="24"/>
          <w:szCs w:val="24"/>
          <w:lang w:eastAsia="en-GB"/>
        </w:rPr>
        <w:t xml:space="preserve"> levels</w:t>
      </w:r>
      <w:r w:rsidR="00046F0A">
        <w:rPr>
          <w:rFonts w:ascii="Times New Roman" w:eastAsia="Times New Roman" w:hAnsi="Times New Roman" w:cs="Times New Roman"/>
          <w:sz w:val="24"/>
          <w:szCs w:val="24"/>
          <w:lang w:eastAsia="en-GB"/>
        </w:rPr>
        <w:t xml:space="preserve">. </w:t>
      </w:r>
      <w:r w:rsidR="00E52171">
        <w:rPr>
          <w:rFonts w:ascii="Times New Roman" w:eastAsia="Times New Roman" w:hAnsi="Times New Roman" w:cs="Times New Roman"/>
          <w:sz w:val="24"/>
          <w:szCs w:val="24"/>
          <w:lang w:eastAsia="en-GB"/>
        </w:rPr>
        <w:t>Although t</w:t>
      </w:r>
      <w:r>
        <w:rPr>
          <w:rFonts w:ascii="Times New Roman" w:eastAsia="Times New Roman" w:hAnsi="Times New Roman" w:cs="Times New Roman"/>
          <w:sz w:val="24"/>
          <w:szCs w:val="24"/>
          <w:lang w:eastAsia="en-GB"/>
        </w:rPr>
        <w:t xml:space="preserve">he cost of option A was more variable than the cost of options B or C, </w:t>
      </w:r>
      <w:r w:rsidR="004D6510">
        <w:rPr>
          <w:rFonts w:ascii="Times New Roman" w:eastAsia="Times New Roman" w:hAnsi="Times New Roman" w:cs="Times New Roman"/>
          <w:sz w:val="24"/>
          <w:szCs w:val="24"/>
          <w:lang w:eastAsia="en-GB"/>
        </w:rPr>
        <w:t>option A</w:t>
      </w:r>
      <w:r>
        <w:rPr>
          <w:rFonts w:ascii="Times New Roman" w:eastAsia="Times New Roman" w:hAnsi="Times New Roman" w:cs="Times New Roman"/>
          <w:sz w:val="24"/>
          <w:szCs w:val="24"/>
          <w:lang w:eastAsia="en-GB"/>
        </w:rPr>
        <w:t xml:space="preserve"> was not riskier</w:t>
      </w:r>
      <w:r w:rsidR="004D6510">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because of the significant expected cost advantage</w:t>
      </w:r>
      <w:r w:rsidR="00890C03">
        <w:rPr>
          <w:rFonts w:ascii="Times New Roman" w:eastAsia="Times New Roman" w:hAnsi="Times New Roman" w:cs="Times New Roman"/>
          <w:sz w:val="24"/>
          <w:szCs w:val="24"/>
          <w:lang w:eastAsia="en-GB"/>
        </w:rPr>
        <w:t xml:space="preserve"> of option A</w:t>
      </w:r>
      <w:r>
        <w:rPr>
          <w:rFonts w:ascii="Times New Roman" w:eastAsia="Times New Roman" w:hAnsi="Times New Roman" w:cs="Times New Roman"/>
          <w:sz w:val="24"/>
          <w:szCs w:val="24"/>
          <w:lang w:eastAsia="en-GB"/>
        </w:rPr>
        <w:t>.</w:t>
      </w:r>
      <w:r w:rsidR="00E52171">
        <w:rPr>
          <w:rFonts w:ascii="Times New Roman" w:eastAsia="Times New Roman" w:hAnsi="Times New Roman" w:cs="Times New Roman"/>
          <w:sz w:val="24"/>
          <w:szCs w:val="24"/>
          <w:lang w:eastAsia="en-GB"/>
        </w:rPr>
        <w:t xml:space="preserve"> In conventional </w:t>
      </w:r>
      <w:r w:rsidR="004D6510">
        <w:rPr>
          <w:rFonts w:ascii="Times New Roman" w:eastAsia="Times New Roman" w:hAnsi="Times New Roman" w:cs="Times New Roman"/>
          <w:sz w:val="24"/>
          <w:szCs w:val="24"/>
          <w:lang w:eastAsia="en-GB"/>
        </w:rPr>
        <w:t>‘</w:t>
      </w:r>
      <w:r w:rsidR="00E52171">
        <w:rPr>
          <w:rFonts w:ascii="Times New Roman" w:eastAsia="Times New Roman" w:hAnsi="Times New Roman" w:cs="Times New Roman"/>
          <w:sz w:val="24"/>
          <w:szCs w:val="24"/>
          <w:lang w:eastAsia="en-GB"/>
        </w:rPr>
        <w:t>stochastic dominance</w:t>
      </w:r>
      <w:r w:rsidR="004D6510">
        <w:rPr>
          <w:rFonts w:ascii="Times New Roman" w:eastAsia="Times New Roman" w:hAnsi="Times New Roman" w:cs="Times New Roman"/>
          <w:sz w:val="24"/>
          <w:szCs w:val="24"/>
          <w:lang w:eastAsia="en-GB"/>
        </w:rPr>
        <w:t>’</w:t>
      </w:r>
      <w:r w:rsidR="00E52171">
        <w:rPr>
          <w:rFonts w:ascii="Times New Roman" w:eastAsia="Times New Roman" w:hAnsi="Times New Roman" w:cs="Times New Roman"/>
          <w:sz w:val="24"/>
          <w:szCs w:val="24"/>
          <w:lang w:eastAsia="en-GB"/>
        </w:rPr>
        <w:t xml:space="preserve"> terms</w:t>
      </w:r>
      <w:r w:rsidR="00703740">
        <w:rPr>
          <w:rFonts w:ascii="Times New Roman" w:eastAsia="Times New Roman" w:hAnsi="Times New Roman" w:cs="Times New Roman"/>
          <w:sz w:val="24"/>
          <w:szCs w:val="24"/>
          <w:lang w:eastAsia="en-GB"/>
        </w:rPr>
        <w:t>,</w:t>
      </w:r>
      <w:r w:rsidR="00E52171">
        <w:rPr>
          <w:rFonts w:ascii="Times New Roman" w:eastAsia="Times New Roman" w:hAnsi="Times New Roman" w:cs="Times New Roman"/>
          <w:sz w:val="24"/>
          <w:szCs w:val="24"/>
          <w:lang w:eastAsia="en-GB"/>
        </w:rPr>
        <w:t xml:space="preserve"> option A dominated options B and C.</w:t>
      </w:r>
      <w:r w:rsidR="007F0F97">
        <w:rPr>
          <w:rFonts w:ascii="Times New Roman" w:eastAsia="Times New Roman" w:hAnsi="Times New Roman" w:cs="Times New Roman"/>
          <w:sz w:val="24"/>
          <w:szCs w:val="24"/>
          <w:lang w:eastAsia="en-GB"/>
        </w:rPr>
        <w:t xml:space="preserve"> </w:t>
      </w:r>
      <w:r w:rsidR="009A03CB">
        <w:rPr>
          <w:rFonts w:ascii="Times New Roman" w:eastAsia="Times New Roman" w:hAnsi="Times New Roman" w:cs="Times New Roman"/>
          <w:sz w:val="24"/>
          <w:szCs w:val="24"/>
          <w:lang w:eastAsia="en-GB"/>
        </w:rPr>
        <w:t xml:space="preserve">In systematic simplicity terms, </w:t>
      </w:r>
      <w:r w:rsidR="007F0F97">
        <w:rPr>
          <w:rFonts w:ascii="Times New Roman" w:eastAsia="Times New Roman" w:hAnsi="Times New Roman" w:cs="Times New Roman"/>
          <w:sz w:val="24"/>
          <w:szCs w:val="24"/>
          <w:lang w:eastAsia="en-GB"/>
        </w:rPr>
        <w:t>Option A was the only risk efficient option</w:t>
      </w:r>
      <w:r w:rsidR="004D6510">
        <w:rPr>
          <w:rFonts w:ascii="Times New Roman" w:eastAsia="Times New Roman" w:hAnsi="Times New Roman" w:cs="Times New Roman"/>
          <w:sz w:val="24"/>
          <w:szCs w:val="24"/>
          <w:lang w:eastAsia="en-GB"/>
        </w:rPr>
        <w:t xml:space="preserve"> given these three choices</w:t>
      </w:r>
      <w:r w:rsidR="005E1EA2">
        <w:rPr>
          <w:rFonts w:ascii="Times New Roman" w:eastAsia="Times New Roman" w:hAnsi="Times New Roman" w:cs="Times New Roman"/>
          <w:sz w:val="24"/>
          <w:szCs w:val="24"/>
          <w:lang w:eastAsia="en-GB"/>
        </w:rPr>
        <w:t xml:space="preserve"> and the other working assumptions</w:t>
      </w:r>
      <w:r w:rsidR="007F0F97">
        <w:rPr>
          <w:rFonts w:ascii="Times New Roman" w:eastAsia="Times New Roman" w:hAnsi="Times New Roman" w:cs="Times New Roman"/>
          <w:sz w:val="24"/>
          <w:szCs w:val="24"/>
          <w:lang w:eastAsia="en-GB"/>
        </w:rPr>
        <w:t>.</w:t>
      </w:r>
      <w:r w:rsidR="00800754">
        <w:rPr>
          <w:rFonts w:ascii="Times New Roman" w:eastAsia="Times New Roman" w:hAnsi="Times New Roman" w:cs="Times New Roman"/>
          <w:sz w:val="24"/>
          <w:szCs w:val="24"/>
          <w:lang w:eastAsia="en-GB"/>
        </w:rPr>
        <w:t xml:space="preserve"> </w:t>
      </w:r>
    </w:p>
    <w:p w14:paraId="2EEAA06F" w14:textId="77777777" w:rsidR="00800754" w:rsidRDefault="00800754" w:rsidP="00BE00CB">
      <w:pPr>
        <w:spacing w:after="0" w:line="240" w:lineRule="auto"/>
        <w:jc w:val="both"/>
        <w:rPr>
          <w:rFonts w:ascii="Times New Roman" w:eastAsia="Times New Roman" w:hAnsi="Times New Roman" w:cs="Times New Roman"/>
          <w:sz w:val="24"/>
          <w:szCs w:val="24"/>
          <w:lang w:eastAsia="en-GB"/>
        </w:rPr>
      </w:pPr>
    </w:p>
    <w:p w14:paraId="7A199FFB" w14:textId="6A500F88" w:rsidR="00800754" w:rsidRPr="00FC4C0A" w:rsidRDefault="00800754" w:rsidP="00BE00CB">
      <w:pPr>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In terms of Figure 2.1, if option A was associated with the risk efficient point b</w:t>
      </w:r>
      <w:r>
        <w:rPr>
          <w:rFonts w:ascii="Times New Roman" w:eastAsia="Times New Roman" w:hAnsi="Times New Roman" w:cs="Times New Roman"/>
          <w:sz w:val="24"/>
          <w:szCs w:val="24"/>
          <w:vertAlign w:val="subscript"/>
          <w:lang w:eastAsia="en-GB"/>
        </w:rPr>
        <w:t>2</w:t>
      </w:r>
      <w:r>
        <w:rPr>
          <w:rFonts w:ascii="Times New Roman" w:eastAsia="Times New Roman" w:hAnsi="Times New Roman" w:cs="Times New Roman"/>
          <w:sz w:val="24"/>
          <w:szCs w:val="24"/>
          <w:lang w:eastAsia="en-GB"/>
        </w:rPr>
        <w:t xml:space="preserve">, </w:t>
      </w:r>
      <w:r w:rsidR="00FC4C0A">
        <w:rPr>
          <w:rFonts w:ascii="Times New Roman" w:eastAsia="Times New Roman" w:hAnsi="Times New Roman" w:cs="Times New Roman"/>
          <w:sz w:val="24"/>
          <w:szCs w:val="24"/>
          <w:lang w:eastAsia="en-GB"/>
        </w:rPr>
        <w:t xml:space="preserve">options </w:t>
      </w:r>
      <w:r>
        <w:rPr>
          <w:rFonts w:ascii="Times New Roman" w:eastAsia="Times New Roman" w:hAnsi="Times New Roman" w:cs="Times New Roman"/>
          <w:sz w:val="24"/>
          <w:szCs w:val="24"/>
          <w:lang w:eastAsia="en-GB"/>
        </w:rPr>
        <w:t>B and C might be associated with risk inefficient points in the region of e</w:t>
      </w:r>
      <w:r>
        <w:rPr>
          <w:rFonts w:ascii="Times New Roman" w:eastAsia="Times New Roman" w:hAnsi="Times New Roman" w:cs="Times New Roman"/>
          <w:sz w:val="24"/>
          <w:szCs w:val="24"/>
          <w:vertAlign w:val="subscript"/>
          <w:lang w:eastAsia="en-GB"/>
        </w:rPr>
        <w:t>1</w:t>
      </w:r>
      <w:r>
        <w:rPr>
          <w:rFonts w:ascii="Times New Roman" w:eastAsia="Times New Roman" w:hAnsi="Times New Roman" w:cs="Times New Roman"/>
          <w:sz w:val="24"/>
          <w:szCs w:val="24"/>
          <w:lang w:eastAsia="en-GB"/>
        </w:rPr>
        <w:t xml:space="preserve"> </w:t>
      </w:r>
      <w:r w:rsidR="00FC4C0A">
        <w:rPr>
          <w:rFonts w:ascii="Times New Roman" w:eastAsia="Times New Roman" w:hAnsi="Times New Roman" w:cs="Times New Roman"/>
          <w:sz w:val="24"/>
          <w:szCs w:val="24"/>
          <w:lang w:eastAsia="en-GB"/>
        </w:rPr>
        <w:t>and</w:t>
      </w:r>
      <w:r>
        <w:rPr>
          <w:rFonts w:ascii="Times New Roman" w:eastAsia="Times New Roman" w:hAnsi="Times New Roman" w:cs="Times New Roman"/>
          <w:sz w:val="24"/>
          <w:szCs w:val="24"/>
          <w:lang w:eastAsia="en-GB"/>
        </w:rPr>
        <w:t xml:space="preserve"> e</w:t>
      </w:r>
      <w:r>
        <w:rPr>
          <w:rFonts w:ascii="Times New Roman" w:eastAsia="Times New Roman" w:hAnsi="Times New Roman" w:cs="Times New Roman"/>
          <w:sz w:val="24"/>
          <w:szCs w:val="24"/>
          <w:vertAlign w:val="subscript"/>
          <w:lang w:eastAsia="en-GB"/>
        </w:rPr>
        <w:t>2</w:t>
      </w:r>
      <w:r w:rsidR="00FC4C0A">
        <w:rPr>
          <w:rFonts w:ascii="Times New Roman" w:eastAsia="Times New Roman" w:hAnsi="Times New Roman" w:cs="Times New Roman"/>
          <w:sz w:val="24"/>
          <w:szCs w:val="24"/>
          <w:lang w:eastAsia="en-GB"/>
        </w:rPr>
        <w:t>.</w:t>
      </w:r>
    </w:p>
    <w:p w14:paraId="441B6256" w14:textId="77777777" w:rsidR="00890C03" w:rsidRDefault="00890C03" w:rsidP="00BE00CB">
      <w:pPr>
        <w:spacing w:after="0" w:line="240" w:lineRule="auto"/>
        <w:jc w:val="both"/>
        <w:rPr>
          <w:rFonts w:ascii="Times New Roman" w:eastAsia="Times New Roman" w:hAnsi="Times New Roman" w:cs="Times New Roman"/>
          <w:sz w:val="24"/>
          <w:szCs w:val="24"/>
          <w:lang w:eastAsia="en-GB"/>
        </w:rPr>
      </w:pPr>
    </w:p>
    <w:p w14:paraId="69984459" w14:textId="2A4967BB" w:rsidR="00890C03" w:rsidRDefault="005D42D4" w:rsidP="00BE00CB">
      <w:pPr>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Continuing to a</w:t>
      </w:r>
      <w:r w:rsidR="00E52171">
        <w:rPr>
          <w:rFonts w:ascii="Times New Roman" w:eastAsia="Times New Roman" w:hAnsi="Times New Roman" w:cs="Times New Roman"/>
          <w:sz w:val="24"/>
          <w:szCs w:val="24"/>
          <w:lang w:eastAsia="en-GB"/>
        </w:rPr>
        <w:t>ssum</w:t>
      </w:r>
      <w:r>
        <w:rPr>
          <w:rFonts w:ascii="Times New Roman" w:eastAsia="Times New Roman" w:hAnsi="Times New Roman" w:cs="Times New Roman"/>
          <w:sz w:val="24"/>
          <w:szCs w:val="24"/>
          <w:lang w:eastAsia="en-GB"/>
        </w:rPr>
        <w:t>e</w:t>
      </w:r>
      <w:r w:rsidR="00E52171">
        <w:rPr>
          <w:rFonts w:ascii="Times New Roman" w:eastAsia="Times New Roman" w:hAnsi="Times New Roman" w:cs="Times New Roman"/>
          <w:sz w:val="24"/>
          <w:szCs w:val="24"/>
          <w:lang w:eastAsia="en-GB"/>
        </w:rPr>
        <w:t xml:space="preserve"> </w:t>
      </w:r>
      <w:r w:rsidR="00703740">
        <w:rPr>
          <w:rFonts w:ascii="Times New Roman" w:eastAsia="Times New Roman" w:hAnsi="Times New Roman" w:cs="Times New Roman"/>
          <w:sz w:val="24"/>
          <w:szCs w:val="24"/>
          <w:lang w:eastAsia="en-GB"/>
        </w:rPr>
        <w:t xml:space="preserve">that </w:t>
      </w:r>
      <w:r w:rsidR="00E52171">
        <w:rPr>
          <w:rFonts w:ascii="Times New Roman" w:eastAsia="Times New Roman" w:hAnsi="Times New Roman" w:cs="Times New Roman"/>
          <w:sz w:val="24"/>
          <w:szCs w:val="24"/>
          <w:lang w:eastAsia="en-GB"/>
        </w:rPr>
        <w:t xml:space="preserve">cost as currently measured </w:t>
      </w:r>
      <w:r w:rsidR="00703740">
        <w:rPr>
          <w:rFonts w:ascii="Times New Roman" w:eastAsia="Times New Roman" w:hAnsi="Times New Roman" w:cs="Times New Roman"/>
          <w:sz w:val="24"/>
          <w:szCs w:val="24"/>
          <w:lang w:eastAsia="en-GB"/>
        </w:rPr>
        <w:t>wa</w:t>
      </w:r>
      <w:r w:rsidR="00E52171">
        <w:rPr>
          <w:rFonts w:ascii="Times New Roman" w:eastAsia="Times New Roman" w:hAnsi="Times New Roman" w:cs="Times New Roman"/>
          <w:sz w:val="24"/>
          <w:szCs w:val="24"/>
          <w:lang w:eastAsia="en-GB"/>
        </w:rPr>
        <w:t xml:space="preserve">s the only </w:t>
      </w:r>
      <w:r w:rsidR="00703740">
        <w:rPr>
          <w:rFonts w:ascii="Times New Roman" w:eastAsia="Times New Roman" w:hAnsi="Times New Roman" w:cs="Times New Roman"/>
          <w:sz w:val="24"/>
          <w:szCs w:val="24"/>
          <w:lang w:eastAsia="en-GB"/>
        </w:rPr>
        <w:t xml:space="preserve">attribute of interest </w:t>
      </w:r>
      <w:r w:rsidR="00E52171">
        <w:rPr>
          <w:rFonts w:ascii="Times New Roman" w:eastAsia="Times New Roman" w:hAnsi="Times New Roman" w:cs="Times New Roman"/>
          <w:sz w:val="24"/>
          <w:szCs w:val="24"/>
          <w:lang w:eastAsia="en-GB"/>
        </w:rPr>
        <w:t xml:space="preserve">for the moment, and looking back to </w:t>
      </w:r>
      <w:r w:rsidR="00890C03">
        <w:rPr>
          <w:rFonts w:ascii="Times New Roman" w:eastAsia="Times New Roman" w:hAnsi="Times New Roman" w:cs="Times New Roman"/>
          <w:sz w:val="24"/>
          <w:szCs w:val="24"/>
          <w:lang w:eastAsia="en-GB"/>
        </w:rPr>
        <w:t xml:space="preserve">the Figure 1.2 </w:t>
      </w:r>
      <w:r w:rsidR="00890C03">
        <w:rPr>
          <w:rFonts w:ascii="Times New Roman" w:eastAsia="Times New Roman" w:hAnsi="Times New Roman" w:cs="Times New Roman"/>
          <w:i/>
          <w:iCs/>
          <w:sz w:val="24"/>
          <w:szCs w:val="24"/>
          <w:lang w:eastAsia="en-GB"/>
        </w:rPr>
        <w:t xml:space="preserve">presumed reality </w:t>
      </w:r>
      <w:r w:rsidR="00890C03">
        <w:rPr>
          <w:rFonts w:ascii="Times New Roman" w:eastAsia="Times New Roman" w:hAnsi="Times New Roman" w:cs="Times New Roman"/>
          <w:sz w:val="24"/>
          <w:szCs w:val="24"/>
          <w:lang w:eastAsia="en-GB"/>
        </w:rPr>
        <w:t xml:space="preserve">underlying the working assumption </w:t>
      </w:r>
      <w:r w:rsidR="006C6AC3">
        <w:rPr>
          <w:rFonts w:ascii="Times New Roman" w:eastAsia="Times New Roman" w:hAnsi="Times New Roman" w:cs="Times New Roman"/>
          <w:sz w:val="24"/>
          <w:szCs w:val="24"/>
          <w:lang w:eastAsia="en-GB"/>
        </w:rPr>
        <w:t>for Figure 1.1</w:t>
      </w:r>
      <w:r>
        <w:rPr>
          <w:rFonts w:ascii="Times New Roman" w:eastAsia="Times New Roman" w:hAnsi="Times New Roman" w:cs="Times New Roman"/>
          <w:sz w:val="24"/>
          <w:szCs w:val="24"/>
          <w:lang w:eastAsia="en-GB"/>
        </w:rPr>
        <w:t>,</w:t>
      </w:r>
      <w:r w:rsidR="006C6AC3">
        <w:rPr>
          <w:rFonts w:ascii="Times New Roman" w:eastAsia="Times New Roman" w:hAnsi="Times New Roman" w:cs="Times New Roman"/>
          <w:sz w:val="24"/>
          <w:szCs w:val="24"/>
          <w:lang w:eastAsia="en-GB"/>
        </w:rPr>
        <w:t xml:space="preserve"> </w:t>
      </w:r>
      <w:r w:rsidR="00890C03">
        <w:rPr>
          <w:rFonts w:ascii="Times New Roman" w:eastAsia="Times New Roman" w:hAnsi="Times New Roman" w:cs="Times New Roman"/>
          <w:sz w:val="24"/>
          <w:szCs w:val="24"/>
          <w:lang w:eastAsia="en-GB"/>
        </w:rPr>
        <w:t>th</w:t>
      </w:r>
      <w:r>
        <w:rPr>
          <w:rFonts w:ascii="Times New Roman" w:eastAsia="Times New Roman" w:hAnsi="Times New Roman" w:cs="Times New Roman"/>
          <w:sz w:val="24"/>
          <w:szCs w:val="24"/>
          <w:lang w:eastAsia="en-GB"/>
        </w:rPr>
        <w:t>e</w:t>
      </w:r>
      <w:r w:rsidR="00890C03">
        <w:rPr>
          <w:rFonts w:ascii="Times New Roman" w:eastAsia="Times New Roman" w:hAnsi="Times New Roman" w:cs="Times New Roman"/>
          <w:sz w:val="24"/>
          <w:szCs w:val="24"/>
          <w:lang w:eastAsia="en-GB"/>
        </w:rPr>
        <w:t xml:space="preserve"> uniform probability density function and associated linear cumulative distribution </w:t>
      </w:r>
      <w:r w:rsidR="0078042D">
        <w:rPr>
          <w:rFonts w:ascii="Times New Roman" w:eastAsia="Times New Roman" w:hAnsi="Times New Roman" w:cs="Times New Roman"/>
          <w:sz w:val="24"/>
          <w:szCs w:val="24"/>
          <w:lang w:eastAsia="en-GB"/>
        </w:rPr>
        <w:t>seemed</w:t>
      </w:r>
      <w:r w:rsidR="00890C03">
        <w:rPr>
          <w:rFonts w:ascii="Times New Roman" w:eastAsia="Times New Roman" w:hAnsi="Times New Roman" w:cs="Times New Roman"/>
          <w:sz w:val="24"/>
          <w:szCs w:val="24"/>
          <w:lang w:eastAsia="en-GB"/>
        </w:rPr>
        <w:t xml:space="preserve"> a </w:t>
      </w:r>
      <w:r>
        <w:rPr>
          <w:rFonts w:ascii="Times New Roman" w:eastAsia="Times New Roman" w:hAnsi="Times New Roman" w:cs="Times New Roman"/>
          <w:sz w:val="24"/>
          <w:szCs w:val="24"/>
          <w:lang w:eastAsia="en-GB"/>
        </w:rPr>
        <w:t>reassuring</w:t>
      </w:r>
      <w:r w:rsidR="00D348CA">
        <w:rPr>
          <w:rFonts w:ascii="Times New Roman" w:eastAsia="Times New Roman" w:hAnsi="Times New Roman" w:cs="Times New Roman"/>
          <w:sz w:val="24"/>
          <w:szCs w:val="24"/>
          <w:lang w:eastAsia="en-GB"/>
        </w:rPr>
        <w:t>ly</w:t>
      </w:r>
      <w:r w:rsidR="00890C03">
        <w:rPr>
          <w:rFonts w:ascii="Times New Roman" w:eastAsia="Times New Roman" w:hAnsi="Times New Roman" w:cs="Times New Roman"/>
          <w:sz w:val="24"/>
          <w:szCs w:val="24"/>
          <w:lang w:eastAsia="en-GB"/>
        </w:rPr>
        <w:t xml:space="preserve"> robust assumption</w:t>
      </w:r>
      <w:r>
        <w:rPr>
          <w:rFonts w:ascii="Times New Roman" w:eastAsia="Times New Roman" w:hAnsi="Times New Roman" w:cs="Times New Roman"/>
          <w:sz w:val="24"/>
          <w:szCs w:val="24"/>
          <w:lang w:eastAsia="en-GB"/>
        </w:rPr>
        <w:t xml:space="preserve"> given the size of the gap between the option A </w:t>
      </w:r>
      <w:r w:rsidR="00CF7FE9">
        <w:rPr>
          <w:rFonts w:ascii="Times New Roman" w:eastAsia="Times New Roman" w:hAnsi="Times New Roman" w:cs="Times New Roman"/>
          <w:sz w:val="24"/>
          <w:szCs w:val="24"/>
          <w:lang w:eastAsia="en-GB"/>
        </w:rPr>
        <w:t>line</w:t>
      </w:r>
      <w:r>
        <w:rPr>
          <w:rFonts w:ascii="Times New Roman" w:eastAsia="Times New Roman" w:hAnsi="Times New Roman" w:cs="Times New Roman"/>
          <w:sz w:val="24"/>
          <w:szCs w:val="24"/>
          <w:lang w:eastAsia="en-GB"/>
        </w:rPr>
        <w:t xml:space="preserve"> and the</w:t>
      </w:r>
      <w:r w:rsidR="00411A97">
        <w:rPr>
          <w:rFonts w:ascii="Times New Roman" w:eastAsia="Times New Roman" w:hAnsi="Times New Roman" w:cs="Times New Roman"/>
          <w:sz w:val="24"/>
          <w:szCs w:val="24"/>
          <w:lang w:eastAsia="en-GB"/>
        </w:rPr>
        <w:t xml:space="preserve"> </w:t>
      </w:r>
      <w:r w:rsidR="00CF7FE9">
        <w:rPr>
          <w:rFonts w:ascii="Times New Roman" w:eastAsia="Times New Roman" w:hAnsi="Times New Roman" w:cs="Times New Roman"/>
          <w:sz w:val="24"/>
          <w:szCs w:val="24"/>
          <w:lang w:eastAsia="en-GB"/>
        </w:rPr>
        <w:t>line</w:t>
      </w:r>
      <w:r w:rsidR="00411A97">
        <w:rPr>
          <w:rFonts w:ascii="Times New Roman" w:eastAsia="Times New Roman" w:hAnsi="Times New Roman" w:cs="Times New Roman"/>
          <w:sz w:val="24"/>
          <w:szCs w:val="24"/>
          <w:lang w:eastAsia="en-GB"/>
        </w:rPr>
        <w:t>s for the</w:t>
      </w:r>
      <w:r>
        <w:rPr>
          <w:rFonts w:ascii="Times New Roman" w:eastAsia="Times New Roman" w:hAnsi="Times New Roman" w:cs="Times New Roman"/>
          <w:sz w:val="24"/>
          <w:szCs w:val="24"/>
          <w:lang w:eastAsia="en-GB"/>
        </w:rPr>
        <w:t xml:space="preserve"> other two options. Formally checking that this was the case was</w:t>
      </w:r>
      <w:r w:rsidR="00890C03">
        <w:rPr>
          <w:rFonts w:ascii="Times New Roman" w:eastAsia="Times New Roman" w:hAnsi="Times New Roman" w:cs="Times New Roman"/>
          <w:sz w:val="24"/>
          <w:szCs w:val="24"/>
          <w:lang w:eastAsia="en-GB"/>
        </w:rPr>
        <w:t xml:space="preserve"> a very basic robustness test</w:t>
      </w:r>
      <w:r w:rsidR="00187533">
        <w:rPr>
          <w:rFonts w:ascii="Times New Roman" w:eastAsia="Times New Roman" w:hAnsi="Times New Roman" w:cs="Times New Roman"/>
          <w:sz w:val="24"/>
          <w:szCs w:val="24"/>
          <w:lang w:eastAsia="en-GB"/>
        </w:rPr>
        <w:t>, and it was</w:t>
      </w:r>
      <w:r w:rsidR="00587B2E">
        <w:rPr>
          <w:rFonts w:ascii="Times New Roman" w:eastAsia="Times New Roman" w:hAnsi="Times New Roman" w:cs="Times New Roman"/>
          <w:sz w:val="24"/>
          <w:szCs w:val="24"/>
          <w:lang w:eastAsia="en-GB"/>
        </w:rPr>
        <w:t xml:space="preserve"> </w:t>
      </w:r>
      <w:r w:rsidR="00187533">
        <w:rPr>
          <w:rFonts w:ascii="Times New Roman" w:eastAsia="Times New Roman" w:hAnsi="Times New Roman" w:cs="Times New Roman"/>
          <w:sz w:val="24"/>
          <w:szCs w:val="24"/>
          <w:lang w:eastAsia="en-GB"/>
        </w:rPr>
        <w:t xml:space="preserve">important to be aware of the need to make </w:t>
      </w:r>
      <w:r w:rsidR="00766DA8">
        <w:rPr>
          <w:rFonts w:ascii="Times New Roman" w:eastAsia="Times New Roman" w:hAnsi="Times New Roman" w:cs="Times New Roman"/>
          <w:sz w:val="24"/>
          <w:szCs w:val="24"/>
          <w:lang w:eastAsia="en-GB"/>
        </w:rPr>
        <w:t xml:space="preserve">this kind of robustness </w:t>
      </w:r>
      <w:r w:rsidR="00187533">
        <w:rPr>
          <w:rFonts w:ascii="Times New Roman" w:eastAsia="Times New Roman" w:hAnsi="Times New Roman" w:cs="Times New Roman"/>
          <w:sz w:val="24"/>
          <w:szCs w:val="24"/>
          <w:lang w:eastAsia="en-GB"/>
        </w:rPr>
        <w:t>test</w:t>
      </w:r>
      <w:r>
        <w:rPr>
          <w:rFonts w:ascii="Times New Roman" w:eastAsia="Times New Roman" w:hAnsi="Times New Roman" w:cs="Times New Roman"/>
          <w:sz w:val="24"/>
          <w:szCs w:val="24"/>
          <w:lang w:eastAsia="en-GB"/>
        </w:rPr>
        <w:t>. It</w:t>
      </w:r>
      <w:r w:rsidR="00890C03">
        <w:rPr>
          <w:rFonts w:ascii="Times New Roman" w:eastAsia="Times New Roman" w:hAnsi="Times New Roman" w:cs="Times New Roman"/>
          <w:sz w:val="24"/>
          <w:szCs w:val="24"/>
          <w:lang w:eastAsia="en-GB"/>
        </w:rPr>
        <w:t xml:space="preserve"> involve</w:t>
      </w:r>
      <w:r w:rsidR="00703740">
        <w:rPr>
          <w:rFonts w:ascii="Times New Roman" w:eastAsia="Times New Roman" w:hAnsi="Times New Roman" w:cs="Times New Roman"/>
          <w:sz w:val="24"/>
          <w:szCs w:val="24"/>
          <w:lang w:eastAsia="en-GB"/>
        </w:rPr>
        <w:t>d</w:t>
      </w:r>
      <w:r w:rsidR="00890C03">
        <w:rPr>
          <w:rFonts w:ascii="Times New Roman" w:eastAsia="Times New Roman" w:hAnsi="Times New Roman" w:cs="Times New Roman"/>
          <w:sz w:val="24"/>
          <w:szCs w:val="24"/>
          <w:lang w:eastAsia="en-GB"/>
        </w:rPr>
        <w:t xml:space="preserve"> asking the question ‘could plausible assumed alternative realities underlying the measurement of contract cost as portrayed by Figure 2.</w:t>
      </w:r>
      <w:r w:rsidR="004D6510">
        <w:rPr>
          <w:rFonts w:ascii="Times New Roman" w:eastAsia="Times New Roman" w:hAnsi="Times New Roman" w:cs="Times New Roman"/>
          <w:sz w:val="24"/>
          <w:szCs w:val="24"/>
          <w:lang w:eastAsia="en-GB"/>
        </w:rPr>
        <w:t>2</w:t>
      </w:r>
      <w:r w:rsidR="00890C03">
        <w:rPr>
          <w:rFonts w:ascii="Times New Roman" w:eastAsia="Times New Roman" w:hAnsi="Times New Roman" w:cs="Times New Roman"/>
          <w:sz w:val="24"/>
          <w:szCs w:val="24"/>
          <w:lang w:eastAsia="en-GB"/>
        </w:rPr>
        <w:t xml:space="preserve"> make options B or C </w:t>
      </w:r>
      <w:r w:rsidR="007B4607">
        <w:rPr>
          <w:rFonts w:ascii="Times New Roman" w:eastAsia="Times New Roman" w:hAnsi="Times New Roman" w:cs="Times New Roman"/>
          <w:sz w:val="24"/>
          <w:szCs w:val="24"/>
          <w:lang w:eastAsia="en-GB"/>
        </w:rPr>
        <w:t>preferable?’ The size of the gap between the option A line and the option B and C lines suggest</w:t>
      </w:r>
      <w:r w:rsidR="00703740">
        <w:rPr>
          <w:rFonts w:ascii="Times New Roman" w:eastAsia="Times New Roman" w:hAnsi="Times New Roman" w:cs="Times New Roman"/>
          <w:sz w:val="24"/>
          <w:szCs w:val="24"/>
          <w:lang w:eastAsia="en-GB"/>
        </w:rPr>
        <w:t>ed</w:t>
      </w:r>
      <w:r w:rsidR="007B4607">
        <w:rPr>
          <w:rFonts w:ascii="Times New Roman" w:eastAsia="Times New Roman" w:hAnsi="Times New Roman" w:cs="Times New Roman"/>
          <w:sz w:val="24"/>
          <w:szCs w:val="24"/>
          <w:lang w:eastAsia="en-GB"/>
        </w:rPr>
        <w:t xml:space="preserve"> this aspect of the analysis </w:t>
      </w:r>
      <w:r w:rsidR="00703740">
        <w:rPr>
          <w:rFonts w:ascii="Times New Roman" w:eastAsia="Times New Roman" w:hAnsi="Times New Roman" w:cs="Times New Roman"/>
          <w:sz w:val="24"/>
          <w:szCs w:val="24"/>
          <w:lang w:eastAsia="en-GB"/>
        </w:rPr>
        <w:t>wa</w:t>
      </w:r>
      <w:r w:rsidR="007B4607">
        <w:rPr>
          <w:rFonts w:ascii="Times New Roman" w:eastAsia="Times New Roman" w:hAnsi="Times New Roman" w:cs="Times New Roman"/>
          <w:sz w:val="24"/>
          <w:szCs w:val="24"/>
          <w:lang w:eastAsia="en-GB"/>
        </w:rPr>
        <w:t>s reasonably robust.</w:t>
      </w:r>
    </w:p>
    <w:p w14:paraId="1182F2A3" w14:textId="77777777" w:rsidR="005D42D4" w:rsidRDefault="005D42D4" w:rsidP="00BE00CB">
      <w:pPr>
        <w:spacing w:after="0" w:line="240" w:lineRule="auto"/>
        <w:jc w:val="both"/>
        <w:rPr>
          <w:rFonts w:ascii="Times New Roman" w:eastAsia="Times New Roman" w:hAnsi="Times New Roman" w:cs="Times New Roman"/>
          <w:sz w:val="24"/>
          <w:szCs w:val="24"/>
          <w:lang w:eastAsia="en-GB"/>
        </w:rPr>
      </w:pPr>
    </w:p>
    <w:p w14:paraId="67A304B2" w14:textId="3C6E0EF2" w:rsidR="007B4607" w:rsidRPr="00890C03" w:rsidRDefault="001658F4" w:rsidP="00BE00CB">
      <w:pPr>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w:t>
      </w:r>
      <w:r w:rsidR="007B4607">
        <w:rPr>
          <w:rFonts w:ascii="Times New Roman" w:eastAsia="Times New Roman" w:hAnsi="Times New Roman" w:cs="Times New Roman"/>
          <w:sz w:val="24"/>
          <w:szCs w:val="24"/>
          <w:lang w:eastAsia="en-GB"/>
        </w:rPr>
        <w:t xml:space="preserve">esting the robustness of </w:t>
      </w:r>
      <w:r w:rsidR="007F0F97">
        <w:rPr>
          <w:rFonts w:ascii="Times New Roman" w:eastAsia="Times New Roman" w:hAnsi="Times New Roman" w:cs="Times New Roman"/>
          <w:sz w:val="24"/>
          <w:szCs w:val="24"/>
          <w:lang w:eastAsia="en-GB"/>
        </w:rPr>
        <w:t xml:space="preserve">the </w:t>
      </w:r>
      <w:r w:rsidR="007B4607">
        <w:rPr>
          <w:rFonts w:ascii="Times New Roman" w:eastAsia="Times New Roman" w:hAnsi="Times New Roman" w:cs="Times New Roman"/>
          <w:sz w:val="24"/>
          <w:szCs w:val="24"/>
          <w:lang w:eastAsia="en-GB"/>
        </w:rPr>
        <w:t xml:space="preserve">analysis in terms of further </w:t>
      </w:r>
      <w:r w:rsidR="00703740">
        <w:rPr>
          <w:rFonts w:ascii="Times New Roman" w:eastAsia="Times New Roman" w:hAnsi="Times New Roman" w:cs="Times New Roman"/>
          <w:sz w:val="24"/>
          <w:szCs w:val="24"/>
          <w:lang w:eastAsia="en-GB"/>
        </w:rPr>
        <w:t>attributes</w:t>
      </w:r>
      <w:r w:rsidR="007B4607">
        <w:rPr>
          <w:rFonts w:ascii="Times New Roman" w:eastAsia="Times New Roman" w:hAnsi="Times New Roman" w:cs="Times New Roman"/>
          <w:sz w:val="24"/>
          <w:szCs w:val="24"/>
          <w:lang w:eastAsia="en-GB"/>
        </w:rPr>
        <w:t xml:space="preserve"> which might be relevant </w:t>
      </w:r>
      <w:r w:rsidR="004D6510">
        <w:rPr>
          <w:rFonts w:ascii="Times New Roman" w:eastAsia="Times New Roman" w:hAnsi="Times New Roman" w:cs="Times New Roman"/>
          <w:sz w:val="24"/>
          <w:szCs w:val="24"/>
          <w:lang w:eastAsia="en-GB"/>
        </w:rPr>
        <w:t>was</w:t>
      </w:r>
      <w:r>
        <w:rPr>
          <w:rFonts w:ascii="Times New Roman" w:eastAsia="Times New Roman" w:hAnsi="Times New Roman" w:cs="Times New Roman"/>
          <w:sz w:val="24"/>
          <w:szCs w:val="24"/>
          <w:lang w:eastAsia="en-GB"/>
        </w:rPr>
        <w:t xml:space="preserve"> arguably even more important</w:t>
      </w:r>
      <w:r w:rsidR="004D6510">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than testing the robustness of the linearity assumptions</w:t>
      </w:r>
      <w:r w:rsidR="009A03CB">
        <w:rPr>
          <w:rFonts w:ascii="Times New Roman" w:eastAsia="Times New Roman" w:hAnsi="Times New Roman" w:cs="Times New Roman"/>
          <w:sz w:val="24"/>
          <w:szCs w:val="24"/>
          <w:lang w:eastAsia="en-GB"/>
        </w:rPr>
        <w:t xml:space="preserve"> associated with the measured attribute</w:t>
      </w:r>
      <w:r w:rsidR="004D6510">
        <w:rPr>
          <w:rFonts w:ascii="Times New Roman" w:eastAsia="Times New Roman" w:hAnsi="Times New Roman" w:cs="Times New Roman"/>
          <w:sz w:val="24"/>
          <w:szCs w:val="24"/>
          <w:lang w:eastAsia="en-GB"/>
        </w:rPr>
        <w:t xml:space="preserve">, and doing so raised </w:t>
      </w:r>
      <w:r w:rsidR="00766DA8">
        <w:rPr>
          <w:rFonts w:ascii="Times New Roman" w:eastAsia="Times New Roman" w:hAnsi="Times New Roman" w:cs="Times New Roman"/>
          <w:sz w:val="24"/>
          <w:szCs w:val="24"/>
          <w:lang w:eastAsia="en-GB"/>
        </w:rPr>
        <w:t xml:space="preserve">very </w:t>
      </w:r>
      <w:r w:rsidR="004D6510">
        <w:rPr>
          <w:rFonts w:ascii="Times New Roman" w:eastAsia="Times New Roman" w:hAnsi="Times New Roman" w:cs="Times New Roman"/>
          <w:sz w:val="24"/>
          <w:szCs w:val="24"/>
          <w:lang w:eastAsia="en-GB"/>
        </w:rPr>
        <w:t>different kinds of issues</w:t>
      </w:r>
      <w:r w:rsidR="003447CD">
        <w:rPr>
          <w:rFonts w:ascii="Times New Roman" w:eastAsia="Times New Roman" w:hAnsi="Times New Roman" w:cs="Times New Roman"/>
          <w:sz w:val="24"/>
          <w:szCs w:val="24"/>
          <w:lang w:eastAsia="en-GB"/>
        </w:rPr>
        <w:t>. S</w:t>
      </w:r>
      <w:r w:rsidR="007B4607">
        <w:rPr>
          <w:rFonts w:ascii="Times New Roman" w:eastAsia="Times New Roman" w:hAnsi="Times New Roman" w:cs="Times New Roman"/>
          <w:sz w:val="24"/>
          <w:szCs w:val="24"/>
          <w:lang w:eastAsia="en-GB"/>
        </w:rPr>
        <w:t xml:space="preserve">ome </w:t>
      </w:r>
      <w:r w:rsidR="003447CD">
        <w:rPr>
          <w:rFonts w:ascii="Times New Roman" w:eastAsia="Times New Roman" w:hAnsi="Times New Roman" w:cs="Times New Roman"/>
          <w:sz w:val="24"/>
          <w:szCs w:val="24"/>
          <w:lang w:eastAsia="en-GB"/>
        </w:rPr>
        <w:t xml:space="preserve">of these </w:t>
      </w:r>
      <w:r w:rsidR="004D6510">
        <w:rPr>
          <w:rFonts w:ascii="Times New Roman" w:eastAsia="Times New Roman" w:hAnsi="Times New Roman" w:cs="Times New Roman"/>
          <w:sz w:val="24"/>
          <w:szCs w:val="24"/>
          <w:lang w:eastAsia="en-GB"/>
        </w:rPr>
        <w:t>issues</w:t>
      </w:r>
      <w:r w:rsidR="003447CD">
        <w:rPr>
          <w:rFonts w:ascii="Times New Roman" w:eastAsia="Times New Roman" w:hAnsi="Times New Roman" w:cs="Times New Roman"/>
          <w:sz w:val="24"/>
          <w:szCs w:val="24"/>
          <w:lang w:eastAsia="en-GB"/>
        </w:rPr>
        <w:t xml:space="preserve"> were </w:t>
      </w:r>
      <w:r w:rsidR="007B4607">
        <w:rPr>
          <w:rFonts w:ascii="Times New Roman" w:eastAsia="Times New Roman" w:hAnsi="Times New Roman" w:cs="Times New Roman"/>
          <w:sz w:val="24"/>
          <w:szCs w:val="24"/>
          <w:lang w:eastAsia="en-GB"/>
        </w:rPr>
        <w:t>reasonably straightforward</w:t>
      </w:r>
      <w:r w:rsidR="003447CD">
        <w:rPr>
          <w:rFonts w:ascii="Times New Roman" w:eastAsia="Times New Roman" w:hAnsi="Times New Roman" w:cs="Times New Roman"/>
          <w:sz w:val="24"/>
          <w:szCs w:val="24"/>
          <w:lang w:eastAsia="en-GB"/>
        </w:rPr>
        <w:t xml:space="preserve"> to deal with</w:t>
      </w:r>
      <w:r w:rsidR="007B4607">
        <w:rPr>
          <w:rFonts w:ascii="Times New Roman" w:eastAsia="Times New Roman" w:hAnsi="Times New Roman" w:cs="Times New Roman"/>
          <w:sz w:val="24"/>
          <w:szCs w:val="24"/>
          <w:lang w:eastAsia="en-GB"/>
        </w:rPr>
        <w:t xml:space="preserve">, </w:t>
      </w:r>
      <w:r w:rsidR="003447CD">
        <w:rPr>
          <w:rFonts w:ascii="Times New Roman" w:eastAsia="Times New Roman" w:hAnsi="Times New Roman" w:cs="Times New Roman"/>
          <w:sz w:val="24"/>
          <w:szCs w:val="24"/>
          <w:lang w:eastAsia="en-GB"/>
        </w:rPr>
        <w:t xml:space="preserve">but </w:t>
      </w:r>
      <w:r w:rsidR="007B4607">
        <w:rPr>
          <w:rFonts w:ascii="Times New Roman" w:eastAsia="Times New Roman" w:hAnsi="Times New Roman" w:cs="Times New Roman"/>
          <w:sz w:val="24"/>
          <w:szCs w:val="24"/>
          <w:lang w:eastAsia="en-GB"/>
        </w:rPr>
        <w:t>other</w:t>
      </w:r>
      <w:r>
        <w:rPr>
          <w:rFonts w:ascii="Times New Roman" w:eastAsia="Times New Roman" w:hAnsi="Times New Roman" w:cs="Times New Roman"/>
          <w:sz w:val="24"/>
          <w:szCs w:val="24"/>
          <w:lang w:eastAsia="en-GB"/>
        </w:rPr>
        <w:t>s</w:t>
      </w:r>
      <w:r w:rsidR="007B4607">
        <w:rPr>
          <w:rFonts w:ascii="Times New Roman" w:eastAsia="Times New Roman" w:hAnsi="Times New Roman" w:cs="Times New Roman"/>
          <w:sz w:val="24"/>
          <w:szCs w:val="24"/>
          <w:lang w:eastAsia="en-GB"/>
        </w:rPr>
        <w:t xml:space="preserve"> requir</w:t>
      </w:r>
      <w:r w:rsidR="003447CD">
        <w:rPr>
          <w:rFonts w:ascii="Times New Roman" w:eastAsia="Times New Roman" w:hAnsi="Times New Roman" w:cs="Times New Roman"/>
          <w:sz w:val="24"/>
          <w:szCs w:val="24"/>
          <w:lang w:eastAsia="en-GB"/>
        </w:rPr>
        <w:t>ed</w:t>
      </w:r>
      <w:r w:rsidR="007B4607">
        <w:rPr>
          <w:rFonts w:ascii="Times New Roman" w:eastAsia="Times New Roman" w:hAnsi="Times New Roman" w:cs="Times New Roman"/>
          <w:sz w:val="24"/>
          <w:szCs w:val="24"/>
          <w:lang w:eastAsia="en-GB"/>
        </w:rPr>
        <w:t xml:space="preserve"> much more care and </w:t>
      </w:r>
      <w:r w:rsidR="003B2F50">
        <w:rPr>
          <w:rFonts w:ascii="Times New Roman" w:eastAsia="Times New Roman" w:hAnsi="Times New Roman" w:cs="Times New Roman"/>
          <w:sz w:val="24"/>
          <w:szCs w:val="24"/>
          <w:lang w:eastAsia="en-GB"/>
        </w:rPr>
        <w:t>attention</w:t>
      </w:r>
      <w:r w:rsidR="007B4607">
        <w:rPr>
          <w:rFonts w:ascii="Times New Roman" w:eastAsia="Times New Roman" w:hAnsi="Times New Roman" w:cs="Times New Roman"/>
          <w:sz w:val="24"/>
          <w:szCs w:val="24"/>
          <w:lang w:eastAsia="en-GB"/>
        </w:rPr>
        <w:t>.</w:t>
      </w:r>
      <w:r w:rsidR="00A12633">
        <w:rPr>
          <w:rFonts w:ascii="Times New Roman" w:eastAsia="Times New Roman" w:hAnsi="Times New Roman" w:cs="Times New Roman"/>
          <w:sz w:val="24"/>
          <w:szCs w:val="24"/>
          <w:lang w:eastAsia="en-GB"/>
        </w:rPr>
        <w:t xml:space="preserve"> </w:t>
      </w:r>
      <w:r w:rsidR="003447CD">
        <w:rPr>
          <w:rFonts w:ascii="Times New Roman" w:eastAsia="Times New Roman" w:hAnsi="Times New Roman" w:cs="Times New Roman"/>
          <w:sz w:val="24"/>
          <w:szCs w:val="24"/>
          <w:lang w:eastAsia="en-GB"/>
        </w:rPr>
        <w:t>In general</w:t>
      </w:r>
      <w:r w:rsidR="00703740">
        <w:rPr>
          <w:rFonts w:ascii="Times New Roman" w:eastAsia="Times New Roman" w:hAnsi="Times New Roman" w:cs="Times New Roman"/>
          <w:sz w:val="24"/>
          <w:szCs w:val="24"/>
          <w:lang w:eastAsia="en-GB"/>
        </w:rPr>
        <w:t>,</w:t>
      </w:r>
      <w:r w:rsidR="003447CD">
        <w:rPr>
          <w:rFonts w:ascii="Times New Roman" w:eastAsia="Times New Roman" w:hAnsi="Times New Roman" w:cs="Times New Roman"/>
          <w:sz w:val="24"/>
          <w:szCs w:val="24"/>
          <w:lang w:eastAsia="en-GB"/>
        </w:rPr>
        <w:t xml:space="preserve"> </w:t>
      </w:r>
      <w:r w:rsidR="009A03CB">
        <w:rPr>
          <w:rFonts w:ascii="Times New Roman" w:eastAsia="Times New Roman" w:hAnsi="Times New Roman" w:cs="Times New Roman"/>
          <w:sz w:val="24"/>
          <w:szCs w:val="24"/>
          <w:lang w:eastAsia="en-GB"/>
        </w:rPr>
        <w:t xml:space="preserve">a systematic simplicity approach to </w:t>
      </w:r>
      <w:r w:rsidR="003447CD">
        <w:rPr>
          <w:rFonts w:ascii="Times New Roman" w:eastAsia="Times New Roman" w:hAnsi="Times New Roman" w:cs="Times New Roman"/>
          <w:sz w:val="24"/>
          <w:szCs w:val="24"/>
          <w:lang w:eastAsia="en-GB"/>
        </w:rPr>
        <w:t xml:space="preserve">all </w:t>
      </w:r>
      <w:r w:rsidR="00703740">
        <w:rPr>
          <w:rFonts w:ascii="Times New Roman" w:eastAsia="Times New Roman" w:hAnsi="Times New Roman" w:cs="Times New Roman"/>
          <w:sz w:val="24"/>
          <w:szCs w:val="24"/>
          <w:lang w:eastAsia="en-GB"/>
        </w:rPr>
        <w:t>comparable decisions require</w:t>
      </w:r>
      <w:r w:rsidR="009A03CB">
        <w:rPr>
          <w:rFonts w:ascii="Times New Roman" w:eastAsia="Times New Roman" w:hAnsi="Times New Roman" w:cs="Times New Roman"/>
          <w:sz w:val="24"/>
          <w:szCs w:val="24"/>
          <w:lang w:eastAsia="en-GB"/>
        </w:rPr>
        <w:t>s</w:t>
      </w:r>
      <w:r w:rsidR="00A12633">
        <w:rPr>
          <w:rFonts w:ascii="Times New Roman" w:eastAsia="Times New Roman" w:hAnsi="Times New Roman" w:cs="Times New Roman"/>
          <w:sz w:val="24"/>
          <w:szCs w:val="24"/>
          <w:lang w:eastAsia="en-GB"/>
        </w:rPr>
        <w:t xml:space="preserve"> </w:t>
      </w:r>
      <w:r w:rsidR="004D5FB9">
        <w:rPr>
          <w:rFonts w:ascii="Times New Roman" w:eastAsia="Times New Roman" w:hAnsi="Times New Roman" w:cs="Times New Roman"/>
          <w:sz w:val="24"/>
          <w:szCs w:val="24"/>
          <w:lang w:eastAsia="en-GB"/>
        </w:rPr>
        <w:t xml:space="preserve">a </w:t>
      </w:r>
      <w:r w:rsidR="00A12633">
        <w:rPr>
          <w:rFonts w:ascii="Times New Roman" w:eastAsia="Times New Roman" w:hAnsi="Times New Roman" w:cs="Times New Roman"/>
          <w:sz w:val="24"/>
          <w:szCs w:val="24"/>
          <w:lang w:eastAsia="en-GB"/>
        </w:rPr>
        <w:t xml:space="preserve">‘clarified dominance’ generalisation of </w:t>
      </w:r>
      <w:r w:rsidR="0078042D">
        <w:rPr>
          <w:rFonts w:ascii="Times New Roman" w:eastAsia="Times New Roman" w:hAnsi="Times New Roman" w:cs="Times New Roman"/>
          <w:sz w:val="24"/>
          <w:szCs w:val="24"/>
          <w:lang w:eastAsia="en-GB"/>
        </w:rPr>
        <w:t xml:space="preserve">the </w:t>
      </w:r>
      <w:r w:rsidR="00A12633">
        <w:rPr>
          <w:rFonts w:ascii="Times New Roman" w:eastAsia="Times New Roman" w:hAnsi="Times New Roman" w:cs="Times New Roman"/>
          <w:sz w:val="24"/>
          <w:szCs w:val="24"/>
          <w:lang w:eastAsia="en-GB"/>
        </w:rPr>
        <w:t xml:space="preserve">conventional ‘stochastic dominance’ </w:t>
      </w:r>
      <w:r w:rsidR="002C6DB1">
        <w:rPr>
          <w:rFonts w:ascii="Times New Roman" w:eastAsia="Times New Roman" w:hAnsi="Times New Roman" w:cs="Times New Roman"/>
          <w:sz w:val="24"/>
          <w:szCs w:val="24"/>
          <w:lang w:eastAsia="en-GB"/>
        </w:rPr>
        <w:t xml:space="preserve">concept </w:t>
      </w:r>
      <w:r w:rsidR="00A12633">
        <w:rPr>
          <w:rFonts w:ascii="Times New Roman" w:eastAsia="Times New Roman" w:hAnsi="Times New Roman" w:cs="Times New Roman"/>
          <w:sz w:val="24"/>
          <w:szCs w:val="24"/>
          <w:lang w:eastAsia="en-GB"/>
        </w:rPr>
        <w:t xml:space="preserve">which deals with all the further potential </w:t>
      </w:r>
      <w:r w:rsidR="00703740">
        <w:rPr>
          <w:rFonts w:ascii="Times New Roman" w:eastAsia="Times New Roman" w:hAnsi="Times New Roman" w:cs="Times New Roman"/>
          <w:sz w:val="24"/>
          <w:szCs w:val="24"/>
          <w:lang w:eastAsia="en-GB"/>
        </w:rPr>
        <w:t xml:space="preserve">attributes </w:t>
      </w:r>
      <w:r w:rsidR="00583965">
        <w:rPr>
          <w:rFonts w:ascii="Times New Roman" w:eastAsia="Times New Roman" w:hAnsi="Times New Roman" w:cs="Times New Roman"/>
          <w:sz w:val="24"/>
          <w:szCs w:val="24"/>
          <w:lang w:eastAsia="en-GB"/>
        </w:rPr>
        <w:t xml:space="preserve">that might matter </w:t>
      </w:r>
      <w:r w:rsidR="00A12633">
        <w:rPr>
          <w:rFonts w:ascii="Times New Roman" w:eastAsia="Times New Roman" w:hAnsi="Times New Roman" w:cs="Times New Roman"/>
          <w:sz w:val="24"/>
          <w:szCs w:val="24"/>
          <w:lang w:eastAsia="en-GB"/>
        </w:rPr>
        <w:t xml:space="preserve">and </w:t>
      </w:r>
      <w:r w:rsidR="00583965">
        <w:rPr>
          <w:rFonts w:ascii="Times New Roman" w:eastAsia="Times New Roman" w:hAnsi="Times New Roman" w:cs="Times New Roman"/>
          <w:sz w:val="24"/>
          <w:szCs w:val="24"/>
          <w:lang w:eastAsia="en-GB"/>
        </w:rPr>
        <w:t xml:space="preserve">all </w:t>
      </w:r>
      <w:r w:rsidR="00A12633">
        <w:rPr>
          <w:rFonts w:ascii="Times New Roman" w:eastAsia="Times New Roman" w:hAnsi="Times New Roman" w:cs="Times New Roman"/>
          <w:sz w:val="24"/>
          <w:szCs w:val="24"/>
          <w:lang w:eastAsia="en-GB"/>
        </w:rPr>
        <w:t>related issues that might matter.</w:t>
      </w:r>
    </w:p>
    <w:p w14:paraId="73F80451" w14:textId="77777777" w:rsidR="00BE00CB" w:rsidRDefault="00BE00CB" w:rsidP="00BE00CB">
      <w:pPr>
        <w:spacing w:after="0" w:line="240" w:lineRule="auto"/>
        <w:jc w:val="both"/>
        <w:rPr>
          <w:rFonts w:ascii="Times New Roman" w:eastAsia="Times New Roman" w:hAnsi="Times New Roman" w:cs="Times New Roman"/>
          <w:sz w:val="24"/>
          <w:szCs w:val="24"/>
          <w:lang w:eastAsia="en-GB"/>
        </w:rPr>
      </w:pPr>
    </w:p>
    <w:p w14:paraId="0CCA8799" w14:textId="16E45DE6" w:rsidR="00BE00CB" w:rsidRDefault="00BE00CB" w:rsidP="00BE00CB">
      <w:pPr>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The premise that copying speed might matter was tested </w:t>
      </w:r>
      <w:r w:rsidR="007B4607">
        <w:rPr>
          <w:rFonts w:ascii="Times New Roman" w:eastAsia="Times New Roman" w:hAnsi="Times New Roman" w:cs="Times New Roman"/>
          <w:sz w:val="24"/>
          <w:szCs w:val="24"/>
          <w:lang w:eastAsia="en-GB"/>
        </w:rPr>
        <w:t>next</w:t>
      </w:r>
      <w:r>
        <w:rPr>
          <w:rFonts w:ascii="Times New Roman" w:eastAsia="Times New Roman" w:hAnsi="Times New Roman" w:cs="Times New Roman"/>
          <w:sz w:val="24"/>
          <w:szCs w:val="24"/>
          <w:lang w:eastAsia="en-GB"/>
        </w:rPr>
        <w:t xml:space="preserve">. This robustness test began by asking ‘was the copying speed of option A faster than that of options B and C?’ </w:t>
      </w:r>
      <w:r w:rsidR="00996B69">
        <w:rPr>
          <w:rFonts w:ascii="Times New Roman" w:eastAsia="Times New Roman" w:hAnsi="Times New Roman" w:cs="Times New Roman"/>
          <w:sz w:val="24"/>
          <w:szCs w:val="24"/>
          <w:lang w:eastAsia="en-GB"/>
        </w:rPr>
        <w:t>Assuming copying speed is measurable simply by consulting supplier specifications, c</w:t>
      </w:r>
      <w:r w:rsidR="006C6AC3">
        <w:rPr>
          <w:rFonts w:ascii="Times New Roman" w:eastAsia="Times New Roman" w:hAnsi="Times New Roman" w:cs="Times New Roman"/>
          <w:sz w:val="24"/>
          <w:szCs w:val="24"/>
          <w:lang w:eastAsia="en-GB"/>
        </w:rPr>
        <w:t>hecking the specifications of all three photocopier options confirmed that option A</w:t>
      </w:r>
      <w:r>
        <w:rPr>
          <w:rFonts w:ascii="Times New Roman" w:eastAsia="Times New Roman" w:hAnsi="Times New Roman" w:cs="Times New Roman"/>
          <w:sz w:val="24"/>
          <w:szCs w:val="24"/>
          <w:lang w:eastAsia="en-GB"/>
        </w:rPr>
        <w:t xml:space="preserve"> was faster than </w:t>
      </w:r>
      <w:r w:rsidR="00C01CB1">
        <w:rPr>
          <w:rFonts w:ascii="Times New Roman" w:eastAsia="Times New Roman" w:hAnsi="Times New Roman" w:cs="Times New Roman"/>
          <w:sz w:val="24"/>
          <w:szCs w:val="24"/>
          <w:lang w:eastAsia="en-GB"/>
        </w:rPr>
        <w:t>options</w:t>
      </w:r>
      <w:r>
        <w:rPr>
          <w:rFonts w:ascii="Times New Roman" w:eastAsia="Times New Roman" w:hAnsi="Times New Roman" w:cs="Times New Roman"/>
          <w:sz w:val="24"/>
          <w:szCs w:val="24"/>
          <w:lang w:eastAsia="en-GB"/>
        </w:rPr>
        <w:t xml:space="preserve"> </w:t>
      </w:r>
      <w:r w:rsidR="006C6AC3">
        <w:rPr>
          <w:rFonts w:ascii="Times New Roman" w:eastAsia="Times New Roman" w:hAnsi="Times New Roman" w:cs="Times New Roman"/>
          <w:sz w:val="24"/>
          <w:szCs w:val="24"/>
          <w:lang w:eastAsia="en-GB"/>
        </w:rPr>
        <w:t xml:space="preserve">B and C </w:t>
      </w:r>
      <w:r>
        <w:rPr>
          <w:rFonts w:ascii="Times New Roman" w:eastAsia="Times New Roman" w:hAnsi="Times New Roman" w:cs="Times New Roman"/>
          <w:sz w:val="24"/>
          <w:szCs w:val="24"/>
          <w:lang w:eastAsia="en-GB"/>
        </w:rPr>
        <w:t xml:space="preserve">– so option A dominated on this criterion too. No </w:t>
      </w:r>
      <w:r w:rsidR="006C6AC3">
        <w:rPr>
          <w:rFonts w:ascii="Times New Roman" w:eastAsia="Times New Roman" w:hAnsi="Times New Roman" w:cs="Times New Roman"/>
          <w:sz w:val="24"/>
          <w:szCs w:val="24"/>
          <w:lang w:eastAsia="en-GB"/>
        </w:rPr>
        <w:t>further</w:t>
      </w:r>
      <w:r>
        <w:rPr>
          <w:rFonts w:ascii="Times New Roman" w:eastAsia="Times New Roman" w:hAnsi="Times New Roman" w:cs="Times New Roman"/>
          <w:sz w:val="24"/>
          <w:szCs w:val="24"/>
          <w:lang w:eastAsia="en-GB"/>
        </w:rPr>
        <w:t xml:space="preserve"> effort was required in terms of the initial working assumption that </w:t>
      </w:r>
      <w:r w:rsidR="004D5FB9">
        <w:rPr>
          <w:rFonts w:ascii="Times New Roman" w:eastAsia="Times New Roman" w:hAnsi="Times New Roman" w:cs="Times New Roman"/>
          <w:sz w:val="24"/>
          <w:szCs w:val="24"/>
          <w:lang w:eastAsia="en-GB"/>
        </w:rPr>
        <w:t xml:space="preserve">copying </w:t>
      </w:r>
      <w:r>
        <w:rPr>
          <w:rFonts w:ascii="Times New Roman" w:eastAsia="Times New Roman" w:hAnsi="Times New Roman" w:cs="Times New Roman"/>
          <w:sz w:val="24"/>
          <w:szCs w:val="24"/>
          <w:lang w:eastAsia="en-GB"/>
        </w:rPr>
        <w:t>speed did not matter. Had option A been significantly slower than</w:t>
      </w:r>
      <w:r w:rsidR="004D6510">
        <w:rPr>
          <w:rFonts w:ascii="Times New Roman" w:eastAsia="Times New Roman" w:hAnsi="Times New Roman" w:cs="Times New Roman"/>
          <w:sz w:val="24"/>
          <w:szCs w:val="24"/>
          <w:lang w:eastAsia="en-GB"/>
        </w:rPr>
        <w:t xml:space="preserve"> options</w:t>
      </w:r>
      <w:r>
        <w:rPr>
          <w:rFonts w:ascii="Times New Roman" w:eastAsia="Times New Roman" w:hAnsi="Times New Roman" w:cs="Times New Roman"/>
          <w:sz w:val="24"/>
          <w:szCs w:val="24"/>
          <w:lang w:eastAsia="en-GB"/>
        </w:rPr>
        <w:t xml:space="preserve"> B or C, the cost of the additional time </w:t>
      </w:r>
      <w:r w:rsidR="004D46DE">
        <w:rPr>
          <w:rFonts w:ascii="Times New Roman" w:eastAsia="Times New Roman" w:hAnsi="Times New Roman" w:cs="Times New Roman"/>
          <w:sz w:val="24"/>
          <w:szCs w:val="24"/>
          <w:lang w:eastAsia="en-GB"/>
        </w:rPr>
        <w:t xml:space="preserve">lost by people waiting for copies </w:t>
      </w:r>
      <w:r>
        <w:rPr>
          <w:rFonts w:ascii="Times New Roman" w:eastAsia="Times New Roman" w:hAnsi="Times New Roman" w:cs="Times New Roman"/>
          <w:sz w:val="24"/>
          <w:szCs w:val="24"/>
          <w:lang w:eastAsia="en-GB"/>
        </w:rPr>
        <w:t>might have been estimated in opportunity cost terms</w:t>
      </w:r>
      <w:r w:rsidR="003447CD">
        <w:rPr>
          <w:rFonts w:ascii="Times New Roman" w:eastAsia="Times New Roman" w:hAnsi="Times New Roman" w:cs="Times New Roman"/>
          <w:sz w:val="24"/>
          <w:szCs w:val="24"/>
          <w:lang w:eastAsia="en-GB"/>
        </w:rPr>
        <w:t>. B</w:t>
      </w:r>
      <w:r>
        <w:rPr>
          <w:rFonts w:ascii="Times New Roman" w:eastAsia="Times New Roman" w:hAnsi="Times New Roman" w:cs="Times New Roman"/>
          <w:sz w:val="24"/>
          <w:szCs w:val="24"/>
          <w:lang w:eastAsia="en-GB"/>
        </w:rPr>
        <w:t xml:space="preserve">ut a simple ‘was the contract cost difference worth the speed difference?’ question and answer might have sufficed, </w:t>
      </w:r>
      <w:r>
        <w:rPr>
          <w:rFonts w:ascii="Times New Roman" w:eastAsia="Times New Roman" w:hAnsi="Times New Roman" w:cs="Times New Roman"/>
          <w:sz w:val="24"/>
          <w:szCs w:val="24"/>
          <w:lang w:eastAsia="en-GB"/>
        </w:rPr>
        <w:lastRenderedPageBreak/>
        <w:t xml:space="preserve">depending on the figures involved and the perceived importance of </w:t>
      </w:r>
      <w:r w:rsidR="004D46DE">
        <w:rPr>
          <w:rFonts w:ascii="Times New Roman" w:eastAsia="Times New Roman" w:hAnsi="Times New Roman" w:cs="Times New Roman"/>
          <w:sz w:val="24"/>
          <w:szCs w:val="24"/>
          <w:lang w:eastAsia="en-GB"/>
        </w:rPr>
        <w:t xml:space="preserve">copying </w:t>
      </w:r>
      <w:r>
        <w:rPr>
          <w:rFonts w:ascii="Times New Roman" w:eastAsia="Times New Roman" w:hAnsi="Times New Roman" w:cs="Times New Roman"/>
          <w:sz w:val="24"/>
          <w:szCs w:val="24"/>
          <w:lang w:eastAsia="en-GB"/>
        </w:rPr>
        <w:t>speed</w:t>
      </w:r>
      <w:r w:rsidR="007F0F97">
        <w:rPr>
          <w:rFonts w:ascii="Times New Roman" w:eastAsia="Times New Roman" w:hAnsi="Times New Roman" w:cs="Times New Roman"/>
          <w:sz w:val="24"/>
          <w:szCs w:val="24"/>
          <w:lang w:eastAsia="en-GB"/>
        </w:rPr>
        <w:t xml:space="preserve"> relative to the importance of cost</w:t>
      </w:r>
      <w:r>
        <w:rPr>
          <w:rFonts w:ascii="Times New Roman" w:eastAsia="Times New Roman" w:hAnsi="Times New Roman" w:cs="Times New Roman"/>
          <w:sz w:val="24"/>
          <w:szCs w:val="24"/>
          <w:lang w:eastAsia="en-GB"/>
        </w:rPr>
        <w:t>.</w:t>
      </w:r>
    </w:p>
    <w:p w14:paraId="50C0A8E9" w14:textId="77777777" w:rsidR="00BE00CB" w:rsidRDefault="00BE00CB" w:rsidP="00BE00CB">
      <w:pPr>
        <w:spacing w:after="0" w:line="240" w:lineRule="auto"/>
        <w:jc w:val="both"/>
        <w:rPr>
          <w:rFonts w:ascii="Times New Roman" w:eastAsia="Times New Roman" w:hAnsi="Times New Roman" w:cs="Times New Roman"/>
          <w:sz w:val="24"/>
          <w:szCs w:val="24"/>
          <w:lang w:eastAsia="en-GB"/>
        </w:rPr>
      </w:pPr>
    </w:p>
    <w:p w14:paraId="0A1CD28E" w14:textId="51B01C43" w:rsidR="00BE00CB" w:rsidRDefault="00BE00CB" w:rsidP="00BE00CB">
      <w:pPr>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The </w:t>
      </w:r>
      <w:r w:rsidR="007524B5">
        <w:rPr>
          <w:rFonts w:ascii="Times New Roman" w:eastAsia="Times New Roman" w:hAnsi="Times New Roman" w:cs="Times New Roman"/>
          <w:sz w:val="24"/>
          <w:szCs w:val="24"/>
          <w:lang w:eastAsia="en-GB"/>
        </w:rPr>
        <w:t>third</w:t>
      </w:r>
      <w:r>
        <w:rPr>
          <w:rFonts w:ascii="Times New Roman" w:eastAsia="Times New Roman" w:hAnsi="Times New Roman" w:cs="Times New Roman"/>
          <w:sz w:val="24"/>
          <w:szCs w:val="24"/>
          <w:lang w:eastAsia="en-GB"/>
        </w:rPr>
        <w:t xml:space="preserve"> robustness test began by asking ‘was there any evidence that options B or C might be more reliable than</w:t>
      </w:r>
      <w:r w:rsidR="00FC4B48">
        <w:rPr>
          <w:rFonts w:ascii="Times New Roman" w:eastAsia="Times New Roman" w:hAnsi="Times New Roman" w:cs="Times New Roman"/>
          <w:sz w:val="24"/>
          <w:szCs w:val="24"/>
          <w:lang w:eastAsia="en-GB"/>
        </w:rPr>
        <w:t xml:space="preserve"> option</w:t>
      </w:r>
      <w:r>
        <w:rPr>
          <w:rFonts w:ascii="Times New Roman" w:eastAsia="Times New Roman" w:hAnsi="Times New Roman" w:cs="Times New Roman"/>
          <w:sz w:val="24"/>
          <w:szCs w:val="24"/>
          <w:lang w:eastAsia="en-GB"/>
        </w:rPr>
        <w:t xml:space="preserve"> A?’ There was no evidence about B or C, but the departmental secretary assured me that the old photocopier had been very reliable for many years before its terminal failure, so option A seemed to dominate on th</w:t>
      </w:r>
      <w:r w:rsidR="00C723DA">
        <w:rPr>
          <w:rFonts w:ascii="Times New Roman" w:eastAsia="Times New Roman" w:hAnsi="Times New Roman" w:cs="Times New Roman"/>
          <w:sz w:val="24"/>
          <w:szCs w:val="24"/>
          <w:lang w:eastAsia="en-GB"/>
        </w:rPr>
        <w:t>e reliability attribute</w:t>
      </w:r>
      <w:r>
        <w:rPr>
          <w:rFonts w:ascii="Times New Roman" w:eastAsia="Times New Roman" w:hAnsi="Times New Roman" w:cs="Times New Roman"/>
          <w:sz w:val="24"/>
          <w:szCs w:val="24"/>
          <w:lang w:eastAsia="en-GB"/>
        </w:rPr>
        <w:t xml:space="preserve"> in terms of readily available data with no</w:t>
      </w:r>
      <w:r w:rsidR="007F0F97">
        <w:rPr>
          <w:rFonts w:ascii="Times New Roman" w:eastAsia="Times New Roman" w:hAnsi="Times New Roman" w:cs="Times New Roman"/>
          <w:sz w:val="24"/>
          <w:szCs w:val="24"/>
          <w:lang w:eastAsia="en-GB"/>
        </w:rPr>
        <w:t xml:space="preserve"> significant</w:t>
      </w:r>
      <w:r>
        <w:rPr>
          <w:rFonts w:ascii="Times New Roman" w:eastAsia="Times New Roman" w:hAnsi="Times New Roman" w:cs="Times New Roman"/>
          <w:sz w:val="24"/>
          <w:szCs w:val="24"/>
          <w:lang w:eastAsia="en-GB"/>
        </w:rPr>
        <w:t xml:space="preserve"> incentive to seek more data, and no</w:t>
      </w:r>
      <w:r w:rsidR="007F0F97">
        <w:rPr>
          <w:rFonts w:ascii="Times New Roman" w:eastAsia="Times New Roman" w:hAnsi="Times New Roman" w:cs="Times New Roman"/>
          <w:sz w:val="24"/>
          <w:szCs w:val="24"/>
          <w:lang w:eastAsia="en-GB"/>
        </w:rPr>
        <w:t xml:space="preserve"> obvious</w:t>
      </w:r>
      <w:r>
        <w:rPr>
          <w:rFonts w:ascii="Times New Roman" w:eastAsia="Times New Roman" w:hAnsi="Times New Roman" w:cs="Times New Roman"/>
          <w:sz w:val="24"/>
          <w:szCs w:val="24"/>
          <w:lang w:eastAsia="en-GB"/>
        </w:rPr>
        <w:t xml:space="preserve"> need to think about reliability-cost trade-offs in opportunity or shadow cost terms.</w:t>
      </w:r>
    </w:p>
    <w:p w14:paraId="0EC6583F" w14:textId="77777777" w:rsidR="00BE00CB" w:rsidRDefault="00BE00CB" w:rsidP="00BE00CB">
      <w:pPr>
        <w:spacing w:after="0" w:line="240" w:lineRule="auto"/>
        <w:jc w:val="both"/>
        <w:rPr>
          <w:rFonts w:ascii="Times New Roman" w:eastAsia="Times New Roman" w:hAnsi="Times New Roman" w:cs="Times New Roman"/>
          <w:sz w:val="24"/>
          <w:szCs w:val="24"/>
          <w:lang w:eastAsia="en-GB"/>
        </w:rPr>
      </w:pPr>
    </w:p>
    <w:p w14:paraId="6A342760" w14:textId="327760F4" w:rsidR="00BE00CB" w:rsidRDefault="00BE00CB" w:rsidP="00BE00CB">
      <w:pPr>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The </w:t>
      </w:r>
      <w:r w:rsidR="007524B5">
        <w:rPr>
          <w:rFonts w:ascii="Times New Roman" w:eastAsia="Times New Roman" w:hAnsi="Times New Roman" w:cs="Times New Roman"/>
          <w:sz w:val="24"/>
          <w:szCs w:val="24"/>
          <w:lang w:eastAsia="en-GB"/>
        </w:rPr>
        <w:t>fourth</w:t>
      </w:r>
      <w:r>
        <w:rPr>
          <w:rFonts w:ascii="Times New Roman" w:eastAsia="Times New Roman" w:hAnsi="Times New Roman" w:cs="Times New Roman"/>
          <w:sz w:val="24"/>
          <w:szCs w:val="24"/>
          <w:lang w:eastAsia="en-GB"/>
        </w:rPr>
        <w:t xml:space="preserve"> robustness test began by asking ‘was the departmental secretary happy with the anticipated noise level of the option A photocopier, and any other relevant features or aspects, including its colour</w:t>
      </w:r>
      <w:r w:rsidR="00CF7FE9">
        <w:rPr>
          <w:rFonts w:ascii="Times New Roman" w:eastAsia="Times New Roman" w:hAnsi="Times New Roman" w:cs="Times New Roman"/>
          <w:sz w:val="24"/>
          <w:szCs w:val="24"/>
          <w:lang w:eastAsia="en-GB"/>
        </w:rPr>
        <w:t xml:space="preserve"> and style</w:t>
      </w:r>
      <w:r>
        <w:rPr>
          <w:rFonts w:ascii="Times New Roman" w:eastAsia="Times New Roman" w:hAnsi="Times New Roman" w:cs="Times New Roman"/>
          <w:sz w:val="24"/>
          <w:szCs w:val="24"/>
          <w:lang w:eastAsia="en-GB"/>
        </w:rPr>
        <w:t xml:space="preserve">, given it would be in the departmental office which was her office?’ Enquiring about the noise level, colour, style and any other relevant features of the options and involving the departmental secretary in the choice was an obvious matter of courtesy. It suits the flow of the </w:t>
      </w:r>
      <w:r w:rsidR="007524B5">
        <w:rPr>
          <w:rFonts w:ascii="Times New Roman" w:eastAsia="Times New Roman" w:hAnsi="Times New Roman" w:cs="Times New Roman"/>
          <w:sz w:val="24"/>
          <w:szCs w:val="24"/>
          <w:lang w:eastAsia="en-GB"/>
        </w:rPr>
        <w:t>story</w:t>
      </w:r>
      <w:r>
        <w:rPr>
          <w:rFonts w:ascii="Times New Roman" w:eastAsia="Times New Roman" w:hAnsi="Times New Roman" w:cs="Times New Roman"/>
          <w:sz w:val="24"/>
          <w:szCs w:val="24"/>
          <w:lang w:eastAsia="en-GB"/>
        </w:rPr>
        <w:t xml:space="preserve"> to introduce these issues now, but in fact this would have been the best place to start, including asking her at the outset if there were any issues other than those considered above which she thought ought to be explored. She was better placed to see some relevant forthcoming technology and organisational changes than I was. She was also the most directly interested party, and her views were crucial. If colour or style or noise or some combination of these issues mattered, Figure </w:t>
      </w:r>
      <w:r w:rsidR="007524B5">
        <w:rPr>
          <w:rFonts w:ascii="Times New Roman" w:eastAsia="Times New Roman" w:hAnsi="Times New Roman" w:cs="Times New Roman"/>
          <w:sz w:val="24"/>
          <w:szCs w:val="24"/>
          <w:lang w:eastAsia="en-GB"/>
        </w:rPr>
        <w:t>2.</w:t>
      </w:r>
      <w:r w:rsidR="003E542C">
        <w:rPr>
          <w:rFonts w:ascii="Times New Roman" w:eastAsia="Times New Roman" w:hAnsi="Times New Roman" w:cs="Times New Roman"/>
          <w:sz w:val="24"/>
          <w:szCs w:val="24"/>
          <w:lang w:eastAsia="en-GB"/>
        </w:rPr>
        <w:t>2</w:t>
      </w:r>
      <w:r>
        <w:rPr>
          <w:rFonts w:ascii="Times New Roman" w:eastAsia="Times New Roman" w:hAnsi="Times New Roman" w:cs="Times New Roman"/>
          <w:sz w:val="24"/>
          <w:szCs w:val="24"/>
          <w:lang w:eastAsia="en-GB"/>
        </w:rPr>
        <w:t xml:space="preserve"> was still relevant, but the attributes </w:t>
      </w:r>
      <w:r w:rsidR="003447CD">
        <w:rPr>
          <w:rFonts w:ascii="Times New Roman" w:eastAsia="Times New Roman" w:hAnsi="Times New Roman" w:cs="Times New Roman"/>
          <w:sz w:val="24"/>
          <w:szCs w:val="24"/>
          <w:lang w:eastAsia="en-GB"/>
        </w:rPr>
        <w:t xml:space="preserve">and associated objectives </w:t>
      </w:r>
      <w:r>
        <w:rPr>
          <w:rFonts w:ascii="Times New Roman" w:eastAsia="Times New Roman" w:hAnsi="Times New Roman" w:cs="Times New Roman"/>
          <w:sz w:val="24"/>
          <w:szCs w:val="24"/>
          <w:lang w:eastAsia="en-GB"/>
        </w:rPr>
        <w:t xml:space="preserve">of interest to the departmental secretary would need very careful explicit attention, and if they were important </w:t>
      </w:r>
      <w:r w:rsidR="007826BF">
        <w:rPr>
          <w:rFonts w:ascii="Times New Roman" w:eastAsia="Times New Roman" w:hAnsi="Times New Roman" w:cs="Times New Roman"/>
          <w:sz w:val="24"/>
          <w:szCs w:val="24"/>
          <w:lang w:eastAsia="en-GB"/>
        </w:rPr>
        <w:t>enough,</w:t>
      </w:r>
      <w:r>
        <w:rPr>
          <w:rFonts w:ascii="Times New Roman" w:eastAsia="Times New Roman" w:hAnsi="Times New Roman" w:cs="Times New Roman"/>
          <w:sz w:val="24"/>
          <w:szCs w:val="24"/>
          <w:lang w:eastAsia="en-GB"/>
        </w:rPr>
        <w:t xml:space="preserve"> they might prove the dominant concerns in shadow cost terms. She liked the option A features on all counts, so it remained the obvious choice, without the need to make extensive comparisons with</w:t>
      </w:r>
      <w:r w:rsidR="00FC4B48">
        <w:rPr>
          <w:rFonts w:ascii="Times New Roman" w:eastAsia="Times New Roman" w:hAnsi="Times New Roman" w:cs="Times New Roman"/>
          <w:sz w:val="24"/>
          <w:szCs w:val="24"/>
          <w:lang w:eastAsia="en-GB"/>
        </w:rPr>
        <w:t xml:space="preserve"> options</w:t>
      </w:r>
      <w:r>
        <w:rPr>
          <w:rFonts w:ascii="Times New Roman" w:eastAsia="Times New Roman" w:hAnsi="Times New Roman" w:cs="Times New Roman"/>
          <w:sz w:val="24"/>
          <w:szCs w:val="24"/>
          <w:lang w:eastAsia="en-GB"/>
        </w:rPr>
        <w:t xml:space="preserve"> B and C.</w:t>
      </w:r>
    </w:p>
    <w:p w14:paraId="6DD77A72" w14:textId="77777777" w:rsidR="00BE00CB" w:rsidRDefault="00BE00CB" w:rsidP="00BE00CB">
      <w:pPr>
        <w:spacing w:after="0" w:line="240" w:lineRule="auto"/>
        <w:jc w:val="both"/>
        <w:rPr>
          <w:rFonts w:ascii="Times New Roman" w:eastAsia="Times New Roman" w:hAnsi="Times New Roman" w:cs="Times New Roman"/>
          <w:sz w:val="24"/>
          <w:szCs w:val="24"/>
          <w:lang w:eastAsia="en-GB"/>
        </w:rPr>
      </w:pPr>
    </w:p>
    <w:p w14:paraId="7E8148D1" w14:textId="240BD336" w:rsidR="007524B5" w:rsidRDefault="00BE00CB" w:rsidP="00BE00CB">
      <w:pPr>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The f</w:t>
      </w:r>
      <w:r w:rsidR="007524B5">
        <w:rPr>
          <w:rFonts w:ascii="Times New Roman" w:eastAsia="Times New Roman" w:hAnsi="Times New Roman" w:cs="Times New Roman"/>
          <w:sz w:val="24"/>
          <w:szCs w:val="24"/>
          <w:lang w:eastAsia="en-GB"/>
        </w:rPr>
        <w:t>ifth</w:t>
      </w:r>
      <w:r>
        <w:rPr>
          <w:rFonts w:ascii="Times New Roman" w:eastAsia="Times New Roman" w:hAnsi="Times New Roman" w:cs="Times New Roman"/>
          <w:sz w:val="24"/>
          <w:szCs w:val="24"/>
          <w:lang w:eastAsia="en-GB"/>
        </w:rPr>
        <w:t xml:space="preserve"> robustness test began by asking ‘could the supplier of option A actually deliver a new photocopier in a few days?’ If several months might be involved, </w:t>
      </w:r>
      <w:r w:rsidR="00C4167D">
        <w:rPr>
          <w:rFonts w:ascii="Times New Roman" w:eastAsia="Times New Roman" w:hAnsi="Times New Roman" w:cs="Times New Roman"/>
          <w:sz w:val="24"/>
          <w:szCs w:val="24"/>
          <w:lang w:eastAsia="en-GB"/>
        </w:rPr>
        <w:t>making</w:t>
      </w:r>
      <w:r>
        <w:rPr>
          <w:rFonts w:ascii="Times New Roman" w:eastAsia="Times New Roman" w:hAnsi="Times New Roman" w:cs="Times New Roman"/>
          <w:sz w:val="24"/>
          <w:szCs w:val="24"/>
          <w:lang w:eastAsia="en-GB"/>
        </w:rPr>
        <w:t xml:space="preserve"> </w:t>
      </w:r>
      <w:r w:rsidR="002636AE">
        <w:rPr>
          <w:rFonts w:ascii="Times New Roman" w:eastAsia="Times New Roman" w:hAnsi="Times New Roman" w:cs="Times New Roman"/>
          <w:sz w:val="24"/>
          <w:szCs w:val="24"/>
          <w:lang w:eastAsia="en-GB"/>
        </w:rPr>
        <w:t xml:space="preserve">the use of </w:t>
      </w:r>
      <w:r>
        <w:rPr>
          <w:rFonts w:ascii="Times New Roman" w:eastAsia="Times New Roman" w:hAnsi="Times New Roman" w:cs="Times New Roman"/>
          <w:sz w:val="24"/>
          <w:szCs w:val="24"/>
          <w:lang w:eastAsia="en-GB"/>
        </w:rPr>
        <w:t xml:space="preserve">option A non-feasible, the choice might move to </w:t>
      </w:r>
      <w:r w:rsidR="007524B5">
        <w:rPr>
          <w:rFonts w:ascii="Times New Roman" w:eastAsia="Times New Roman" w:hAnsi="Times New Roman" w:cs="Times New Roman"/>
          <w:sz w:val="24"/>
          <w:szCs w:val="24"/>
          <w:lang w:eastAsia="en-GB"/>
        </w:rPr>
        <w:t xml:space="preserve">options </w:t>
      </w:r>
      <w:r>
        <w:rPr>
          <w:rFonts w:ascii="Times New Roman" w:eastAsia="Times New Roman" w:hAnsi="Times New Roman" w:cs="Times New Roman"/>
          <w:sz w:val="24"/>
          <w:szCs w:val="24"/>
          <w:lang w:eastAsia="en-GB"/>
        </w:rPr>
        <w:t xml:space="preserve">B or C. </w:t>
      </w:r>
    </w:p>
    <w:p w14:paraId="40D37F39" w14:textId="77777777" w:rsidR="007524B5" w:rsidRDefault="007524B5" w:rsidP="00BE00CB">
      <w:pPr>
        <w:spacing w:after="0" w:line="240" w:lineRule="auto"/>
        <w:jc w:val="both"/>
        <w:rPr>
          <w:rFonts w:ascii="Times New Roman" w:eastAsia="Times New Roman" w:hAnsi="Times New Roman" w:cs="Times New Roman"/>
          <w:sz w:val="24"/>
          <w:szCs w:val="24"/>
          <w:lang w:eastAsia="en-GB"/>
        </w:rPr>
      </w:pPr>
    </w:p>
    <w:p w14:paraId="0CC48CF2" w14:textId="5BF4254C" w:rsidR="008C0790" w:rsidRDefault="007524B5" w:rsidP="00BE00CB">
      <w:pPr>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This raised new issue</w:t>
      </w:r>
      <w:r w:rsidR="004A0D23">
        <w:rPr>
          <w:rFonts w:ascii="Times New Roman" w:eastAsia="Times New Roman" w:hAnsi="Times New Roman" w:cs="Times New Roman"/>
          <w:sz w:val="24"/>
          <w:szCs w:val="24"/>
          <w:lang w:eastAsia="en-GB"/>
        </w:rPr>
        <w:t>s</w:t>
      </w:r>
      <w:r>
        <w:rPr>
          <w:rFonts w:ascii="Times New Roman" w:eastAsia="Times New Roman" w:hAnsi="Times New Roman" w:cs="Times New Roman"/>
          <w:sz w:val="24"/>
          <w:szCs w:val="24"/>
          <w:lang w:eastAsia="en-GB"/>
        </w:rPr>
        <w:t xml:space="preserve">. Options B and C were </w:t>
      </w:r>
      <w:r w:rsidRPr="003B2F50">
        <w:rPr>
          <w:rFonts w:ascii="Times New Roman" w:eastAsia="Times New Roman" w:hAnsi="Times New Roman" w:cs="Times New Roman"/>
          <w:i/>
          <w:iCs/>
          <w:sz w:val="24"/>
          <w:szCs w:val="24"/>
          <w:lang w:eastAsia="en-GB"/>
        </w:rPr>
        <w:t>b</w:t>
      </w:r>
      <w:r w:rsidR="00BE00CB" w:rsidRPr="003B2F50">
        <w:rPr>
          <w:rFonts w:ascii="Times New Roman" w:eastAsia="Times New Roman" w:hAnsi="Times New Roman" w:cs="Times New Roman"/>
          <w:i/>
          <w:iCs/>
          <w:sz w:val="24"/>
          <w:szCs w:val="24"/>
          <w:lang w:eastAsia="en-GB"/>
        </w:rPr>
        <w:t>oth</w:t>
      </w:r>
      <w:r w:rsidR="00BE00CB">
        <w:rPr>
          <w:rFonts w:ascii="Times New Roman" w:eastAsia="Times New Roman" w:hAnsi="Times New Roman" w:cs="Times New Roman"/>
          <w:sz w:val="24"/>
          <w:szCs w:val="24"/>
          <w:lang w:eastAsia="en-GB"/>
        </w:rPr>
        <w:t xml:space="preserve"> risk efficient </w:t>
      </w:r>
      <w:r w:rsidR="003447CD">
        <w:rPr>
          <w:rFonts w:ascii="Times New Roman" w:eastAsia="Times New Roman" w:hAnsi="Times New Roman" w:cs="Times New Roman"/>
          <w:sz w:val="24"/>
          <w:szCs w:val="24"/>
          <w:lang w:eastAsia="en-GB"/>
        </w:rPr>
        <w:t xml:space="preserve">in terms of the contract cost attribute </w:t>
      </w:r>
      <w:r w:rsidR="00BE00CB">
        <w:rPr>
          <w:rFonts w:ascii="Times New Roman" w:eastAsia="Times New Roman" w:hAnsi="Times New Roman" w:cs="Times New Roman"/>
          <w:sz w:val="24"/>
          <w:szCs w:val="24"/>
          <w:lang w:eastAsia="en-GB"/>
        </w:rPr>
        <w:t xml:space="preserve">assuming </w:t>
      </w:r>
      <w:r w:rsidR="007E63C8">
        <w:rPr>
          <w:rFonts w:ascii="Times New Roman" w:eastAsia="Times New Roman" w:hAnsi="Times New Roman" w:cs="Times New Roman"/>
          <w:sz w:val="24"/>
          <w:szCs w:val="24"/>
          <w:lang w:eastAsia="en-GB"/>
        </w:rPr>
        <w:t xml:space="preserve">option </w:t>
      </w:r>
      <w:r w:rsidR="00BE00CB">
        <w:rPr>
          <w:rFonts w:ascii="Times New Roman" w:eastAsia="Times New Roman" w:hAnsi="Times New Roman" w:cs="Times New Roman"/>
          <w:sz w:val="24"/>
          <w:szCs w:val="24"/>
          <w:lang w:eastAsia="en-GB"/>
        </w:rPr>
        <w:t xml:space="preserve">A was not available – </w:t>
      </w:r>
      <w:r>
        <w:rPr>
          <w:rFonts w:ascii="Times New Roman" w:eastAsia="Times New Roman" w:hAnsi="Times New Roman" w:cs="Times New Roman"/>
          <w:sz w:val="24"/>
          <w:szCs w:val="24"/>
          <w:lang w:eastAsia="en-GB"/>
        </w:rPr>
        <w:t xml:space="preserve">but </w:t>
      </w:r>
      <w:r w:rsidR="007E63C8">
        <w:rPr>
          <w:rFonts w:ascii="Times New Roman" w:eastAsia="Times New Roman" w:hAnsi="Times New Roman" w:cs="Times New Roman"/>
          <w:sz w:val="24"/>
          <w:szCs w:val="24"/>
          <w:lang w:eastAsia="en-GB"/>
        </w:rPr>
        <w:t xml:space="preserve">option </w:t>
      </w:r>
      <w:r w:rsidR="00BE00CB">
        <w:rPr>
          <w:rFonts w:ascii="Times New Roman" w:eastAsia="Times New Roman" w:hAnsi="Times New Roman" w:cs="Times New Roman"/>
          <w:sz w:val="24"/>
          <w:szCs w:val="24"/>
          <w:lang w:eastAsia="en-GB"/>
        </w:rPr>
        <w:t xml:space="preserve">B involved a lower expected outcome cost than C </w:t>
      </w:r>
      <w:r>
        <w:rPr>
          <w:rFonts w:ascii="Times New Roman" w:eastAsia="Times New Roman" w:hAnsi="Times New Roman" w:cs="Times New Roman"/>
          <w:sz w:val="24"/>
          <w:szCs w:val="24"/>
          <w:lang w:eastAsia="en-GB"/>
        </w:rPr>
        <w:t xml:space="preserve">in conjunction with </w:t>
      </w:r>
      <w:r w:rsidR="00BE00CB">
        <w:rPr>
          <w:rFonts w:ascii="Times New Roman" w:eastAsia="Times New Roman" w:hAnsi="Times New Roman" w:cs="Times New Roman"/>
          <w:sz w:val="24"/>
          <w:szCs w:val="24"/>
          <w:lang w:eastAsia="en-GB"/>
        </w:rPr>
        <w:t xml:space="preserve">a higher level of risk, indicated by the </w:t>
      </w:r>
      <w:r w:rsidR="00CF7FE9">
        <w:rPr>
          <w:rFonts w:ascii="Times New Roman" w:eastAsia="Times New Roman" w:hAnsi="Times New Roman" w:cs="Times New Roman"/>
          <w:sz w:val="24"/>
          <w:szCs w:val="24"/>
          <w:lang w:eastAsia="en-GB"/>
        </w:rPr>
        <w:t>lines</w:t>
      </w:r>
      <w:r w:rsidR="00BE00CB">
        <w:rPr>
          <w:rFonts w:ascii="Times New Roman" w:eastAsia="Times New Roman" w:hAnsi="Times New Roman" w:cs="Times New Roman"/>
          <w:sz w:val="24"/>
          <w:szCs w:val="24"/>
          <w:lang w:eastAsia="en-GB"/>
        </w:rPr>
        <w:t xml:space="preserve"> crossing above the expected values</w:t>
      </w:r>
      <w:r>
        <w:rPr>
          <w:rFonts w:ascii="Times New Roman" w:eastAsia="Times New Roman" w:hAnsi="Times New Roman" w:cs="Times New Roman"/>
          <w:sz w:val="24"/>
          <w:szCs w:val="24"/>
          <w:lang w:eastAsia="en-GB"/>
        </w:rPr>
        <w:t xml:space="preserve">. This was </w:t>
      </w:r>
      <w:r w:rsidR="00BE00CB">
        <w:rPr>
          <w:rFonts w:ascii="Times New Roman" w:eastAsia="Times New Roman" w:hAnsi="Times New Roman" w:cs="Times New Roman"/>
          <w:sz w:val="24"/>
          <w:szCs w:val="24"/>
          <w:lang w:eastAsia="en-GB"/>
        </w:rPr>
        <w:t xml:space="preserve">associated with </w:t>
      </w:r>
      <w:r>
        <w:rPr>
          <w:rFonts w:ascii="Times New Roman" w:eastAsia="Times New Roman" w:hAnsi="Times New Roman" w:cs="Times New Roman"/>
          <w:sz w:val="24"/>
          <w:szCs w:val="24"/>
          <w:lang w:eastAsia="en-GB"/>
        </w:rPr>
        <w:t xml:space="preserve">option B having </w:t>
      </w:r>
      <w:r w:rsidR="00BE00CB">
        <w:rPr>
          <w:rFonts w:ascii="Times New Roman" w:eastAsia="Times New Roman" w:hAnsi="Times New Roman" w:cs="Times New Roman"/>
          <w:sz w:val="24"/>
          <w:szCs w:val="24"/>
          <w:lang w:eastAsia="en-GB"/>
        </w:rPr>
        <w:t xml:space="preserve">a lower £x rate </w:t>
      </w:r>
      <w:r>
        <w:rPr>
          <w:rFonts w:ascii="Times New Roman" w:eastAsia="Times New Roman" w:hAnsi="Times New Roman" w:cs="Times New Roman"/>
          <w:sz w:val="24"/>
          <w:szCs w:val="24"/>
          <w:lang w:eastAsia="en-GB"/>
        </w:rPr>
        <w:t xml:space="preserve">than option C </w:t>
      </w:r>
      <w:r w:rsidR="00BE00CB">
        <w:rPr>
          <w:rFonts w:ascii="Times New Roman" w:eastAsia="Times New Roman" w:hAnsi="Times New Roman" w:cs="Times New Roman"/>
          <w:sz w:val="24"/>
          <w:szCs w:val="24"/>
          <w:lang w:eastAsia="en-GB"/>
        </w:rPr>
        <w:t xml:space="preserve">but a higher £y rate, so the </w:t>
      </w:r>
      <w:r w:rsidR="008C0790">
        <w:rPr>
          <w:rFonts w:ascii="Times New Roman" w:eastAsia="Times New Roman" w:hAnsi="Times New Roman" w:cs="Times New Roman"/>
          <w:sz w:val="24"/>
          <w:szCs w:val="24"/>
          <w:lang w:eastAsia="en-GB"/>
        </w:rPr>
        <w:t xml:space="preserve">expected outcome was lower but the </w:t>
      </w:r>
      <w:r w:rsidR="00BE00CB">
        <w:rPr>
          <w:rFonts w:ascii="Times New Roman" w:eastAsia="Times New Roman" w:hAnsi="Times New Roman" w:cs="Times New Roman"/>
          <w:sz w:val="24"/>
          <w:szCs w:val="24"/>
          <w:lang w:eastAsia="en-GB"/>
        </w:rPr>
        <w:t>outcome was more variable</w:t>
      </w:r>
      <w:r w:rsidR="004665FD">
        <w:rPr>
          <w:rFonts w:ascii="Times New Roman" w:eastAsia="Times New Roman" w:hAnsi="Times New Roman" w:cs="Times New Roman"/>
          <w:sz w:val="24"/>
          <w:szCs w:val="24"/>
          <w:lang w:eastAsia="en-GB"/>
        </w:rPr>
        <w:t>, and t</w:t>
      </w:r>
      <w:r w:rsidR="008C0790">
        <w:rPr>
          <w:rFonts w:ascii="Times New Roman" w:eastAsia="Times New Roman" w:hAnsi="Times New Roman" w:cs="Times New Roman"/>
          <w:sz w:val="24"/>
          <w:szCs w:val="24"/>
          <w:lang w:eastAsia="en-GB"/>
        </w:rPr>
        <w:t>his time the line</w:t>
      </w:r>
      <w:r w:rsidR="001658F4">
        <w:rPr>
          <w:rFonts w:ascii="Times New Roman" w:eastAsia="Times New Roman" w:hAnsi="Times New Roman" w:cs="Times New Roman"/>
          <w:sz w:val="24"/>
          <w:szCs w:val="24"/>
          <w:lang w:eastAsia="en-GB"/>
        </w:rPr>
        <w:t>ar cumulative probability distribution curves</w:t>
      </w:r>
      <w:r w:rsidR="008C0790">
        <w:rPr>
          <w:rFonts w:ascii="Times New Roman" w:eastAsia="Times New Roman" w:hAnsi="Times New Roman" w:cs="Times New Roman"/>
          <w:sz w:val="24"/>
          <w:szCs w:val="24"/>
          <w:lang w:eastAsia="en-GB"/>
        </w:rPr>
        <w:t xml:space="preserve"> crossed</w:t>
      </w:r>
      <w:r w:rsidR="004665FD">
        <w:rPr>
          <w:rFonts w:ascii="Times New Roman" w:eastAsia="Times New Roman" w:hAnsi="Times New Roman" w:cs="Times New Roman"/>
          <w:sz w:val="24"/>
          <w:szCs w:val="24"/>
          <w:lang w:eastAsia="en-GB"/>
        </w:rPr>
        <w:t>,</w:t>
      </w:r>
      <w:r w:rsidR="008C0790">
        <w:rPr>
          <w:rFonts w:ascii="Times New Roman" w:eastAsia="Times New Roman" w:hAnsi="Times New Roman" w:cs="Times New Roman"/>
          <w:sz w:val="24"/>
          <w:szCs w:val="24"/>
          <w:lang w:eastAsia="en-GB"/>
        </w:rPr>
        <w:t xml:space="preserve"> implying that option B </w:t>
      </w:r>
      <w:r w:rsidR="004665FD">
        <w:rPr>
          <w:rFonts w:ascii="Times New Roman" w:eastAsia="Times New Roman" w:hAnsi="Times New Roman" w:cs="Times New Roman"/>
          <w:sz w:val="24"/>
          <w:szCs w:val="24"/>
          <w:lang w:eastAsia="en-GB"/>
        </w:rPr>
        <w:t xml:space="preserve">could cost more than </w:t>
      </w:r>
      <w:r w:rsidR="008C0790">
        <w:rPr>
          <w:rFonts w:ascii="Times New Roman" w:eastAsia="Times New Roman" w:hAnsi="Times New Roman" w:cs="Times New Roman"/>
          <w:sz w:val="24"/>
          <w:szCs w:val="24"/>
          <w:lang w:eastAsia="en-GB"/>
        </w:rPr>
        <w:t>option C</w:t>
      </w:r>
      <w:r w:rsidR="00BE00CB">
        <w:rPr>
          <w:rFonts w:ascii="Times New Roman" w:eastAsia="Times New Roman" w:hAnsi="Times New Roman" w:cs="Times New Roman"/>
          <w:sz w:val="24"/>
          <w:szCs w:val="24"/>
          <w:lang w:eastAsia="en-GB"/>
        </w:rPr>
        <w:t xml:space="preserve">. </w:t>
      </w:r>
    </w:p>
    <w:p w14:paraId="6B5FCE38" w14:textId="77777777" w:rsidR="008C0790" w:rsidRDefault="008C0790" w:rsidP="00BE00CB">
      <w:pPr>
        <w:spacing w:after="0" w:line="240" w:lineRule="auto"/>
        <w:jc w:val="both"/>
        <w:rPr>
          <w:rFonts w:ascii="Times New Roman" w:eastAsia="Times New Roman" w:hAnsi="Times New Roman" w:cs="Times New Roman"/>
          <w:sz w:val="24"/>
          <w:szCs w:val="24"/>
          <w:lang w:eastAsia="en-GB"/>
        </w:rPr>
      </w:pPr>
    </w:p>
    <w:p w14:paraId="55771DEC" w14:textId="726180D3" w:rsidR="008E2259" w:rsidRDefault="00BE00CB" w:rsidP="00BE00CB">
      <w:pPr>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However, </w:t>
      </w:r>
      <w:r w:rsidR="008C0790">
        <w:rPr>
          <w:rFonts w:ascii="Times New Roman" w:eastAsia="Times New Roman" w:hAnsi="Times New Roman" w:cs="Times New Roman"/>
          <w:sz w:val="24"/>
          <w:szCs w:val="24"/>
          <w:lang w:eastAsia="en-GB"/>
        </w:rPr>
        <w:t xml:space="preserve">in practice </w:t>
      </w:r>
      <w:r>
        <w:rPr>
          <w:rFonts w:ascii="Times New Roman" w:eastAsia="Times New Roman" w:hAnsi="Times New Roman" w:cs="Times New Roman"/>
          <w:sz w:val="24"/>
          <w:szCs w:val="24"/>
          <w:lang w:eastAsia="en-GB"/>
        </w:rPr>
        <w:t>the</w:t>
      </w:r>
      <w:r w:rsidR="003C243A">
        <w:rPr>
          <w:rFonts w:ascii="Times New Roman" w:eastAsia="Times New Roman" w:hAnsi="Times New Roman" w:cs="Times New Roman"/>
          <w:sz w:val="24"/>
          <w:szCs w:val="24"/>
          <w:lang w:eastAsia="en-GB"/>
        </w:rPr>
        <w:t xml:space="preserve"> relatively small</w:t>
      </w:r>
      <w:r>
        <w:rPr>
          <w:rFonts w:ascii="Times New Roman" w:eastAsia="Times New Roman" w:hAnsi="Times New Roman" w:cs="Times New Roman"/>
          <w:sz w:val="24"/>
          <w:szCs w:val="24"/>
          <w:lang w:eastAsia="en-GB"/>
        </w:rPr>
        <w:t xml:space="preserve"> additional cost ‘risk’ associated with option B relative to C was just ‘noise’ – it was not worth worrying about.</w:t>
      </w:r>
      <w:r w:rsidR="008C0790">
        <w:rPr>
          <w:rFonts w:ascii="Times New Roman" w:eastAsia="Times New Roman" w:hAnsi="Times New Roman" w:cs="Times New Roman"/>
          <w:sz w:val="24"/>
          <w:szCs w:val="24"/>
          <w:lang w:eastAsia="en-GB"/>
        </w:rPr>
        <w:t xml:space="preserve"> </w:t>
      </w:r>
      <w:r w:rsidR="003C243A">
        <w:rPr>
          <w:rFonts w:ascii="Times New Roman" w:eastAsia="Times New Roman" w:hAnsi="Times New Roman" w:cs="Times New Roman"/>
          <w:sz w:val="24"/>
          <w:szCs w:val="24"/>
          <w:lang w:eastAsia="en-GB"/>
        </w:rPr>
        <w:t>I</w:t>
      </w:r>
      <w:r w:rsidR="00165112">
        <w:rPr>
          <w:rFonts w:ascii="Times New Roman" w:eastAsia="Times New Roman" w:hAnsi="Times New Roman" w:cs="Times New Roman"/>
          <w:sz w:val="24"/>
          <w:szCs w:val="24"/>
          <w:lang w:eastAsia="en-GB"/>
        </w:rPr>
        <w:t xml:space="preserve">t was </w:t>
      </w:r>
      <w:r w:rsidR="00165112" w:rsidRPr="001658F4">
        <w:rPr>
          <w:rFonts w:ascii="Times New Roman" w:eastAsia="Times New Roman" w:hAnsi="Times New Roman" w:cs="Times New Roman"/>
          <w:i/>
          <w:iCs/>
          <w:sz w:val="24"/>
          <w:szCs w:val="24"/>
          <w:lang w:eastAsia="en-GB"/>
        </w:rPr>
        <w:t>bearable</w:t>
      </w:r>
      <w:r w:rsidR="00165112">
        <w:rPr>
          <w:rFonts w:ascii="Times New Roman" w:eastAsia="Times New Roman" w:hAnsi="Times New Roman" w:cs="Times New Roman"/>
          <w:sz w:val="24"/>
          <w:szCs w:val="24"/>
          <w:lang w:eastAsia="en-GB"/>
        </w:rPr>
        <w:t xml:space="preserve"> </w:t>
      </w:r>
      <w:r w:rsidR="00E7665B">
        <w:rPr>
          <w:rFonts w:ascii="Times New Roman" w:eastAsia="Times New Roman" w:hAnsi="Times New Roman" w:cs="Times New Roman"/>
          <w:sz w:val="24"/>
          <w:szCs w:val="24"/>
          <w:lang w:eastAsia="en-GB"/>
        </w:rPr>
        <w:t xml:space="preserve">risk </w:t>
      </w:r>
      <w:r w:rsidR="00165112">
        <w:rPr>
          <w:rFonts w:ascii="Times New Roman" w:eastAsia="Times New Roman" w:hAnsi="Times New Roman" w:cs="Times New Roman"/>
          <w:sz w:val="24"/>
          <w:szCs w:val="24"/>
          <w:lang w:eastAsia="en-GB"/>
        </w:rPr>
        <w:t xml:space="preserve">and </w:t>
      </w:r>
      <w:r w:rsidR="003B2F50" w:rsidRPr="001658F4">
        <w:rPr>
          <w:rFonts w:ascii="Times New Roman" w:eastAsia="Times New Roman" w:hAnsi="Times New Roman" w:cs="Times New Roman"/>
          <w:i/>
          <w:iCs/>
          <w:sz w:val="24"/>
          <w:szCs w:val="24"/>
          <w:lang w:eastAsia="en-GB"/>
        </w:rPr>
        <w:t>acceptable</w:t>
      </w:r>
      <w:r w:rsidR="003B2F50">
        <w:rPr>
          <w:rFonts w:ascii="Times New Roman" w:eastAsia="Times New Roman" w:hAnsi="Times New Roman" w:cs="Times New Roman"/>
          <w:sz w:val="24"/>
          <w:szCs w:val="24"/>
          <w:lang w:eastAsia="en-GB"/>
        </w:rPr>
        <w:t xml:space="preserve"> </w:t>
      </w:r>
      <w:r w:rsidR="00E7665B">
        <w:rPr>
          <w:rFonts w:ascii="Times New Roman" w:eastAsia="Times New Roman" w:hAnsi="Times New Roman" w:cs="Times New Roman"/>
          <w:sz w:val="24"/>
          <w:szCs w:val="24"/>
          <w:lang w:eastAsia="en-GB"/>
        </w:rPr>
        <w:t>risk</w:t>
      </w:r>
      <w:r w:rsidR="005D44D0">
        <w:rPr>
          <w:rFonts w:ascii="Times New Roman" w:eastAsia="Times New Roman" w:hAnsi="Times New Roman" w:cs="Times New Roman"/>
          <w:sz w:val="24"/>
          <w:szCs w:val="24"/>
          <w:lang w:eastAsia="en-GB"/>
        </w:rPr>
        <w:t>,</w:t>
      </w:r>
      <w:r w:rsidR="00E7665B">
        <w:rPr>
          <w:rFonts w:ascii="Times New Roman" w:eastAsia="Times New Roman" w:hAnsi="Times New Roman" w:cs="Times New Roman"/>
          <w:sz w:val="24"/>
          <w:szCs w:val="24"/>
          <w:lang w:eastAsia="en-GB"/>
        </w:rPr>
        <w:t xml:space="preserve"> </w:t>
      </w:r>
      <w:r w:rsidR="003B2F50">
        <w:rPr>
          <w:rFonts w:ascii="Times New Roman" w:eastAsia="Times New Roman" w:hAnsi="Times New Roman" w:cs="Times New Roman"/>
          <w:sz w:val="24"/>
          <w:szCs w:val="24"/>
          <w:lang w:eastAsia="en-GB"/>
        </w:rPr>
        <w:t>in the sense that</w:t>
      </w:r>
      <w:r w:rsidR="005D44D0">
        <w:rPr>
          <w:rFonts w:ascii="Times New Roman" w:eastAsia="Times New Roman" w:hAnsi="Times New Roman" w:cs="Times New Roman"/>
          <w:sz w:val="24"/>
          <w:szCs w:val="24"/>
          <w:lang w:eastAsia="en-GB"/>
        </w:rPr>
        <w:t xml:space="preserve"> my department’s financial viability was not threatened by taking this risk and</w:t>
      </w:r>
      <w:r w:rsidR="00545890">
        <w:rPr>
          <w:rFonts w:ascii="Times New Roman" w:eastAsia="Times New Roman" w:hAnsi="Times New Roman" w:cs="Times New Roman"/>
          <w:sz w:val="24"/>
          <w:szCs w:val="24"/>
          <w:lang w:eastAsia="en-GB"/>
        </w:rPr>
        <w:t xml:space="preserve"> taking</w:t>
      </w:r>
      <w:r w:rsidR="003B2F50">
        <w:rPr>
          <w:rFonts w:ascii="Times New Roman" w:eastAsia="Times New Roman" w:hAnsi="Times New Roman" w:cs="Times New Roman"/>
          <w:sz w:val="24"/>
          <w:szCs w:val="24"/>
          <w:lang w:eastAsia="en-GB"/>
        </w:rPr>
        <w:t xml:space="preserve"> it was </w:t>
      </w:r>
      <w:r w:rsidR="00165112">
        <w:rPr>
          <w:rFonts w:ascii="Times New Roman" w:eastAsia="Times New Roman" w:hAnsi="Times New Roman" w:cs="Times New Roman"/>
          <w:sz w:val="24"/>
          <w:szCs w:val="24"/>
          <w:lang w:eastAsia="en-GB"/>
        </w:rPr>
        <w:t>worth</w:t>
      </w:r>
      <w:r w:rsidR="005D44D0">
        <w:rPr>
          <w:rFonts w:ascii="Times New Roman" w:eastAsia="Times New Roman" w:hAnsi="Times New Roman" w:cs="Times New Roman"/>
          <w:sz w:val="24"/>
          <w:szCs w:val="24"/>
          <w:lang w:eastAsia="en-GB"/>
        </w:rPr>
        <w:t>while</w:t>
      </w:r>
      <w:r w:rsidR="00165112">
        <w:rPr>
          <w:rFonts w:ascii="Times New Roman" w:eastAsia="Times New Roman" w:hAnsi="Times New Roman" w:cs="Times New Roman"/>
          <w:sz w:val="24"/>
          <w:szCs w:val="24"/>
          <w:lang w:eastAsia="en-GB"/>
        </w:rPr>
        <w:t xml:space="preserve"> if expected cost could be lowered as a consequence. </w:t>
      </w:r>
      <w:r w:rsidR="008C0790">
        <w:rPr>
          <w:rFonts w:ascii="Times New Roman" w:eastAsia="Times New Roman" w:hAnsi="Times New Roman" w:cs="Times New Roman"/>
          <w:sz w:val="24"/>
          <w:szCs w:val="24"/>
          <w:lang w:eastAsia="en-GB"/>
        </w:rPr>
        <w:t>B</w:t>
      </w:r>
      <w:r w:rsidR="00E7665B">
        <w:rPr>
          <w:rFonts w:ascii="Times New Roman" w:eastAsia="Times New Roman" w:hAnsi="Times New Roman" w:cs="Times New Roman"/>
          <w:sz w:val="24"/>
          <w:szCs w:val="24"/>
          <w:lang w:eastAsia="en-GB"/>
        </w:rPr>
        <w:t>ecause</w:t>
      </w:r>
      <w:r w:rsidR="00187533">
        <w:rPr>
          <w:rFonts w:ascii="Times New Roman" w:eastAsia="Times New Roman" w:hAnsi="Times New Roman" w:cs="Times New Roman"/>
          <w:sz w:val="24"/>
          <w:szCs w:val="24"/>
          <w:lang w:eastAsia="en-GB"/>
        </w:rPr>
        <w:t xml:space="preserve"> this level of</w:t>
      </w:r>
      <w:r w:rsidR="008C0790">
        <w:rPr>
          <w:rFonts w:ascii="Times New Roman" w:eastAsia="Times New Roman" w:hAnsi="Times New Roman" w:cs="Times New Roman"/>
          <w:sz w:val="24"/>
          <w:szCs w:val="24"/>
          <w:lang w:eastAsia="en-GB"/>
        </w:rPr>
        <w:t xml:space="preserve"> cost risk </w:t>
      </w:r>
      <w:r w:rsidR="00E7665B">
        <w:rPr>
          <w:rFonts w:ascii="Times New Roman" w:eastAsia="Times New Roman" w:hAnsi="Times New Roman" w:cs="Times New Roman"/>
          <w:sz w:val="24"/>
          <w:szCs w:val="24"/>
          <w:lang w:eastAsia="en-GB"/>
        </w:rPr>
        <w:t xml:space="preserve">was just noise which </w:t>
      </w:r>
      <w:r w:rsidR="008C0790">
        <w:rPr>
          <w:rFonts w:ascii="Times New Roman" w:eastAsia="Times New Roman" w:hAnsi="Times New Roman" w:cs="Times New Roman"/>
          <w:sz w:val="24"/>
          <w:szCs w:val="24"/>
          <w:lang w:eastAsia="en-GB"/>
        </w:rPr>
        <w:t xml:space="preserve">could be ignored, </w:t>
      </w:r>
      <w:r w:rsidR="003E542C">
        <w:rPr>
          <w:rFonts w:ascii="Times New Roman" w:eastAsia="Times New Roman" w:hAnsi="Times New Roman" w:cs="Times New Roman"/>
          <w:sz w:val="24"/>
          <w:szCs w:val="24"/>
          <w:lang w:eastAsia="en-GB"/>
        </w:rPr>
        <w:t xml:space="preserve">it </w:t>
      </w:r>
      <w:r w:rsidR="008C0790">
        <w:rPr>
          <w:rFonts w:ascii="Times New Roman" w:eastAsia="Times New Roman" w:hAnsi="Times New Roman" w:cs="Times New Roman"/>
          <w:sz w:val="24"/>
          <w:szCs w:val="24"/>
          <w:lang w:eastAsia="en-GB"/>
        </w:rPr>
        <w:t>ma</w:t>
      </w:r>
      <w:r w:rsidR="00E7665B">
        <w:rPr>
          <w:rFonts w:ascii="Times New Roman" w:eastAsia="Times New Roman" w:hAnsi="Times New Roman" w:cs="Times New Roman"/>
          <w:sz w:val="24"/>
          <w:szCs w:val="24"/>
          <w:lang w:eastAsia="en-GB"/>
        </w:rPr>
        <w:t>d</w:t>
      </w:r>
      <w:r w:rsidR="008C0790">
        <w:rPr>
          <w:rFonts w:ascii="Times New Roman" w:eastAsia="Times New Roman" w:hAnsi="Times New Roman" w:cs="Times New Roman"/>
          <w:sz w:val="24"/>
          <w:szCs w:val="24"/>
          <w:lang w:eastAsia="en-GB"/>
        </w:rPr>
        <w:t xml:space="preserve">e sense to go for the lowest expected cost, and choose option </w:t>
      </w:r>
      <w:r w:rsidR="008E2259">
        <w:rPr>
          <w:rFonts w:ascii="Times New Roman" w:eastAsia="Times New Roman" w:hAnsi="Times New Roman" w:cs="Times New Roman"/>
          <w:sz w:val="24"/>
          <w:szCs w:val="24"/>
          <w:lang w:eastAsia="en-GB"/>
        </w:rPr>
        <w:t>B</w:t>
      </w:r>
      <w:r w:rsidR="004E701B">
        <w:rPr>
          <w:rFonts w:ascii="Times New Roman" w:eastAsia="Times New Roman" w:hAnsi="Times New Roman" w:cs="Times New Roman"/>
          <w:sz w:val="24"/>
          <w:szCs w:val="24"/>
          <w:lang w:eastAsia="en-GB"/>
        </w:rPr>
        <w:t xml:space="preserve"> if option A was not available</w:t>
      </w:r>
      <w:r w:rsidR="008C0790">
        <w:rPr>
          <w:rFonts w:ascii="Times New Roman" w:eastAsia="Times New Roman" w:hAnsi="Times New Roman" w:cs="Times New Roman"/>
          <w:sz w:val="24"/>
          <w:szCs w:val="24"/>
          <w:lang w:eastAsia="en-GB"/>
        </w:rPr>
        <w:t>.</w:t>
      </w:r>
      <w:r w:rsidR="003C243A">
        <w:rPr>
          <w:rFonts w:ascii="Times New Roman" w:eastAsia="Times New Roman" w:hAnsi="Times New Roman" w:cs="Times New Roman"/>
          <w:sz w:val="24"/>
          <w:szCs w:val="24"/>
          <w:lang w:eastAsia="en-GB"/>
        </w:rPr>
        <w:t xml:space="preserve"> More generally, it might be </w:t>
      </w:r>
      <w:r w:rsidR="003C243A">
        <w:rPr>
          <w:rFonts w:ascii="Times New Roman" w:eastAsia="Times New Roman" w:hAnsi="Times New Roman" w:cs="Times New Roman"/>
          <w:i/>
          <w:iCs/>
          <w:sz w:val="24"/>
          <w:szCs w:val="24"/>
          <w:lang w:eastAsia="en-GB"/>
        </w:rPr>
        <w:t xml:space="preserve">very </w:t>
      </w:r>
      <w:r w:rsidR="003C243A">
        <w:rPr>
          <w:rFonts w:ascii="Times New Roman" w:eastAsia="Times New Roman" w:hAnsi="Times New Roman" w:cs="Times New Roman"/>
          <w:sz w:val="24"/>
          <w:szCs w:val="24"/>
          <w:lang w:eastAsia="en-GB"/>
        </w:rPr>
        <w:t xml:space="preserve">important to use Figure 2.2 or a variant directly relevant to a context of interest to explain why ‘risk’ </w:t>
      </w:r>
      <w:r w:rsidR="003C243A" w:rsidRPr="004E701B">
        <w:rPr>
          <w:rFonts w:ascii="Times New Roman" w:eastAsia="Times New Roman" w:hAnsi="Times New Roman" w:cs="Times New Roman"/>
          <w:i/>
          <w:iCs/>
          <w:sz w:val="24"/>
          <w:szCs w:val="24"/>
          <w:lang w:eastAsia="en-GB"/>
        </w:rPr>
        <w:t>should</w:t>
      </w:r>
      <w:r w:rsidR="003C243A">
        <w:rPr>
          <w:rFonts w:ascii="Times New Roman" w:eastAsia="Times New Roman" w:hAnsi="Times New Roman" w:cs="Times New Roman"/>
          <w:sz w:val="24"/>
          <w:szCs w:val="24"/>
          <w:lang w:eastAsia="en-GB"/>
        </w:rPr>
        <w:t xml:space="preserve"> be ignored, to make decision making </w:t>
      </w:r>
      <w:r w:rsidR="00187533">
        <w:rPr>
          <w:rFonts w:ascii="Times New Roman" w:eastAsia="Times New Roman" w:hAnsi="Times New Roman" w:cs="Times New Roman"/>
          <w:sz w:val="24"/>
          <w:szCs w:val="24"/>
          <w:lang w:eastAsia="en-GB"/>
        </w:rPr>
        <w:t xml:space="preserve">both </w:t>
      </w:r>
      <w:r w:rsidR="003C243A">
        <w:rPr>
          <w:rFonts w:ascii="Times New Roman" w:eastAsia="Times New Roman" w:hAnsi="Times New Roman" w:cs="Times New Roman"/>
          <w:sz w:val="24"/>
          <w:szCs w:val="24"/>
          <w:lang w:eastAsia="en-GB"/>
        </w:rPr>
        <w:t>simpler and more effective simultaneously</w:t>
      </w:r>
      <w:r w:rsidR="00187533">
        <w:rPr>
          <w:rFonts w:ascii="Times New Roman" w:eastAsia="Times New Roman" w:hAnsi="Times New Roman" w:cs="Times New Roman"/>
          <w:sz w:val="24"/>
          <w:szCs w:val="24"/>
          <w:lang w:eastAsia="en-GB"/>
        </w:rPr>
        <w:t>, an improvement in terms of both clarity efficiency and risk efficiency</w:t>
      </w:r>
      <w:r w:rsidR="003C243A">
        <w:rPr>
          <w:rFonts w:ascii="Times New Roman" w:eastAsia="Times New Roman" w:hAnsi="Times New Roman" w:cs="Times New Roman"/>
          <w:sz w:val="24"/>
          <w:szCs w:val="24"/>
          <w:lang w:eastAsia="en-GB"/>
        </w:rPr>
        <w:t xml:space="preserve">. </w:t>
      </w:r>
      <w:r w:rsidR="00264C2D" w:rsidRPr="00264C2D">
        <w:rPr>
          <w:rFonts w:ascii="Times New Roman" w:eastAsia="Times New Roman" w:hAnsi="Times New Roman" w:cs="Times New Roman"/>
          <w:sz w:val="24"/>
          <w:szCs w:val="24"/>
          <w:lang w:eastAsia="en-GB"/>
        </w:rPr>
        <w:t xml:space="preserve"> </w:t>
      </w:r>
    </w:p>
    <w:p w14:paraId="55C3D002" w14:textId="77777777" w:rsidR="003C243A" w:rsidRDefault="003C243A" w:rsidP="00BE00CB">
      <w:pPr>
        <w:spacing w:after="0" w:line="240" w:lineRule="auto"/>
        <w:jc w:val="both"/>
        <w:rPr>
          <w:rFonts w:ascii="Times New Roman" w:eastAsia="Times New Roman" w:hAnsi="Times New Roman" w:cs="Times New Roman"/>
          <w:sz w:val="24"/>
          <w:szCs w:val="24"/>
          <w:lang w:eastAsia="en-GB"/>
        </w:rPr>
      </w:pPr>
    </w:p>
    <w:p w14:paraId="540FBE6F" w14:textId="5DBAD4F6" w:rsidR="000D5264" w:rsidRDefault="003C243A" w:rsidP="00BE00CB">
      <w:pPr>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Changing photocopier supplier also </w:t>
      </w:r>
      <w:r w:rsidR="008E2259">
        <w:rPr>
          <w:rFonts w:ascii="Times New Roman" w:eastAsia="Times New Roman" w:hAnsi="Times New Roman" w:cs="Times New Roman"/>
          <w:sz w:val="24"/>
          <w:szCs w:val="24"/>
          <w:lang w:eastAsia="en-GB"/>
        </w:rPr>
        <w:t xml:space="preserve">raised a further new concern. The supplier of option B did not have </w:t>
      </w:r>
      <w:r w:rsidR="00264C2D">
        <w:rPr>
          <w:rFonts w:ascii="Times New Roman" w:eastAsia="Times New Roman" w:hAnsi="Times New Roman" w:cs="Times New Roman"/>
          <w:sz w:val="24"/>
          <w:szCs w:val="24"/>
          <w:lang w:eastAsia="en-GB"/>
        </w:rPr>
        <w:t>an</w:t>
      </w:r>
      <w:r w:rsidR="008E2259">
        <w:rPr>
          <w:rFonts w:ascii="Times New Roman" w:eastAsia="Times New Roman" w:hAnsi="Times New Roman" w:cs="Times New Roman"/>
          <w:sz w:val="24"/>
          <w:szCs w:val="24"/>
          <w:lang w:eastAsia="en-GB"/>
        </w:rPr>
        <w:t xml:space="preserve"> established reliability track record </w:t>
      </w:r>
      <w:r w:rsidR="00E7665B">
        <w:rPr>
          <w:rFonts w:ascii="Times New Roman" w:eastAsia="Times New Roman" w:hAnsi="Times New Roman" w:cs="Times New Roman"/>
          <w:sz w:val="24"/>
          <w:szCs w:val="24"/>
          <w:lang w:eastAsia="en-GB"/>
        </w:rPr>
        <w:t>with my department</w:t>
      </w:r>
      <w:r w:rsidR="00916BD7">
        <w:rPr>
          <w:rFonts w:ascii="Times New Roman" w:eastAsia="Times New Roman" w:hAnsi="Times New Roman" w:cs="Times New Roman"/>
          <w:sz w:val="24"/>
          <w:szCs w:val="24"/>
          <w:lang w:eastAsia="en-GB"/>
        </w:rPr>
        <w:t xml:space="preserve">, so </w:t>
      </w:r>
      <w:r w:rsidR="00BE00CB">
        <w:rPr>
          <w:rFonts w:ascii="Times New Roman" w:eastAsia="Times New Roman" w:hAnsi="Times New Roman" w:cs="Times New Roman"/>
          <w:sz w:val="24"/>
          <w:szCs w:val="24"/>
          <w:lang w:eastAsia="en-GB"/>
        </w:rPr>
        <w:t>reliability</w:t>
      </w:r>
      <w:r w:rsidR="00916BD7">
        <w:rPr>
          <w:rFonts w:ascii="Times New Roman" w:eastAsia="Times New Roman" w:hAnsi="Times New Roman" w:cs="Times New Roman"/>
          <w:sz w:val="24"/>
          <w:szCs w:val="24"/>
          <w:lang w:eastAsia="en-GB"/>
        </w:rPr>
        <w:t xml:space="preserve"> would</w:t>
      </w:r>
      <w:r w:rsidR="00BE00CB">
        <w:rPr>
          <w:rFonts w:ascii="Times New Roman" w:eastAsia="Times New Roman" w:hAnsi="Times New Roman" w:cs="Times New Roman"/>
          <w:sz w:val="24"/>
          <w:szCs w:val="24"/>
          <w:lang w:eastAsia="en-GB"/>
        </w:rPr>
        <w:t xml:space="preserve"> now </w:t>
      </w:r>
      <w:r w:rsidR="00916BD7">
        <w:rPr>
          <w:rFonts w:ascii="Times New Roman" w:eastAsia="Times New Roman" w:hAnsi="Times New Roman" w:cs="Times New Roman"/>
          <w:sz w:val="24"/>
          <w:szCs w:val="24"/>
          <w:lang w:eastAsia="en-GB"/>
        </w:rPr>
        <w:lastRenderedPageBreak/>
        <w:t xml:space="preserve">require </w:t>
      </w:r>
      <w:r w:rsidR="00BE00CB">
        <w:rPr>
          <w:rFonts w:ascii="Times New Roman" w:eastAsia="Times New Roman" w:hAnsi="Times New Roman" w:cs="Times New Roman"/>
          <w:sz w:val="24"/>
          <w:szCs w:val="24"/>
          <w:lang w:eastAsia="en-GB"/>
        </w:rPr>
        <w:t>recogni</w:t>
      </w:r>
      <w:r w:rsidR="00916BD7">
        <w:rPr>
          <w:rFonts w:ascii="Times New Roman" w:eastAsia="Times New Roman" w:hAnsi="Times New Roman" w:cs="Times New Roman"/>
          <w:sz w:val="24"/>
          <w:szCs w:val="24"/>
          <w:lang w:eastAsia="en-GB"/>
        </w:rPr>
        <w:t xml:space="preserve">tion </w:t>
      </w:r>
      <w:r w:rsidR="00BE00CB">
        <w:rPr>
          <w:rFonts w:ascii="Times New Roman" w:eastAsia="Times New Roman" w:hAnsi="Times New Roman" w:cs="Times New Roman"/>
          <w:sz w:val="24"/>
          <w:szCs w:val="24"/>
          <w:lang w:eastAsia="en-GB"/>
        </w:rPr>
        <w:t>as a potentially important issue</w:t>
      </w:r>
      <w:r w:rsidR="00916BD7">
        <w:rPr>
          <w:rFonts w:ascii="Times New Roman" w:eastAsia="Times New Roman" w:hAnsi="Times New Roman" w:cs="Times New Roman"/>
          <w:sz w:val="24"/>
          <w:szCs w:val="24"/>
          <w:lang w:eastAsia="en-GB"/>
        </w:rPr>
        <w:t xml:space="preserve">. This in turn </w:t>
      </w:r>
      <w:r w:rsidR="002F7BBF">
        <w:rPr>
          <w:rFonts w:ascii="Times New Roman" w:eastAsia="Times New Roman" w:hAnsi="Times New Roman" w:cs="Times New Roman"/>
          <w:sz w:val="24"/>
          <w:szCs w:val="24"/>
          <w:lang w:eastAsia="en-GB"/>
        </w:rPr>
        <w:t xml:space="preserve">clarified the fact </w:t>
      </w:r>
      <w:r w:rsidR="00916BD7">
        <w:rPr>
          <w:rFonts w:ascii="Times New Roman" w:eastAsia="Times New Roman" w:hAnsi="Times New Roman" w:cs="Times New Roman"/>
          <w:sz w:val="24"/>
          <w:szCs w:val="24"/>
          <w:lang w:eastAsia="en-GB"/>
        </w:rPr>
        <w:t>that</w:t>
      </w:r>
      <w:r w:rsidR="00BE00CB">
        <w:rPr>
          <w:rFonts w:ascii="Times New Roman" w:eastAsia="Times New Roman" w:hAnsi="Times New Roman" w:cs="Times New Roman"/>
          <w:sz w:val="24"/>
          <w:szCs w:val="24"/>
          <w:lang w:eastAsia="en-GB"/>
        </w:rPr>
        <w:t xml:space="preserve"> a valuable new option required identification – the option A supplier making an interim machine available until the ordered one could be delivered. </w:t>
      </w:r>
    </w:p>
    <w:p w14:paraId="7B097CC4" w14:textId="77777777" w:rsidR="000D5264" w:rsidRDefault="000D5264" w:rsidP="00BE00CB">
      <w:pPr>
        <w:spacing w:after="0" w:line="240" w:lineRule="auto"/>
        <w:jc w:val="both"/>
        <w:rPr>
          <w:rFonts w:ascii="Times New Roman" w:eastAsia="Times New Roman" w:hAnsi="Times New Roman" w:cs="Times New Roman"/>
          <w:sz w:val="24"/>
          <w:szCs w:val="24"/>
          <w:lang w:eastAsia="en-GB"/>
        </w:rPr>
      </w:pPr>
    </w:p>
    <w:p w14:paraId="0187B77E" w14:textId="77777777" w:rsidR="00034A9E" w:rsidRDefault="003C243A" w:rsidP="00BE00CB">
      <w:pPr>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In </w:t>
      </w:r>
      <w:r w:rsidR="00BE00CB">
        <w:rPr>
          <w:rFonts w:ascii="Times New Roman" w:eastAsia="Times New Roman" w:hAnsi="Times New Roman" w:cs="Times New Roman"/>
          <w:sz w:val="24"/>
          <w:szCs w:val="24"/>
          <w:lang w:eastAsia="en-GB"/>
        </w:rPr>
        <w:t>general, we are always free to think about new options if the current set of options seems unsatisfactory</w:t>
      </w:r>
      <w:r w:rsidR="00E7665B">
        <w:rPr>
          <w:rFonts w:ascii="Times New Roman" w:eastAsia="Times New Roman" w:hAnsi="Times New Roman" w:cs="Times New Roman"/>
          <w:sz w:val="24"/>
          <w:szCs w:val="24"/>
          <w:lang w:eastAsia="en-GB"/>
        </w:rPr>
        <w:t xml:space="preserve"> for any reason</w:t>
      </w:r>
      <w:r w:rsidR="00BE00CB">
        <w:rPr>
          <w:rFonts w:ascii="Times New Roman" w:eastAsia="Times New Roman" w:hAnsi="Times New Roman" w:cs="Times New Roman"/>
          <w:sz w:val="24"/>
          <w:szCs w:val="24"/>
          <w:lang w:eastAsia="en-GB"/>
        </w:rPr>
        <w:t>, an important fall-back contingency planning option to always keep in mind.</w:t>
      </w:r>
      <w:r w:rsidR="00034A9E">
        <w:rPr>
          <w:rFonts w:ascii="Times New Roman" w:eastAsia="Times New Roman" w:hAnsi="Times New Roman" w:cs="Times New Roman"/>
          <w:sz w:val="24"/>
          <w:szCs w:val="24"/>
          <w:lang w:eastAsia="en-GB"/>
        </w:rPr>
        <w:t xml:space="preserve"> </w:t>
      </w:r>
    </w:p>
    <w:p w14:paraId="14265B20" w14:textId="77777777" w:rsidR="00034A9E" w:rsidRDefault="00034A9E" w:rsidP="00BE00CB">
      <w:pPr>
        <w:spacing w:after="0" w:line="240" w:lineRule="auto"/>
        <w:jc w:val="both"/>
        <w:rPr>
          <w:rFonts w:ascii="Times New Roman" w:eastAsia="Times New Roman" w:hAnsi="Times New Roman" w:cs="Times New Roman"/>
          <w:sz w:val="24"/>
          <w:szCs w:val="24"/>
          <w:lang w:eastAsia="en-GB"/>
        </w:rPr>
      </w:pPr>
    </w:p>
    <w:p w14:paraId="3BF3E5C6" w14:textId="4E970EFA" w:rsidR="00981F4B" w:rsidRDefault="00BE00CB" w:rsidP="00BE00CB">
      <w:pPr>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It may help you to remember this if you always include a residual ‘any other options we have not yet considered’ possibility</w:t>
      </w:r>
      <w:r w:rsidR="00C1005D">
        <w:rPr>
          <w:rFonts w:ascii="Times New Roman" w:eastAsia="Times New Roman" w:hAnsi="Times New Roman" w:cs="Times New Roman"/>
          <w:sz w:val="24"/>
          <w:szCs w:val="24"/>
          <w:lang w:eastAsia="en-GB"/>
        </w:rPr>
        <w:t>.</w:t>
      </w:r>
    </w:p>
    <w:p w14:paraId="4330202D" w14:textId="77777777" w:rsidR="00981F4B" w:rsidRDefault="00981F4B" w:rsidP="00BE00CB">
      <w:pPr>
        <w:spacing w:after="0" w:line="240" w:lineRule="auto"/>
        <w:jc w:val="both"/>
        <w:rPr>
          <w:rFonts w:ascii="Times New Roman" w:eastAsia="Times New Roman" w:hAnsi="Times New Roman" w:cs="Times New Roman"/>
          <w:sz w:val="24"/>
          <w:szCs w:val="24"/>
          <w:lang w:eastAsia="en-GB"/>
        </w:rPr>
      </w:pPr>
    </w:p>
    <w:p w14:paraId="002BB222" w14:textId="77777777" w:rsidR="00981F4B" w:rsidRDefault="00981F4B" w:rsidP="00BE00CB">
      <w:pPr>
        <w:spacing w:after="0" w:line="240" w:lineRule="auto"/>
        <w:jc w:val="both"/>
        <w:rPr>
          <w:rFonts w:ascii="Times New Roman" w:eastAsia="Times New Roman" w:hAnsi="Times New Roman" w:cs="Times New Roman"/>
          <w:sz w:val="24"/>
          <w:szCs w:val="24"/>
          <w:lang w:eastAsia="en-GB"/>
        </w:rPr>
      </w:pPr>
    </w:p>
    <w:p w14:paraId="3604603E" w14:textId="59DECD5B" w:rsidR="00BE00CB" w:rsidRDefault="00981F4B" w:rsidP="00981F4B">
      <w:pPr>
        <w:pStyle w:val="Heading2"/>
        <w:rPr>
          <w:rFonts w:eastAsia="Times New Roman"/>
          <w:lang w:eastAsia="en-GB"/>
        </w:rPr>
      </w:pPr>
      <w:r>
        <w:rPr>
          <w:rFonts w:ascii="Times New Roman" w:eastAsia="Times New Roman" w:hAnsi="Times New Roman" w:cs="Times New Roman"/>
          <w:sz w:val="32"/>
          <w:szCs w:val="32"/>
          <w:lang w:eastAsia="en-GB"/>
        </w:rPr>
        <w:t xml:space="preserve">Concluding reflections </w:t>
      </w:r>
    </w:p>
    <w:p w14:paraId="60ECF9DF" w14:textId="77777777" w:rsidR="00C1005D" w:rsidRDefault="00C1005D" w:rsidP="00BE00CB">
      <w:pPr>
        <w:spacing w:after="0" w:line="240" w:lineRule="auto"/>
        <w:jc w:val="both"/>
        <w:rPr>
          <w:rFonts w:ascii="Times New Roman" w:eastAsia="Times New Roman" w:hAnsi="Times New Roman" w:cs="Times New Roman"/>
          <w:sz w:val="24"/>
          <w:szCs w:val="24"/>
          <w:lang w:eastAsia="en-GB"/>
        </w:rPr>
      </w:pPr>
    </w:p>
    <w:p w14:paraId="3BF48288" w14:textId="6E526C78" w:rsidR="00E97C84" w:rsidRDefault="00BE00CB" w:rsidP="00BE00CB">
      <w:pPr>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One key point this </w:t>
      </w:r>
      <w:r w:rsidR="008E2259">
        <w:rPr>
          <w:rFonts w:ascii="Times New Roman" w:eastAsia="Times New Roman" w:hAnsi="Times New Roman" w:cs="Times New Roman"/>
          <w:sz w:val="24"/>
          <w:szCs w:val="24"/>
          <w:lang w:eastAsia="en-GB"/>
        </w:rPr>
        <w:t>story</w:t>
      </w:r>
      <w:r>
        <w:rPr>
          <w:rFonts w:ascii="Times New Roman" w:eastAsia="Times New Roman" w:hAnsi="Times New Roman" w:cs="Times New Roman"/>
          <w:sz w:val="24"/>
          <w:szCs w:val="24"/>
          <w:lang w:eastAsia="en-GB"/>
        </w:rPr>
        <w:t xml:space="preserve"> should make clear is</w:t>
      </w:r>
      <w:r w:rsidR="00C1005D">
        <w:rPr>
          <w:rFonts w:ascii="Times New Roman" w:eastAsia="Times New Roman" w:hAnsi="Times New Roman" w:cs="Times New Roman"/>
          <w:sz w:val="24"/>
          <w:szCs w:val="24"/>
          <w:lang w:eastAsia="en-GB"/>
        </w:rPr>
        <w:t xml:space="preserve"> that</w:t>
      </w:r>
      <w:r>
        <w:rPr>
          <w:rFonts w:ascii="Times New Roman" w:eastAsia="Times New Roman" w:hAnsi="Times New Roman" w:cs="Times New Roman"/>
          <w:sz w:val="24"/>
          <w:szCs w:val="24"/>
          <w:lang w:eastAsia="en-GB"/>
        </w:rPr>
        <w:t xml:space="preserve"> Figure </w:t>
      </w:r>
      <w:r w:rsidR="003E542C">
        <w:rPr>
          <w:rFonts w:ascii="Times New Roman" w:eastAsia="Times New Roman" w:hAnsi="Times New Roman" w:cs="Times New Roman"/>
          <w:sz w:val="24"/>
          <w:szCs w:val="24"/>
          <w:lang w:eastAsia="en-GB"/>
        </w:rPr>
        <w:t>2</w:t>
      </w:r>
      <w:r w:rsidR="007826BF">
        <w:rPr>
          <w:rFonts w:ascii="Times New Roman" w:eastAsia="Times New Roman" w:hAnsi="Times New Roman" w:cs="Times New Roman"/>
          <w:sz w:val="24"/>
          <w:szCs w:val="24"/>
          <w:lang w:eastAsia="en-GB"/>
        </w:rPr>
        <w:t>.2</w:t>
      </w:r>
      <w:r>
        <w:rPr>
          <w:rFonts w:ascii="Times New Roman" w:eastAsia="Times New Roman" w:hAnsi="Times New Roman" w:cs="Times New Roman"/>
          <w:sz w:val="24"/>
          <w:szCs w:val="24"/>
          <w:lang w:eastAsia="en-GB"/>
        </w:rPr>
        <w:t xml:space="preserve"> is a simple</w:t>
      </w:r>
      <w:r w:rsidR="00E7665B">
        <w:rPr>
          <w:rFonts w:ascii="Times New Roman" w:eastAsia="Times New Roman" w:hAnsi="Times New Roman" w:cs="Times New Roman"/>
          <w:sz w:val="24"/>
          <w:szCs w:val="24"/>
          <w:lang w:eastAsia="en-GB"/>
        </w:rPr>
        <w:t xml:space="preserve"> but effective </w:t>
      </w:r>
      <w:r>
        <w:rPr>
          <w:rFonts w:ascii="Times New Roman" w:eastAsia="Times New Roman" w:hAnsi="Times New Roman" w:cs="Times New Roman"/>
          <w:sz w:val="24"/>
          <w:szCs w:val="24"/>
          <w:lang w:eastAsia="en-GB"/>
        </w:rPr>
        <w:t>decision diagram</w:t>
      </w:r>
      <w:r w:rsidR="00D14A62">
        <w:rPr>
          <w:rFonts w:ascii="Times New Roman" w:eastAsia="Times New Roman" w:hAnsi="Times New Roman" w:cs="Times New Roman"/>
          <w:sz w:val="24"/>
          <w:szCs w:val="24"/>
          <w:lang w:eastAsia="en-GB"/>
        </w:rPr>
        <w:t xml:space="preserve"> portrayal of risk efficiency in terms of one </w:t>
      </w:r>
      <w:r w:rsidR="00916BD7">
        <w:rPr>
          <w:rFonts w:ascii="Times New Roman" w:eastAsia="Times New Roman" w:hAnsi="Times New Roman" w:cs="Times New Roman"/>
          <w:sz w:val="24"/>
          <w:szCs w:val="24"/>
          <w:lang w:eastAsia="en-GB"/>
        </w:rPr>
        <w:t xml:space="preserve">‘primary’ </w:t>
      </w:r>
      <w:r w:rsidR="00D14A62">
        <w:rPr>
          <w:rFonts w:ascii="Times New Roman" w:eastAsia="Times New Roman" w:hAnsi="Times New Roman" w:cs="Times New Roman"/>
          <w:sz w:val="24"/>
          <w:szCs w:val="24"/>
          <w:lang w:eastAsia="en-GB"/>
        </w:rPr>
        <w:t>attribute</w:t>
      </w:r>
      <w:r w:rsidR="007C56B8">
        <w:rPr>
          <w:rFonts w:ascii="Times New Roman" w:eastAsia="Times New Roman" w:hAnsi="Times New Roman" w:cs="Times New Roman"/>
          <w:sz w:val="24"/>
          <w:szCs w:val="24"/>
          <w:lang w:eastAsia="en-GB"/>
        </w:rPr>
        <w:t xml:space="preserve">, </w:t>
      </w:r>
      <w:r w:rsidR="00D81923">
        <w:rPr>
          <w:rFonts w:ascii="Times New Roman" w:eastAsia="Times New Roman" w:hAnsi="Times New Roman" w:cs="Times New Roman"/>
          <w:sz w:val="24"/>
          <w:szCs w:val="24"/>
          <w:lang w:eastAsia="en-GB"/>
        </w:rPr>
        <w:t xml:space="preserve">defining the primary attribute in this case as </w:t>
      </w:r>
      <w:r w:rsidR="00E97C84">
        <w:rPr>
          <w:rFonts w:ascii="Times New Roman" w:eastAsia="Times New Roman" w:hAnsi="Times New Roman" w:cs="Times New Roman"/>
          <w:sz w:val="24"/>
          <w:szCs w:val="24"/>
          <w:lang w:eastAsia="en-GB"/>
        </w:rPr>
        <w:t xml:space="preserve">contract cost because that is the </w:t>
      </w:r>
      <w:r w:rsidR="007C56B8">
        <w:rPr>
          <w:rFonts w:ascii="Times New Roman" w:eastAsia="Times New Roman" w:hAnsi="Times New Roman" w:cs="Times New Roman"/>
          <w:sz w:val="24"/>
          <w:szCs w:val="24"/>
          <w:lang w:eastAsia="en-GB"/>
        </w:rPr>
        <w:t xml:space="preserve">attribute </w:t>
      </w:r>
      <w:r w:rsidR="00C3729A">
        <w:rPr>
          <w:rFonts w:ascii="Times New Roman" w:eastAsia="Times New Roman" w:hAnsi="Times New Roman" w:cs="Times New Roman"/>
          <w:sz w:val="24"/>
          <w:szCs w:val="24"/>
          <w:lang w:eastAsia="en-GB"/>
        </w:rPr>
        <w:t>which is the</w:t>
      </w:r>
      <w:r w:rsidR="007C56B8">
        <w:rPr>
          <w:rFonts w:ascii="Times New Roman" w:eastAsia="Times New Roman" w:hAnsi="Times New Roman" w:cs="Times New Roman"/>
          <w:sz w:val="24"/>
          <w:szCs w:val="24"/>
          <w:lang w:eastAsia="en-GB"/>
        </w:rPr>
        <w:t xml:space="preserve"> initial </w:t>
      </w:r>
      <w:r w:rsidR="00C3729A">
        <w:rPr>
          <w:rFonts w:ascii="Times New Roman" w:eastAsia="Times New Roman" w:hAnsi="Times New Roman" w:cs="Times New Roman"/>
          <w:sz w:val="24"/>
          <w:szCs w:val="24"/>
          <w:lang w:eastAsia="en-GB"/>
        </w:rPr>
        <w:t xml:space="preserve">focus of </w:t>
      </w:r>
      <w:r w:rsidR="007C56B8">
        <w:rPr>
          <w:rFonts w:ascii="Times New Roman" w:eastAsia="Times New Roman" w:hAnsi="Times New Roman" w:cs="Times New Roman"/>
          <w:sz w:val="24"/>
          <w:szCs w:val="24"/>
          <w:lang w:eastAsia="en-GB"/>
        </w:rPr>
        <w:t>interest</w:t>
      </w:r>
      <w:r w:rsidR="00E97C84">
        <w:rPr>
          <w:rFonts w:ascii="Times New Roman" w:eastAsia="Times New Roman" w:hAnsi="Times New Roman" w:cs="Times New Roman"/>
          <w:sz w:val="24"/>
          <w:szCs w:val="24"/>
          <w:lang w:eastAsia="en-GB"/>
        </w:rPr>
        <w:t xml:space="preserve">. </w:t>
      </w:r>
      <w:r w:rsidR="00B53B13">
        <w:rPr>
          <w:rFonts w:ascii="Times New Roman" w:eastAsia="Times New Roman" w:hAnsi="Times New Roman" w:cs="Times New Roman"/>
          <w:sz w:val="24"/>
          <w:szCs w:val="24"/>
          <w:lang w:eastAsia="en-GB"/>
        </w:rPr>
        <w:t xml:space="preserve">But </w:t>
      </w:r>
      <w:r w:rsidR="00E97C84">
        <w:rPr>
          <w:rFonts w:ascii="Times New Roman" w:eastAsia="Times New Roman" w:hAnsi="Times New Roman" w:cs="Times New Roman"/>
          <w:sz w:val="24"/>
          <w:szCs w:val="24"/>
          <w:lang w:eastAsia="en-GB"/>
        </w:rPr>
        <w:t>the</w:t>
      </w:r>
      <w:r w:rsidR="00B53B13">
        <w:rPr>
          <w:rFonts w:ascii="Times New Roman" w:eastAsia="Times New Roman" w:hAnsi="Times New Roman" w:cs="Times New Roman"/>
          <w:sz w:val="24"/>
          <w:szCs w:val="24"/>
          <w:lang w:eastAsia="en-GB"/>
        </w:rPr>
        <w:t xml:space="preserve"> role </w:t>
      </w:r>
      <w:r w:rsidR="00E97C84">
        <w:rPr>
          <w:rFonts w:ascii="Times New Roman" w:eastAsia="Times New Roman" w:hAnsi="Times New Roman" w:cs="Times New Roman"/>
          <w:sz w:val="24"/>
          <w:szCs w:val="24"/>
          <w:lang w:eastAsia="en-GB"/>
        </w:rPr>
        <w:t xml:space="preserve">of this decision diagram </w:t>
      </w:r>
      <w:r w:rsidR="00B53B13">
        <w:rPr>
          <w:rFonts w:ascii="Times New Roman" w:eastAsia="Times New Roman" w:hAnsi="Times New Roman" w:cs="Times New Roman"/>
          <w:sz w:val="24"/>
          <w:szCs w:val="24"/>
          <w:lang w:eastAsia="en-GB"/>
        </w:rPr>
        <w:t xml:space="preserve">is very much richer than the portrayal of risk efficiency in terms of a single attribute. </w:t>
      </w:r>
      <w:r w:rsidR="00A40A1D">
        <w:rPr>
          <w:rFonts w:ascii="Times New Roman" w:eastAsia="Times New Roman" w:hAnsi="Times New Roman" w:cs="Times New Roman"/>
          <w:sz w:val="24"/>
          <w:szCs w:val="24"/>
          <w:lang w:eastAsia="en-GB"/>
        </w:rPr>
        <w:t>I</w:t>
      </w:r>
      <w:r w:rsidR="00447A5D">
        <w:rPr>
          <w:rFonts w:ascii="Times New Roman" w:eastAsia="Times New Roman" w:hAnsi="Times New Roman" w:cs="Times New Roman"/>
          <w:sz w:val="24"/>
          <w:szCs w:val="24"/>
          <w:lang w:eastAsia="en-GB"/>
        </w:rPr>
        <w:t>t is a</w:t>
      </w:r>
      <w:r w:rsidR="00A40A1D">
        <w:rPr>
          <w:rFonts w:ascii="Times New Roman" w:eastAsia="Times New Roman" w:hAnsi="Times New Roman" w:cs="Times New Roman"/>
          <w:sz w:val="24"/>
          <w:szCs w:val="24"/>
          <w:lang w:eastAsia="en-GB"/>
        </w:rPr>
        <w:t xml:space="preserve"> moderate clarity</w:t>
      </w:r>
      <w:r w:rsidR="00447A5D">
        <w:rPr>
          <w:rFonts w:ascii="Times New Roman" w:eastAsia="Times New Roman" w:hAnsi="Times New Roman" w:cs="Times New Roman"/>
          <w:sz w:val="24"/>
          <w:szCs w:val="24"/>
          <w:lang w:eastAsia="en-GB"/>
        </w:rPr>
        <w:t xml:space="preserve"> portrayal</w:t>
      </w:r>
      <w:r w:rsidR="00264C2D">
        <w:rPr>
          <w:rFonts w:ascii="Times New Roman" w:eastAsia="Times New Roman" w:hAnsi="Times New Roman" w:cs="Times New Roman"/>
          <w:sz w:val="24"/>
          <w:szCs w:val="24"/>
          <w:lang w:eastAsia="en-GB"/>
        </w:rPr>
        <w:t xml:space="preserve"> </w:t>
      </w:r>
      <w:r w:rsidR="00C3729A">
        <w:rPr>
          <w:rFonts w:ascii="Times New Roman" w:eastAsia="Times New Roman" w:hAnsi="Times New Roman" w:cs="Times New Roman"/>
          <w:sz w:val="24"/>
          <w:szCs w:val="24"/>
          <w:lang w:eastAsia="en-GB"/>
        </w:rPr>
        <w:t xml:space="preserve">of option choice implications </w:t>
      </w:r>
      <w:r w:rsidR="00264C2D">
        <w:rPr>
          <w:rFonts w:ascii="Times New Roman" w:eastAsia="Times New Roman" w:hAnsi="Times New Roman" w:cs="Times New Roman"/>
          <w:sz w:val="24"/>
          <w:szCs w:val="24"/>
          <w:lang w:eastAsia="en-GB"/>
        </w:rPr>
        <w:t>which</w:t>
      </w:r>
      <w:r w:rsidR="00D90C81">
        <w:rPr>
          <w:rFonts w:ascii="Times New Roman" w:eastAsia="Times New Roman" w:hAnsi="Times New Roman" w:cs="Times New Roman"/>
          <w:sz w:val="24"/>
          <w:szCs w:val="24"/>
          <w:lang w:eastAsia="en-GB"/>
        </w:rPr>
        <w:t xml:space="preserve"> also</w:t>
      </w:r>
      <w:r w:rsidR="00264C2D">
        <w:rPr>
          <w:rFonts w:ascii="Times New Roman" w:eastAsia="Times New Roman" w:hAnsi="Times New Roman" w:cs="Times New Roman"/>
          <w:sz w:val="24"/>
          <w:szCs w:val="24"/>
          <w:lang w:eastAsia="en-GB"/>
        </w:rPr>
        <w:t xml:space="preserve"> facilitates testing for robustness in terms of </w:t>
      </w:r>
      <w:r w:rsidR="00447A5D" w:rsidRPr="002C6DB1">
        <w:rPr>
          <w:rFonts w:ascii="Times New Roman" w:eastAsia="Times New Roman" w:hAnsi="Times New Roman" w:cs="Times New Roman"/>
          <w:i/>
          <w:iCs/>
          <w:sz w:val="24"/>
          <w:szCs w:val="24"/>
          <w:lang w:eastAsia="en-GB"/>
        </w:rPr>
        <w:t xml:space="preserve">all </w:t>
      </w:r>
      <w:r w:rsidR="00264C2D" w:rsidRPr="002C6DB1">
        <w:rPr>
          <w:rFonts w:ascii="Times New Roman" w:eastAsia="Times New Roman" w:hAnsi="Times New Roman" w:cs="Times New Roman"/>
          <w:i/>
          <w:iCs/>
          <w:sz w:val="24"/>
          <w:szCs w:val="24"/>
          <w:lang w:eastAsia="en-GB"/>
        </w:rPr>
        <w:t>further</w:t>
      </w:r>
      <w:r w:rsidR="007C56B8">
        <w:rPr>
          <w:rFonts w:ascii="Times New Roman" w:eastAsia="Times New Roman" w:hAnsi="Times New Roman" w:cs="Times New Roman"/>
          <w:i/>
          <w:iCs/>
          <w:sz w:val="24"/>
          <w:szCs w:val="24"/>
          <w:lang w:eastAsia="en-GB"/>
        </w:rPr>
        <w:t xml:space="preserve"> attributes</w:t>
      </w:r>
      <w:r w:rsidR="00447A5D" w:rsidRPr="002C6DB1">
        <w:rPr>
          <w:rFonts w:ascii="Times New Roman" w:eastAsia="Times New Roman" w:hAnsi="Times New Roman" w:cs="Times New Roman"/>
          <w:i/>
          <w:iCs/>
          <w:sz w:val="24"/>
          <w:szCs w:val="24"/>
          <w:lang w:eastAsia="en-GB"/>
        </w:rPr>
        <w:t xml:space="preserve"> which may be relevant</w:t>
      </w:r>
      <w:r w:rsidR="00264C2D">
        <w:rPr>
          <w:rFonts w:ascii="Times New Roman" w:eastAsia="Times New Roman" w:hAnsi="Times New Roman" w:cs="Times New Roman"/>
          <w:sz w:val="24"/>
          <w:szCs w:val="24"/>
          <w:lang w:eastAsia="en-GB"/>
        </w:rPr>
        <w:t xml:space="preserve">, and trade-offs involving relevant additional attributes </w:t>
      </w:r>
      <w:r w:rsidR="00447A5D">
        <w:rPr>
          <w:rFonts w:ascii="Times New Roman" w:eastAsia="Times New Roman" w:hAnsi="Times New Roman" w:cs="Times New Roman"/>
          <w:sz w:val="24"/>
          <w:szCs w:val="24"/>
          <w:lang w:eastAsia="en-GB"/>
        </w:rPr>
        <w:t xml:space="preserve">can be considered </w:t>
      </w:r>
      <w:r w:rsidR="007C56B8">
        <w:rPr>
          <w:rFonts w:ascii="Times New Roman" w:eastAsia="Times New Roman" w:hAnsi="Times New Roman" w:cs="Times New Roman"/>
          <w:sz w:val="24"/>
          <w:szCs w:val="24"/>
          <w:lang w:eastAsia="en-GB"/>
        </w:rPr>
        <w:t xml:space="preserve">in a manner </w:t>
      </w:r>
      <w:r w:rsidR="00C3729A">
        <w:rPr>
          <w:rFonts w:ascii="Times New Roman" w:eastAsia="Times New Roman" w:hAnsi="Times New Roman" w:cs="Times New Roman"/>
          <w:sz w:val="24"/>
          <w:szCs w:val="24"/>
          <w:lang w:eastAsia="en-GB"/>
        </w:rPr>
        <w:t xml:space="preserve">involving modest effort that is </w:t>
      </w:r>
      <w:r w:rsidR="00447A5D">
        <w:rPr>
          <w:rFonts w:ascii="Times New Roman" w:eastAsia="Times New Roman" w:hAnsi="Times New Roman" w:cs="Times New Roman"/>
          <w:sz w:val="24"/>
          <w:szCs w:val="24"/>
          <w:lang w:eastAsia="en-GB"/>
        </w:rPr>
        <w:t xml:space="preserve">reasonably effective </w:t>
      </w:r>
      <w:r w:rsidR="00264C2D">
        <w:rPr>
          <w:rFonts w:ascii="Times New Roman" w:eastAsia="Times New Roman" w:hAnsi="Times New Roman" w:cs="Times New Roman"/>
          <w:sz w:val="24"/>
          <w:szCs w:val="24"/>
          <w:lang w:eastAsia="en-GB"/>
        </w:rPr>
        <w:t xml:space="preserve">even if </w:t>
      </w:r>
      <w:r w:rsidR="00C3729A">
        <w:rPr>
          <w:rFonts w:ascii="Times New Roman" w:eastAsia="Times New Roman" w:hAnsi="Times New Roman" w:cs="Times New Roman"/>
          <w:sz w:val="24"/>
          <w:szCs w:val="24"/>
          <w:lang w:eastAsia="en-GB"/>
        </w:rPr>
        <w:t>some of the relevant attributes</w:t>
      </w:r>
      <w:r w:rsidR="00264C2D">
        <w:rPr>
          <w:rFonts w:ascii="Times New Roman" w:eastAsia="Times New Roman" w:hAnsi="Times New Roman" w:cs="Times New Roman"/>
          <w:sz w:val="24"/>
          <w:szCs w:val="24"/>
          <w:lang w:eastAsia="en-GB"/>
        </w:rPr>
        <w:t xml:space="preserve"> are not worth measuring or not amenable to measuring</w:t>
      </w:r>
      <w:r w:rsidR="00E7665B">
        <w:rPr>
          <w:rFonts w:ascii="Times New Roman" w:eastAsia="Times New Roman" w:hAnsi="Times New Roman" w:cs="Times New Roman"/>
          <w:sz w:val="24"/>
          <w:szCs w:val="24"/>
          <w:lang w:eastAsia="en-GB"/>
        </w:rPr>
        <w:t xml:space="preserve">. </w:t>
      </w:r>
      <w:r w:rsidR="00447A5D">
        <w:rPr>
          <w:rFonts w:ascii="Times New Roman" w:eastAsia="Times New Roman" w:hAnsi="Times New Roman" w:cs="Times New Roman"/>
          <w:sz w:val="24"/>
          <w:szCs w:val="24"/>
          <w:lang w:eastAsia="en-GB"/>
        </w:rPr>
        <w:t>Figure 2.2</w:t>
      </w:r>
      <w:r>
        <w:rPr>
          <w:rFonts w:ascii="Times New Roman" w:eastAsia="Times New Roman" w:hAnsi="Times New Roman" w:cs="Times New Roman"/>
          <w:sz w:val="24"/>
          <w:szCs w:val="24"/>
          <w:lang w:eastAsia="en-GB"/>
        </w:rPr>
        <w:t xml:space="preserve"> provides all the clarity needed in this relatively simple context</w:t>
      </w:r>
      <w:r w:rsidR="00820887">
        <w:rPr>
          <w:rFonts w:ascii="Times New Roman" w:eastAsia="Times New Roman" w:hAnsi="Times New Roman" w:cs="Times New Roman"/>
          <w:sz w:val="24"/>
          <w:szCs w:val="24"/>
          <w:lang w:eastAsia="en-GB"/>
        </w:rPr>
        <w:t xml:space="preserve">, </w:t>
      </w:r>
      <w:r w:rsidR="00447A5D">
        <w:rPr>
          <w:rFonts w:ascii="Times New Roman" w:eastAsia="Times New Roman" w:hAnsi="Times New Roman" w:cs="Times New Roman"/>
          <w:sz w:val="24"/>
          <w:szCs w:val="24"/>
          <w:lang w:eastAsia="en-GB"/>
        </w:rPr>
        <w:t xml:space="preserve">and it demonstrates </w:t>
      </w:r>
      <w:r w:rsidR="00820887">
        <w:rPr>
          <w:rFonts w:ascii="Times New Roman" w:eastAsia="Times New Roman" w:hAnsi="Times New Roman" w:cs="Times New Roman"/>
          <w:sz w:val="24"/>
          <w:szCs w:val="24"/>
          <w:lang w:eastAsia="en-GB"/>
        </w:rPr>
        <w:t>clarity efficiency at an appropriate clarity vers</w:t>
      </w:r>
      <w:r w:rsidR="00C1005D">
        <w:rPr>
          <w:rFonts w:ascii="Times New Roman" w:eastAsia="Times New Roman" w:hAnsi="Times New Roman" w:cs="Times New Roman"/>
          <w:sz w:val="24"/>
          <w:szCs w:val="24"/>
          <w:lang w:eastAsia="en-GB"/>
        </w:rPr>
        <w:t>u</w:t>
      </w:r>
      <w:r w:rsidR="00820887">
        <w:rPr>
          <w:rFonts w:ascii="Times New Roman" w:eastAsia="Times New Roman" w:hAnsi="Times New Roman" w:cs="Times New Roman"/>
          <w:sz w:val="24"/>
          <w:szCs w:val="24"/>
          <w:lang w:eastAsia="en-GB"/>
        </w:rPr>
        <w:t>s effort/cost of clarity trade-off position</w:t>
      </w:r>
      <w:r w:rsidR="00447A5D">
        <w:rPr>
          <w:rFonts w:ascii="Times New Roman" w:eastAsia="Times New Roman" w:hAnsi="Times New Roman" w:cs="Times New Roman"/>
          <w:sz w:val="24"/>
          <w:szCs w:val="24"/>
          <w:lang w:eastAsia="en-GB"/>
        </w:rPr>
        <w:t xml:space="preserve"> in a way which can be adapted for different </w:t>
      </w:r>
      <w:r w:rsidR="007C56B8">
        <w:rPr>
          <w:rFonts w:ascii="Times New Roman" w:eastAsia="Times New Roman" w:hAnsi="Times New Roman" w:cs="Times New Roman"/>
          <w:sz w:val="24"/>
          <w:szCs w:val="24"/>
          <w:lang w:eastAsia="en-GB"/>
        </w:rPr>
        <w:t xml:space="preserve">contexts which might be much </w:t>
      </w:r>
      <w:r w:rsidR="00447A5D">
        <w:rPr>
          <w:rFonts w:ascii="Times New Roman" w:eastAsia="Times New Roman" w:hAnsi="Times New Roman" w:cs="Times New Roman"/>
          <w:sz w:val="24"/>
          <w:szCs w:val="24"/>
          <w:lang w:eastAsia="en-GB"/>
        </w:rPr>
        <w:t>more complex</w:t>
      </w:r>
      <w:r>
        <w:rPr>
          <w:rFonts w:ascii="Times New Roman" w:eastAsia="Times New Roman" w:hAnsi="Times New Roman" w:cs="Times New Roman"/>
          <w:sz w:val="24"/>
          <w:szCs w:val="24"/>
          <w:lang w:eastAsia="en-GB"/>
        </w:rPr>
        <w:t>.</w:t>
      </w:r>
      <w:r w:rsidR="00C1005D">
        <w:rPr>
          <w:rFonts w:ascii="Times New Roman" w:eastAsia="Times New Roman" w:hAnsi="Times New Roman" w:cs="Times New Roman"/>
          <w:sz w:val="24"/>
          <w:szCs w:val="24"/>
          <w:lang w:eastAsia="en-GB"/>
        </w:rPr>
        <w:t xml:space="preserve"> </w:t>
      </w:r>
    </w:p>
    <w:p w14:paraId="7A2F3FEF" w14:textId="77777777" w:rsidR="00E97C84" w:rsidRDefault="00E97C84" w:rsidP="00BE00CB">
      <w:pPr>
        <w:spacing w:after="0" w:line="240" w:lineRule="auto"/>
        <w:jc w:val="both"/>
        <w:rPr>
          <w:rFonts w:ascii="Times New Roman" w:eastAsia="Times New Roman" w:hAnsi="Times New Roman" w:cs="Times New Roman"/>
          <w:sz w:val="24"/>
          <w:szCs w:val="24"/>
          <w:lang w:eastAsia="en-GB"/>
        </w:rPr>
      </w:pPr>
    </w:p>
    <w:p w14:paraId="7E3AC78F" w14:textId="1AEC6CE4" w:rsidR="00F654A1" w:rsidRDefault="00E97C84" w:rsidP="00BE00CB">
      <w:pPr>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A </w:t>
      </w:r>
      <w:r w:rsidR="00D90C81">
        <w:rPr>
          <w:rFonts w:ascii="Times New Roman" w:eastAsia="Times New Roman" w:hAnsi="Times New Roman" w:cs="Times New Roman"/>
          <w:sz w:val="24"/>
          <w:szCs w:val="24"/>
          <w:lang w:eastAsia="en-GB"/>
        </w:rPr>
        <w:t>linked</w:t>
      </w:r>
      <w:r>
        <w:rPr>
          <w:rFonts w:ascii="Times New Roman" w:eastAsia="Times New Roman" w:hAnsi="Times New Roman" w:cs="Times New Roman"/>
          <w:sz w:val="24"/>
          <w:szCs w:val="24"/>
          <w:lang w:eastAsia="en-GB"/>
        </w:rPr>
        <w:t xml:space="preserve"> point worth noting here is </w:t>
      </w:r>
      <w:r w:rsidR="00BE00CB">
        <w:rPr>
          <w:rFonts w:ascii="Times New Roman" w:eastAsia="Times New Roman" w:hAnsi="Times New Roman" w:cs="Times New Roman"/>
          <w:sz w:val="24"/>
          <w:szCs w:val="24"/>
          <w:lang w:eastAsia="en-GB"/>
        </w:rPr>
        <w:t xml:space="preserve">if you are used to using the low </w:t>
      </w:r>
      <w:r w:rsidR="00820887">
        <w:rPr>
          <w:rFonts w:ascii="Times New Roman" w:eastAsia="Times New Roman" w:hAnsi="Times New Roman" w:cs="Times New Roman"/>
          <w:sz w:val="24"/>
          <w:szCs w:val="24"/>
          <w:lang w:eastAsia="en-GB"/>
        </w:rPr>
        <w:t>effort</w:t>
      </w:r>
      <w:r w:rsidR="00BE00CB">
        <w:rPr>
          <w:rFonts w:ascii="Times New Roman" w:eastAsia="Times New Roman" w:hAnsi="Times New Roman" w:cs="Times New Roman"/>
          <w:sz w:val="24"/>
          <w:szCs w:val="24"/>
          <w:lang w:eastAsia="en-GB"/>
        </w:rPr>
        <w:t xml:space="preserve"> decision diagram approach of Figure </w:t>
      </w:r>
      <w:r w:rsidR="003E542C">
        <w:rPr>
          <w:rFonts w:ascii="Times New Roman" w:eastAsia="Times New Roman" w:hAnsi="Times New Roman" w:cs="Times New Roman"/>
          <w:sz w:val="24"/>
          <w:szCs w:val="24"/>
          <w:lang w:eastAsia="en-GB"/>
        </w:rPr>
        <w:t>2</w:t>
      </w:r>
      <w:r w:rsidR="007826BF">
        <w:rPr>
          <w:rFonts w:ascii="Times New Roman" w:eastAsia="Times New Roman" w:hAnsi="Times New Roman" w:cs="Times New Roman"/>
          <w:sz w:val="24"/>
          <w:szCs w:val="24"/>
          <w:lang w:eastAsia="en-GB"/>
        </w:rPr>
        <w:t>.2</w:t>
      </w:r>
      <w:r w:rsidR="00BE00CB">
        <w:rPr>
          <w:rFonts w:ascii="Times New Roman" w:eastAsia="Times New Roman" w:hAnsi="Times New Roman" w:cs="Times New Roman"/>
          <w:sz w:val="24"/>
          <w:szCs w:val="24"/>
          <w:lang w:eastAsia="en-GB"/>
        </w:rPr>
        <w:t xml:space="preserve"> and visualising range estimates associated with P50 expected values</w:t>
      </w:r>
      <w:r w:rsidR="00246224">
        <w:rPr>
          <w:rFonts w:ascii="Times New Roman" w:eastAsia="Times New Roman" w:hAnsi="Times New Roman" w:cs="Times New Roman"/>
          <w:sz w:val="24"/>
          <w:szCs w:val="24"/>
          <w:lang w:eastAsia="en-GB"/>
        </w:rPr>
        <w:t xml:space="preserve"> and a minimum clarity uniform probability density function model</w:t>
      </w:r>
      <w:r w:rsidR="00BE00CB">
        <w:rPr>
          <w:rFonts w:ascii="Times New Roman" w:eastAsia="Times New Roman" w:hAnsi="Times New Roman" w:cs="Times New Roman"/>
          <w:sz w:val="24"/>
          <w:szCs w:val="24"/>
          <w:lang w:eastAsia="en-GB"/>
        </w:rPr>
        <w:t xml:space="preserve">, you </w:t>
      </w:r>
      <w:r w:rsidR="000D5264">
        <w:rPr>
          <w:rFonts w:ascii="Times New Roman" w:eastAsia="Times New Roman" w:hAnsi="Times New Roman" w:cs="Times New Roman"/>
          <w:sz w:val="24"/>
          <w:szCs w:val="24"/>
          <w:lang w:eastAsia="en-GB"/>
        </w:rPr>
        <w:t>may</w:t>
      </w:r>
      <w:r w:rsidR="00BE00CB">
        <w:rPr>
          <w:rFonts w:ascii="Times New Roman" w:eastAsia="Times New Roman" w:hAnsi="Times New Roman" w:cs="Times New Roman"/>
          <w:sz w:val="24"/>
          <w:szCs w:val="24"/>
          <w:lang w:eastAsia="en-GB"/>
        </w:rPr>
        <w:t xml:space="preserve"> not even need to draw Figure </w:t>
      </w:r>
      <w:r w:rsidR="003E542C">
        <w:rPr>
          <w:rFonts w:ascii="Times New Roman" w:eastAsia="Times New Roman" w:hAnsi="Times New Roman" w:cs="Times New Roman"/>
          <w:sz w:val="24"/>
          <w:szCs w:val="24"/>
          <w:lang w:eastAsia="en-GB"/>
        </w:rPr>
        <w:t>2</w:t>
      </w:r>
      <w:r w:rsidR="007826BF">
        <w:rPr>
          <w:rFonts w:ascii="Times New Roman" w:eastAsia="Times New Roman" w:hAnsi="Times New Roman" w:cs="Times New Roman"/>
          <w:sz w:val="24"/>
          <w:szCs w:val="24"/>
          <w:lang w:eastAsia="en-GB"/>
        </w:rPr>
        <w:t>.2</w:t>
      </w:r>
      <w:r w:rsidR="00BE00CB">
        <w:rPr>
          <w:rFonts w:ascii="Times New Roman" w:eastAsia="Times New Roman" w:hAnsi="Times New Roman" w:cs="Times New Roman"/>
          <w:sz w:val="24"/>
          <w:szCs w:val="24"/>
          <w:lang w:eastAsia="en-GB"/>
        </w:rPr>
        <w:t xml:space="preserve"> </w:t>
      </w:r>
      <w:r w:rsidR="007C56B8">
        <w:rPr>
          <w:rFonts w:ascii="Times New Roman" w:eastAsia="Times New Roman" w:hAnsi="Times New Roman" w:cs="Times New Roman"/>
          <w:sz w:val="24"/>
          <w:szCs w:val="24"/>
          <w:lang w:eastAsia="en-GB"/>
        </w:rPr>
        <w:t xml:space="preserve">equivalents </w:t>
      </w:r>
      <w:r w:rsidR="00BE00CB">
        <w:rPr>
          <w:rFonts w:ascii="Times New Roman" w:eastAsia="Times New Roman" w:hAnsi="Times New Roman" w:cs="Times New Roman"/>
          <w:sz w:val="24"/>
          <w:szCs w:val="24"/>
          <w:lang w:eastAsia="en-GB"/>
        </w:rPr>
        <w:t>to visualise the expected cost and cost risk trade-offs involved</w:t>
      </w:r>
      <w:r w:rsidR="00CA3D6E">
        <w:rPr>
          <w:rFonts w:ascii="Times New Roman" w:eastAsia="Times New Roman" w:hAnsi="Times New Roman" w:cs="Times New Roman"/>
          <w:sz w:val="24"/>
          <w:szCs w:val="24"/>
          <w:lang w:eastAsia="en-GB"/>
        </w:rPr>
        <w:t>, just using</w:t>
      </w:r>
      <w:r w:rsidR="00165112">
        <w:rPr>
          <w:rFonts w:ascii="Times New Roman" w:eastAsia="Times New Roman" w:hAnsi="Times New Roman" w:cs="Times New Roman"/>
          <w:sz w:val="24"/>
          <w:szCs w:val="24"/>
          <w:lang w:eastAsia="en-GB"/>
        </w:rPr>
        <w:t xml:space="preserve"> spreadsheet equivalents</w:t>
      </w:r>
      <w:r w:rsidR="00B53B13">
        <w:rPr>
          <w:rFonts w:ascii="Times New Roman" w:eastAsia="Times New Roman" w:hAnsi="Times New Roman" w:cs="Times New Roman"/>
          <w:sz w:val="24"/>
          <w:szCs w:val="24"/>
          <w:lang w:eastAsia="en-GB"/>
        </w:rPr>
        <w:t xml:space="preserve">. </w:t>
      </w:r>
      <w:r w:rsidR="00447A5D">
        <w:rPr>
          <w:rFonts w:ascii="Times New Roman" w:eastAsia="Times New Roman" w:hAnsi="Times New Roman" w:cs="Times New Roman"/>
          <w:i/>
          <w:iCs/>
          <w:sz w:val="24"/>
          <w:szCs w:val="24"/>
          <w:lang w:eastAsia="en-GB"/>
        </w:rPr>
        <w:t xml:space="preserve">Enlightened Planning </w:t>
      </w:r>
      <w:r w:rsidR="00447A5D">
        <w:rPr>
          <w:rFonts w:ascii="Times New Roman" w:eastAsia="Times New Roman" w:hAnsi="Times New Roman" w:cs="Times New Roman"/>
          <w:sz w:val="24"/>
          <w:szCs w:val="24"/>
          <w:lang w:eastAsia="en-GB"/>
        </w:rPr>
        <w:t xml:space="preserve">chapter 6 </w:t>
      </w:r>
      <w:r w:rsidR="00B53B13">
        <w:rPr>
          <w:rFonts w:ascii="Times New Roman" w:eastAsia="Times New Roman" w:hAnsi="Times New Roman" w:cs="Times New Roman"/>
          <w:sz w:val="24"/>
          <w:szCs w:val="24"/>
          <w:lang w:eastAsia="en-GB"/>
        </w:rPr>
        <w:t xml:space="preserve">explores an illustrative </w:t>
      </w:r>
      <w:r w:rsidR="00447A5D">
        <w:rPr>
          <w:rFonts w:ascii="Times New Roman" w:eastAsia="Times New Roman" w:hAnsi="Times New Roman" w:cs="Times New Roman"/>
          <w:sz w:val="24"/>
          <w:szCs w:val="24"/>
          <w:lang w:eastAsia="en-GB"/>
        </w:rPr>
        <w:t>example</w:t>
      </w:r>
      <w:r w:rsidR="00ED6848">
        <w:rPr>
          <w:rFonts w:ascii="Times New Roman" w:eastAsia="Times New Roman" w:hAnsi="Times New Roman" w:cs="Times New Roman"/>
          <w:sz w:val="24"/>
          <w:szCs w:val="24"/>
          <w:lang w:eastAsia="en-GB"/>
        </w:rPr>
        <w:t xml:space="preserve"> based on work with IBM UK</w:t>
      </w:r>
      <w:r w:rsidR="00B53B13">
        <w:rPr>
          <w:rFonts w:ascii="Times New Roman" w:eastAsia="Times New Roman" w:hAnsi="Times New Roman" w:cs="Times New Roman"/>
          <w:sz w:val="24"/>
          <w:szCs w:val="24"/>
          <w:lang w:eastAsia="en-GB"/>
        </w:rPr>
        <w:t xml:space="preserve"> in detail if you want to pursue this later</w:t>
      </w:r>
      <w:r w:rsidR="00447A5D">
        <w:rPr>
          <w:rFonts w:ascii="Times New Roman" w:eastAsia="Times New Roman" w:hAnsi="Times New Roman" w:cs="Times New Roman"/>
          <w:sz w:val="24"/>
          <w:szCs w:val="24"/>
          <w:lang w:eastAsia="en-GB"/>
        </w:rPr>
        <w:t xml:space="preserve">. </w:t>
      </w:r>
    </w:p>
    <w:p w14:paraId="3006BA34" w14:textId="77777777" w:rsidR="00CA3D6E" w:rsidRDefault="00CA3D6E" w:rsidP="00BE00CB">
      <w:pPr>
        <w:spacing w:after="0" w:line="240" w:lineRule="auto"/>
        <w:jc w:val="both"/>
        <w:rPr>
          <w:rFonts w:ascii="Times New Roman" w:eastAsia="Times New Roman" w:hAnsi="Times New Roman" w:cs="Times New Roman"/>
          <w:sz w:val="24"/>
          <w:szCs w:val="24"/>
          <w:lang w:eastAsia="en-GB"/>
        </w:rPr>
      </w:pPr>
    </w:p>
    <w:p w14:paraId="0D221D1C" w14:textId="09EA5E3D" w:rsidR="00BE00CB" w:rsidRPr="00916772" w:rsidRDefault="00BE00CB" w:rsidP="00BE00CB">
      <w:pPr>
        <w:spacing w:after="0" w:line="240" w:lineRule="auto"/>
        <w:jc w:val="both"/>
        <w:rPr>
          <w:rFonts w:ascii="Times New Roman" w:eastAsia="Times New Roman" w:hAnsi="Times New Roman" w:cs="Times New Roman"/>
          <w:i/>
          <w:iCs/>
          <w:sz w:val="24"/>
          <w:szCs w:val="24"/>
          <w:lang w:eastAsia="en-GB"/>
        </w:rPr>
      </w:pPr>
      <w:r>
        <w:rPr>
          <w:rFonts w:ascii="Times New Roman" w:eastAsia="Times New Roman" w:hAnsi="Times New Roman" w:cs="Times New Roman"/>
          <w:sz w:val="24"/>
          <w:szCs w:val="24"/>
          <w:lang w:eastAsia="en-GB"/>
        </w:rPr>
        <w:t>A</w:t>
      </w:r>
      <w:r w:rsidR="00D90C81">
        <w:rPr>
          <w:rFonts w:ascii="Times New Roman" w:eastAsia="Times New Roman" w:hAnsi="Times New Roman" w:cs="Times New Roman"/>
          <w:sz w:val="24"/>
          <w:szCs w:val="24"/>
          <w:lang w:eastAsia="en-GB"/>
        </w:rPr>
        <w:t>nother</w:t>
      </w:r>
      <w:r>
        <w:rPr>
          <w:rFonts w:ascii="Times New Roman" w:eastAsia="Times New Roman" w:hAnsi="Times New Roman" w:cs="Times New Roman"/>
          <w:sz w:val="24"/>
          <w:szCs w:val="24"/>
          <w:lang w:eastAsia="en-GB"/>
        </w:rPr>
        <w:t xml:space="preserve"> related </w:t>
      </w:r>
      <w:r w:rsidR="00F654A1">
        <w:rPr>
          <w:rFonts w:ascii="Times New Roman" w:eastAsia="Times New Roman" w:hAnsi="Times New Roman" w:cs="Times New Roman"/>
          <w:sz w:val="24"/>
          <w:szCs w:val="24"/>
          <w:lang w:eastAsia="en-GB"/>
        </w:rPr>
        <w:t>general</w:t>
      </w:r>
      <w:r>
        <w:rPr>
          <w:rFonts w:ascii="Times New Roman" w:eastAsia="Times New Roman" w:hAnsi="Times New Roman" w:cs="Times New Roman"/>
          <w:sz w:val="24"/>
          <w:szCs w:val="24"/>
          <w:lang w:eastAsia="en-GB"/>
        </w:rPr>
        <w:t xml:space="preserve"> issue</w:t>
      </w:r>
      <w:r w:rsidR="00A14A81">
        <w:rPr>
          <w:rFonts w:ascii="Times New Roman" w:eastAsia="Times New Roman" w:hAnsi="Times New Roman" w:cs="Times New Roman"/>
          <w:sz w:val="24"/>
          <w:szCs w:val="24"/>
          <w:lang w:eastAsia="en-GB"/>
        </w:rPr>
        <w:t xml:space="preserve"> of crucial importance</w:t>
      </w:r>
      <w:r w:rsidR="00D91AA6">
        <w:rPr>
          <w:rFonts w:ascii="Times New Roman" w:eastAsia="Times New Roman" w:hAnsi="Times New Roman" w:cs="Times New Roman"/>
          <w:sz w:val="24"/>
          <w:szCs w:val="24"/>
          <w:lang w:eastAsia="en-GB"/>
        </w:rPr>
        <w:t>,</w:t>
      </w:r>
      <w:r w:rsidR="00A14A81">
        <w:rPr>
          <w:rFonts w:ascii="Times New Roman" w:eastAsia="Times New Roman" w:hAnsi="Times New Roman" w:cs="Times New Roman"/>
          <w:sz w:val="24"/>
          <w:szCs w:val="24"/>
          <w:lang w:eastAsia="en-GB"/>
        </w:rPr>
        <w:t xml:space="preserve"> which</w:t>
      </w:r>
      <w:r>
        <w:rPr>
          <w:rFonts w:ascii="Times New Roman" w:eastAsia="Times New Roman" w:hAnsi="Times New Roman" w:cs="Times New Roman"/>
          <w:sz w:val="24"/>
          <w:szCs w:val="24"/>
          <w:lang w:eastAsia="en-GB"/>
        </w:rPr>
        <w:t xml:space="preserve"> this </w:t>
      </w:r>
      <w:r w:rsidR="00916772">
        <w:rPr>
          <w:rFonts w:ascii="Times New Roman" w:eastAsia="Times New Roman" w:hAnsi="Times New Roman" w:cs="Times New Roman"/>
          <w:sz w:val="24"/>
          <w:szCs w:val="24"/>
          <w:lang w:eastAsia="en-GB"/>
        </w:rPr>
        <w:t>story</w:t>
      </w:r>
      <w:r w:rsidR="00E97C84">
        <w:rPr>
          <w:rFonts w:ascii="Times New Roman" w:eastAsia="Times New Roman" w:hAnsi="Times New Roman" w:cs="Times New Roman"/>
          <w:sz w:val="24"/>
          <w:szCs w:val="24"/>
          <w:lang w:eastAsia="en-GB"/>
        </w:rPr>
        <w:t xml:space="preserve"> and Figure 2.2</w:t>
      </w:r>
      <w:r>
        <w:rPr>
          <w:rFonts w:ascii="Times New Roman" w:eastAsia="Times New Roman" w:hAnsi="Times New Roman" w:cs="Times New Roman"/>
          <w:sz w:val="24"/>
          <w:szCs w:val="24"/>
          <w:lang w:eastAsia="en-GB"/>
        </w:rPr>
        <w:t xml:space="preserve"> should clarify</w:t>
      </w:r>
      <w:r w:rsidR="00E97C84">
        <w:rPr>
          <w:rFonts w:ascii="Times New Roman" w:eastAsia="Times New Roman" w:hAnsi="Times New Roman" w:cs="Times New Roman"/>
          <w:sz w:val="24"/>
          <w:szCs w:val="24"/>
          <w:lang w:eastAsia="en-GB"/>
        </w:rPr>
        <w:t xml:space="preserve"> directly</w:t>
      </w:r>
      <w:r w:rsidR="00D91AA6">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 xml:space="preserve"> is if</w:t>
      </w:r>
      <w:r>
        <w:rPr>
          <w:rFonts w:ascii="Times New Roman" w:eastAsia="Times New Roman" w:hAnsi="Times New Roman" w:cs="Times New Roman"/>
          <w:i/>
          <w:sz w:val="24"/>
          <w:szCs w:val="24"/>
          <w:lang w:eastAsia="en-GB"/>
        </w:rPr>
        <w:t xml:space="preserve"> </w:t>
      </w:r>
      <w:r>
        <w:rPr>
          <w:rFonts w:ascii="Times New Roman" w:eastAsia="Times New Roman" w:hAnsi="Times New Roman" w:cs="Times New Roman"/>
          <w:sz w:val="24"/>
          <w:szCs w:val="24"/>
          <w:lang w:eastAsia="en-GB"/>
        </w:rPr>
        <w:t xml:space="preserve">risk is just noise for some attributes, </w:t>
      </w:r>
      <w:r w:rsidR="00820887">
        <w:rPr>
          <w:rFonts w:ascii="Times New Roman" w:eastAsia="Times New Roman" w:hAnsi="Times New Roman" w:cs="Times New Roman"/>
          <w:sz w:val="24"/>
          <w:szCs w:val="24"/>
          <w:lang w:eastAsia="en-GB"/>
        </w:rPr>
        <w:t xml:space="preserve">in the sense that </w:t>
      </w:r>
      <w:r w:rsidR="00916772">
        <w:rPr>
          <w:rFonts w:ascii="Times New Roman" w:eastAsia="Times New Roman" w:hAnsi="Times New Roman" w:cs="Times New Roman"/>
          <w:sz w:val="24"/>
          <w:szCs w:val="24"/>
          <w:lang w:eastAsia="en-GB"/>
        </w:rPr>
        <w:t xml:space="preserve">it is </w:t>
      </w:r>
      <w:r w:rsidR="00A5274C">
        <w:rPr>
          <w:rFonts w:ascii="Times New Roman" w:eastAsia="Times New Roman" w:hAnsi="Times New Roman" w:cs="Times New Roman"/>
          <w:sz w:val="24"/>
          <w:szCs w:val="24"/>
          <w:lang w:eastAsia="en-GB"/>
        </w:rPr>
        <w:t xml:space="preserve">both </w:t>
      </w:r>
      <w:r w:rsidR="00916772">
        <w:rPr>
          <w:rFonts w:ascii="Times New Roman" w:eastAsia="Times New Roman" w:hAnsi="Times New Roman" w:cs="Times New Roman"/>
          <w:sz w:val="24"/>
          <w:szCs w:val="24"/>
          <w:lang w:eastAsia="en-GB"/>
        </w:rPr>
        <w:t xml:space="preserve">bearable and acceptable when </w:t>
      </w:r>
      <w:r w:rsidR="00AD021D">
        <w:rPr>
          <w:rFonts w:ascii="Times New Roman" w:eastAsia="Times New Roman" w:hAnsi="Times New Roman" w:cs="Times New Roman"/>
          <w:sz w:val="24"/>
          <w:szCs w:val="24"/>
          <w:lang w:eastAsia="en-GB"/>
        </w:rPr>
        <w:t>taking risk</w:t>
      </w:r>
      <w:r w:rsidR="00916772">
        <w:rPr>
          <w:rFonts w:ascii="Times New Roman" w:eastAsia="Times New Roman" w:hAnsi="Times New Roman" w:cs="Times New Roman"/>
          <w:sz w:val="24"/>
          <w:szCs w:val="24"/>
          <w:lang w:eastAsia="en-GB"/>
        </w:rPr>
        <w:t xml:space="preserve"> facilitates improving expected outcomes, </w:t>
      </w:r>
      <w:r>
        <w:rPr>
          <w:rFonts w:ascii="Times New Roman" w:eastAsia="Times New Roman" w:hAnsi="Times New Roman" w:cs="Times New Roman"/>
          <w:sz w:val="24"/>
          <w:szCs w:val="24"/>
          <w:lang w:eastAsia="en-GB"/>
        </w:rPr>
        <w:t xml:space="preserve">then just using expected values is </w:t>
      </w:r>
      <w:r w:rsidRPr="00820887">
        <w:rPr>
          <w:rFonts w:ascii="Times New Roman" w:eastAsia="Times New Roman" w:hAnsi="Times New Roman" w:cs="Times New Roman"/>
          <w:i/>
          <w:iCs/>
          <w:sz w:val="24"/>
          <w:szCs w:val="24"/>
          <w:lang w:eastAsia="en-GB"/>
        </w:rPr>
        <w:t>a very important shortcut</w:t>
      </w:r>
      <w:r w:rsidR="00A14A81">
        <w:rPr>
          <w:rFonts w:ascii="Times New Roman" w:eastAsia="Times New Roman" w:hAnsi="Times New Roman" w:cs="Times New Roman"/>
          <w:sz w:val="24"/>
          <w:szCs w:val="24"/>
          <w:lang w:eastAsia="en-GB"/>
        </w:rPr>
        <w:t xml:space="preserve"> within the risk efficiency framework adopted by a</w:t>
      </w:r>
      <w:r w:rsidR="004D46DE">
        <w:rPr>
          <w:rFonts w:ascii="Times New Roman" w:eastAsia="Times New Roman" w:hAnsi="Times New Roman" w:cs="Times New Roman"/>
          <w:sz w:val="24"/>
          <w:szCs w:val="24"/>
          <w:lang w:eastAsia="en-GB"/>
        </w:rPr>
        <w:t xml:space="preserve"> </w:t>
      </w:r>
      <w:r w:rsidR="00A14A81">
        <w:rPr>
          <w:rFonts w:ascii="Times New Roman" w:eastAsia="Times New Roman" w:hAnsi="Times New Roman" w:cs="Times New Roman"/>
          <w:sz w:val="24"/>
          <w:szCs w:val="24"/>
          <w:lang w:eastAsia="en-GB"/>
        </w:rPr>
        <w:t>systematic simplicity approach</w:t>
      </w:r>
      <w:r w:rsidR="00246224">
        <w:rPr>
          <w:rFonts w:ascii="Times New Roman" w:eastAsia="Times New Roman" w:hAnsi="Times New Roman" w:cs="Times New Roman"/>
          <w:sz w:val="24"/>
          <w:szCs w:val="24"/>
          <w:lang w:eastAsia="en-GB"/>
        </w:rPr>
        <w:t xml:space="preserve"> </w:t>
      </w:r>
      <w:r w:rsidR="00246224">
        <w:rPr>
          <w:rFonts w:ascii="Times New Roman" w:eastAsia="Times New Roman" w:hAnsi="Times New Roman" w:cs="Times New Roman"/>
          <w:i/>
          <w:iCs/>
          <w:sz w:val="24"/>
          <w:szCs w:val="24"/>
          <w:lang w:eastAsia="en-GB"/>
        </w:rPr>
        <w:t>whatever the approach used to estimate expected values</w:t>
      </w:r>
      <w:r w:rsidR="00A14A81">
        <w:rPr>
          <w:rFonts w:ascii="Times New Roman" w:eastAsia="Times New Roman" w:hAnsi="Times New Roman" w:cs="Times New Roman"/>
          <w:sz w:val="24"/>
          <w:szCs w:val="24"/>
          <w:lang w:eastAsia="en-GB"/>
        </w:rPr>
        <w:t>.</w:t>
      </w:r>
      <w:r w:rsidR="00702D81">
        <w:rPr>
          <w:rFonts w:ascii="Times New Roman" w:eastAsia="Times New Roman" w:hAnsi="Times New Roman" w:cs="Times New Roman"/>
          <w:sz w:val="24"/>
          <w:szCs w:val="24"/>
          <w:lang w:eastAsia="en-GB"/>
        </w:rPr>
        <w:t xml:space="preserve"> </w:t>
      </w:r>
      <w:r w:rsidR="00A14A81">
        <w:rPr>
          <w:rFonts w:ascii="Times New Roman" w:eastAsia="Times New Roman" w:hAnsi="Times New Roman" w:cs="Times New Roman"/>
          <w:sz w:val="24"/>
          <w:szCs w:val="24"/>
          <w:lang w:eastAsia="en-GB"/>
        </w:rPr>
        <w:t>A</w:t>
      </w:r>
      <w:r w:rsidR="00702D81" w:rsidRPr="00702D81">
        <w:rPr>
          <w:rFonts w:ascii="Times New Roman" w:eastAsia="Times New Roman" w:hAnsi="Times New Roman" w:cs="Times New Roman"/>
          <w:sz w:val="24"/>
          <w:szCs w:val="24"/>
          <w:lang w:eastAsia="en-GB"/>
        </w:rPr>
        <w:t xml:space="preserve"> particularly important special case </w:t>
      </w:r>
      <w:r w:rsidR="00A14A81">
        <w:rPr>
          <w:rFonts w:ascii="Times New Roman" w:eastAsia="Times New Roman" w:hAnsi="Times New Roman" w:cs="Times New Roman"/>
          <w:sz w:val="24"/>
          <w:szCs w:val="24"/>
          <w:lang w:eastAsia="en-GB"/>
        </w:rPr>
        <w:t>involves ignoring risk, sometimes just using deterministic models based on unbiased expected values for parameters</w:t>
      </w:r>
      <w:r w:rsidR="00217F37">
        <w:rPr>
          <w:rFonts w:ascii="Times New Roman" w:eastAsia="Times New Roman" w:hAnsi="Times New Roman" w:cs="Times New Roman"/>
          <w:sz w:val="24"/>
          <w:szCs w:val="24"/>
          <w:lang w:eastAsia="en-GB"/>
        </w:rPr>
        <w:t>, but always acknowledging the potential importance of uncertainty</w:t>
      </w:r>
      <w:r>
        <w:rPr>
          <w:rFonts w:ascii="Times New Roman" w:eastAsia="Times New Roman" w:hAnsi="Times New Roman" w:cs="Times New Roman"/>
          <w:sz w:val="24"/>
          <w:szCs w:val="24"/>
          <w:lang w:eastAsia="en-GB"/>
        </w:rPr>
        <w:t xml:space="preserve">. Knowing that this is the case </w:t>
      </w:r>
      <w:r w:rsidRPr="000D5264">
        <w:rPr>
          <w:rFonts w:ascii="Times New Roman" w:eastAsia="Times New Roman" w:hAnsi="Times New Roman" w:cs="Times New Roman"/>
          <w:i/>
          <w:iCs/>
          <w:sz w:val="24"/>
          <w:szCs w:val="24"/>
          <w:lang w:eastAsia="en-GB"/>
        </w:rPr>
        <w:t>in advance</w:t>
      </w:r>
      <w:r>
        <w:rPr>
          <w:rFonts w:ascii="Times New Roman" w:eastAsia="Times New Roman" w:hAnsi="Times New Roman" w:cs="Times New Roman"/>
          <w:sz w:val="24"/>
          <w:szCs w:val="24"/>
          <w:lang w:eastAsia="en-GB"/>
        </w:rPr>
        <w:t xml:space="preserve"> improves clarity efficiency, </w:t>
      </w:r>
      <w:r w:rsidR="001C7334">
        <w:rPr>
          <w:rFonts w:ascii="Times New Roman" w:eastAsia="Times New Roman" w:hAnsi="Times New Roman" w:cs="Times New Roman"/>
          <w:sz w:val="24"/>
          <w:szCs w:val="24"/>
          <w:lang w:eastAsia="en-GB"/>
        </w:rPr>
        <w:t xml:space="preserve">because it </w:t>
      </w:r>
      <w:r w:rsidR="008E2259">
        <w:rPr>
          <w:rFonts w:ascii="Times New Roman" w:eastAsia="Times New Roman" w:hAnsi="Times New Roman" w:cs="Times New Roman"/>
          <w:sz w:val="24"/>
          <w:szCs w:val="24"/>
          <w:lang w:eastAsia="en-GB"/>
        </w:rPr>
        <w:t>facilitat</w:t>
      </w:r>
      <w:r w:rsidR="001C7334">
        <w:rPr>
          <w:rFonts w:ascii="Times New Roman" w:eastAsia="Times New Roman" w:hAnsi="Times New Roman" w:cs="Times New Roman"/>
          <w:sz w:val="24"/>
          <w:szCs w:val="24"/>
          <w:lang w:eastAsia="en-GB"/>
        </w:rPr>
        <w:t>es</w:t>
      </w:r>
      <w:r w:rsidR="008E2259">
        <w:rPr>
          <w:rFonts w:ascii="Times New Roman" w:eastAsia="Times New Roman" w:hAnsi="Times New Roman" w:cs="Times New Roman"/>
          <w:sz w:val="24"/>
          <w:szCs w:val="24"/>
          <w:lang w:eastAsia="en-GB"/>
        </w:rPr>
        <w:t xml:space="preserve"> a</w:t>
      </w:r>
      <w:r w:rsidR="00D14A62">
        <w:rPr>
          <w:rFonts w:ascii="Times New Roman" w:eastAsia="Times New Roman" w:hAnsi="Times New Roman" w:cs="Times New Roman"/>
          <w:sz w:val="24"/>
          <w:szCs w:val="24"/>
          <w:lang w:eastAsia="en-GB"/>
        </w:rPr>
        <w:t xml:space="preserve"> very valuable</w:t>
      </w:r>
      <w:r w:rsidR="008E2259">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opportunity to achieve more insight for less effort/cost.</w:t>
      </w:r>
      <w:r w:rsidR="00F654A1">
        <w:rPr>
          <w:rFonts w:ascii="Times New Roman" w:eastAsia="Times New Roman" w:hAnsi="Times New Roman" w:cs="Times New Roman"/>
          <w:sz w:val="24"/>
          <w:szCs w:val="24"/>
          <w:lang w:eastAsia="en-GB"/>
        </w:rPr>
        <w:t xml:space="preserve"> </w:t>
      </w:r>
      <w:r w:rsidR="00F654A1" w:rsidRPr="001C7334">
        <w:rPr>
          <w:rFonts w:ascii="Times New Roman" w:eastAsia="Times New Roman" w:hAnsi="Times New Roman" w:cs="Times New Roman"/>
          <w:sz w:val="24"/>
          <w:szCs w:val="24"/>
          <w:lang w:eastAsia="en-GB"/>
        </w:rPr>
        <w:t xml:space="preserve">In the right circumstances ignoring risk </w:t>
      </w:r>
      <w:r w:rsidR="00247E9C">
        <w:rPr>
          <w:rFonts w:ascii="Times New Roman" w:eastAsia="Times New Roman" w:hAnsi="Times New Roman" w:cs="Times New Roman"/>
          <w:sz w:val="24"/>
          <w:szCs w:val="24"/>
          <w:lang w:eastAsia="en-GB"/>
        </w:rPr>
        <w:t>can be</w:t>
      </w:r>
      <w:r w:rsidR="008C6B56">
        <w:rPr>
          <w:rFonts w:ascii="Times New Roman" w:eastAsia="Times New Roman" w:hAnsi="Times New Roman" w:cs="Times New Roman"/>
          <w:sz w:val="24"/>
          <w:szCs w:val="24"/>
          <w:lang w:eastAsia="en-GB"/>
        </w:rPr>
        <w:t xml:space="preserve"> opportunity efficient because it is</w:t>
      </w:r>
      <w:r w:rsidR="00F654A1" w:rsidRPr="001C7334">
        <w:rPr>
          <w:rFonts w:ascii="Times New Roman" w:eastAsia="Times New Roman" w:hAnsi="Times New Roman" w:cs="Times New Roman"/>
          <w:sz w:val="24"/>
          <w:szCs w:val="24"/>
          <w:lang w:eastAsia="en-GB"/>
        </w:rPr>
        <w:t xml:space="preserve"> </w:t>
      </w:r>
      <w:r w:rsidR="00D14A62" w:rsidRPr="001C7334">
        <w:rPr>
          <w:rFonts w:ascii="Times New Roman" w:eastAsia="Times New Roman" w:hAnsi="Times New Roman" w:cs="Times New Roman"/>
          <w:sz w:val="24"/>
          <w:szCs w:val="24"/>
          <w:lang w:eastAsia="en-GB"/>
        </w:rPr>
        <w:t xml:space="preserve">both </w:t>
      </w:r>
      <w:r w:rsidR="00F654A1" w:rsidRPr="001C7334">
        <w:rPr>
          <w:rFonts w:ascii="Times New Roman" w:eastAsia="Times New Roman" w:hAnsi="Times New Roman" w:cs="Times New Roman"/>
          <w:sz w:val="24"/>
          <w:szCs w:val="24"/>
          <w:lang w:eastAsia="en-GB"/>
        </w:rPr>
        <w:t xml:space="preserve">risk efficient and </w:t>
      </w:r>
      <w:r w:rsidR="00247E9C">
        <w:rPr>
          <w:rFonts w:ascii="Times New Roman" w:eastAsia="Times New Roman" w:hAnsi="Times New Roman" w:cs="Times New Roman"/>
          <w:sz w:val="24"/>
          <w:szCs w:val="24"/>
          <w:lang w:eastAsia="en-GB"/>
        </w:rPr>
        <w:t>clarity</w:t>
      </w:r>
      <w:r w:rsidR="00F654A1" w:rsidRPr="001C7334">
        <w:rPr>
          <w:rFonts w:ascii="Times New Roman" w:eastAsia="Times New Roman" w:hAnsi="Times New Roman" w:cs="Times New Roman"/>
          <w:sz w:val="24"/>
          <w:szCs w:val="24"/>
          <w:lang w:eastAsia="en-GB"/>
        </w:rPr>
        <w:t xml:space="preserve"> efficient</w:t>
      </w:r>
      <w:r w:rsidR="001C7334">
        <w:rPr>
          <w:rFonts w:ascii="Times New Roman" w:eastAsia="Times New Roman" w:hAnsi="Times New Roman" w:cs="Times New Roman"/>
          <w:sz w:val="24"/>
          <w:szCs w:val="24"/>
          <w:lang w:eastAsia="en-GB"/>
        </w:rPr>
        <w:t xml:space="preserve">. </w:t>
      </w:r>
    </w:p>
    <w:p w14:paraId="70C361D5" w14:textId="77777777" w:rsidR="00BE00CB" w:rsidRDefault="00BE00CB" w:rsidP="00BE00CB">
      <w:pPr>
        <w:spacing w:after="0" w:line="240" w:lineRule="auto"/>
        <w:jc w:val="both"/>
        <w:rPr>
          <w:rFonts w:ascii="Times New Roman" w:eastAsia="Times New Roman" w:hAnsi="Times New Roman" w:cs="Times New Roman"/>
          <w:sz w:val="24"/>
          <w:szCs w:val="24"/>
          <w:lang w:eastAsia="en-GB"/>
        </w:rPr>
      </w:pPr>
    </w:p>
    <w:p w14:paraId="128D1E18" w14:textId="5E40E9C2" w:rsidR="00BE00CB" w:rsidRDefault="00BE00CB" w:rsidP="00BE00CB">
      <w:pPr>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A further learning point is that variability and risk should </w:t>
      </w:r>
      <w:r>
        <w:rPr>
          <w:rFonts w:ascii="Times New Roman" w:eastAsia="Times New Roman" w:hAnsi="Times New Roman" w:cs="Times New Roman"/>
          <w:i/>
          <w:sz w:val="24"/>
          <w:szCs w:val="24"/>
          <w:lang w:eastAsia="en-GB"/>
        </w:rPr>
        <w:t>never</w:t>
      </w:r>
      <w:r>
        <w:rPr>
          <w:rFonts w:ascii="Times New Roman" w:eastAsia="Times New Roman" w:hAnsi="Times New Roman" w:cs="Times New Roman"/>
          <w:sz w:val="24"/>
          <w:szCs w:val="24"/>
          <w:lang w:eastAsia="en-GB"/>
        </w:rPr>
        <w:t xml:space="preserve"> be confused – option A involves significantly </w:t>
      </w:r>
      <w:r>
        <w:rPr>
          <w:rFonts w:ascii="Times New Roman" w:eastAsia="Times New Roman" w:hAnsi="Times New Roman" w:cs="Times New Roman"/>
          <w:i/>
          <w:sz w:val="24"/>
          <w:szCs w:val="24"/>
          <w:lang w:eastAsia="en-GB"/>
        </w:rPr>
        <w:t xml:space="preserve">greater </w:t>
      </w:r>
      <w:r>
        <w:rPr>
          <w:rFonts w:ascii="Times New Roman" w:eastAsia="Times New Roman" w:hAnsi="Times New Roman" w:cs="Times New Roman"/>
          <w:sz w:val="24"/>
          <w:szCs w:val="24"/>
          <w:lang w:eastAsia="en-GB"/>
        </w:rPr>
        <w:t xml:space="preserve">contract cost variability than B or C, but much </w:t>
      </w:r>
      <w:r>
        <w:rPr>
          <w:rFonts w:ascii="Times New Roman" w:eastAsia="Times New Roman" w:hAnsi="Times New Roman" w:cs="Times New Roman"/>
          <w:i/>
          <w:sz w:val="24"/>
          <w:szCs w:val="24"/>
          <w:lang w:eastAsia="en-GB"/>
        </w:rPr>
        <w:t>less</w:t>
      </w:r>
      <w:r>
        <w:rPr>
          <w:rFonts w:ascii="Times New Roman" w:eastAsia="Times New Roman" w:hAnsi="Times New Roman" w:cs="Times New Roman"/>
          <w:sz w:val="24"/>
          <w:szCs w:val="24"/>
          <w:lang w:eastAsia="en-GB"/>
        </w:rPr>
        <w:t xml:space="preserve"> risk. This is clearly demonstrated in Figure </w:t>
      </w:r>
      <w:r w:rsidR="007E63C8">
        <w:rPr>
          <w:rFonts w:ascii="Times New Roman" w:eastAsia="Times New Roman" w:hAnsi="Times New Roman" w:cs="Times New Roman"/>
          <w:sz w:val="24"/>
          <w:szCs w:val="24"/>
          <w:lang w:eastAsia="en-GB"/>
        </w:rPr>
        <w:t>2</w:t>
      </w:r>
      <w:r w:rsidR="008E2259">
        <w:rPr>
          <w:rFonts w:ascii="Times New Roman" w:eastAsia="Times New Roman" w:hAnsi="Times New Roman" w:cs="Times New Roman"/>
          <w:sz w:val="24"/>
          <w:szCs w:val="24"/>
          <w:lang w:eastAsia="en-GB"/>
        </w:rPr>
        <w:t>.2</w:t>
      </w:r>
      <w:r>
        <w:rPr>
          <w:rFonts w:ascii="Times New Roman" w:eastAsia="Times New Roman" w:hAnsi="Times New Roman" w:cs="Times New Roman"/>
          <w:sz w:val="24"/>
          <w:szCs w:val="24"/>
          <w:lang w:eastAsia="en-GB"/>
        </w:rPr>
        <w:t xml:space="preserve"> by the different slopes but the large gap between the </w:t>
      </w:r>
      <w:r w:rsidR="00CF7FE9">
        <w:rPr>
          <w:rFonts w:ascii="Times New Roman" w:eastAsia="Times New Roman" w:hAnsi="Times New Roman" w:cs="Times New Roman"/>
          <w:sz w:val="24"/>
          <w:szCs w:val="24"/>
          <w:lang w:eastAsia="en-GB"/>
        </w:rPr>
        <w:t>lines</w:t>
      </w:r>
      <w:r>
        <w:rPr>
          <w:rFonts w:ascii="Times New Roman" w:eastAsia="Times New Roman" w:hAnsi="Times New Roman" w:cs="Times New Roman"/>
          <w:sz w:val="24"/>
          <w:szCs w:val="24"/>
          <w:lang w:eastAsia="en-GB"/>
        </w:rPr>
        <w:t xml:space="preserve"> for </w:t>
      </w:r>
      <w:r>
        <w:rPr>
          <w:rFonts w:ascii="Times New Roman" w:eastAsia="Times New Roman" w:hAnsi="Times New Roman" w:cs="Times New Roman"/>
          <w:sz w:val="24"/>
          <w:szCs w:val="24"/>
          <w:lang w:eastAsia="en-GB"/>
        </w:rPr>
        <w:lastRenderedPageBreak/>
        <w:t xml:space="preserve">options A and B or C, because the low £x rate for option A </w:t>
      </w:r>
      <w:r w:rsidR="00BC203D">
        <w:rPr>
          <w:rFonts w:ascii="Times New Roman" w:eastAsia="Times New Roman" w:hAnsi="Times New Roman" w:cs="Times New Roman"/>
          <w:sz w:val="24"/>
          <w:szCs w:val="24"/>
          <w:lang w:eastAsia="en-GB"/>
        </w:rPr>
        <w:t xml:space="preserve">which </w:t>
      </w:r>
      <w:r w:rsidR="00D96A7E">
        <w:rPr>
          <w:rFonts w:ascii="Times New Roman" w:eastAsia="Times New Roman" w:hAnsi="Times New Roman" w:cs="Times New Roman"/>
          <w:sz w:val="24"/>
          <w:szCs w:val="24"/>
          <w:lang w:eastAsia="en-GB"/>
        </w:rPr>
        <w:t>t</w:t>
      </w:r>
      <w:r w:rsidR="00BC203D">
        <w:rPr>
          <w:rFonts w:ascii="Times New Roman" w:eastAsia="Times New Roman" w:hAnsi="Times New Roman" w:cs="Times New Roman"/>
          <w:sz w:val="24"/>
          <w:szCs w:val="24"/>
          <w:lang w:eastAsia="en-GB"/>
        </w:rPr>
        <w:t xml:space="preserve">akes the option A line significantly to the left of the B and C lines </w:t>
      </w:r>
      <w:r>
        <w:rPr>
          <w:rFonts w:ascii="Times New Roman" w:eastAsia="Times New Roman" w:hAnsi="Times New Roman" w:cs="Times New Roman"/>
          <w:sz w:val="24"/>
          <w:szCs w:val="24"/>
          <w:lang w:eastAsia="en-GB"/>
        </w:rPr>
        <w:t xml:space="preserve">more than neutralises the cost variability driven by the higher £y rate for option A. This addresses a complication with Markowitz’s mean-variance approach </w:t>
      </w:r>
      <w:r w:rsidR="008E2259">
        <w:rPr>
          <w:rFonts w:ascii="Times New Roman" w:eastAsia="Times New Roman" w:hAnsi="Times New Roman" w:cs="Times New Roman"/>
          <w:sz w:val="24"/>
          <w:szCs w:val="24"/>
          <w:lang w:eastAsia="en-GB"/>
        </w:rPr>
        <w:t xml:space="preserve">to risk efficiency </w:t>
      </w:r>
      <w:r>
        <w:rPr>
          <w:rFonts w:ascii="Times New Roman" w:eastAsia="Times New Roman" w:hAnsi="Times New Roman" w:cs="Times New Roman"/>
          <w:sz w:val="24"/>
          <w:szCs w:val="24"/>
          <w:lang w:eastAsia="en-GB"/>
        </w:rPr>
        <w:t xml:space="preserve">which he </w:t>
      </w:r>
      <w:r w:rsidR="00683A6E">
        <w:rPr>
          <w:rFonts w:ascii="Times New Roman" w:eastAsia="Times New Roman" w:hAnsi="Times New Roman" w:cs="Times New Roman"/>
          <w:sz w:val="24"/>
          <w:szCs w:val="24"/>
          <w:lang w:eastAsia="en-GB"/>
        </w:rPr>
        <w:t>clear</w:t>
      </w:r>
      <w:r w:rsidR="007C56B8">
        <w:rPr>
          <w:rFonts w:ascii="Times New Roman" w:eastAsia="Times New Roman" w:hAnsi="Times New Roman" w:cs="Times New Roman"/>
          <w:sz w:val="24"/>
          <w:szCs w:val="24"/>
          <w:lang w:eastAsia="en-GB"/>
        </w:rPr>
        <w:t>ly</w:t>
      </w:r>
      <w:r w:rsidR="00683A6E">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 xml:space="preserve">understood but many people using his approach do not. Variance is </w:t>
      </w:r>
      <w:r>
        <w:rPr>
          <w:rFonts w:ascii="Times New Roman" w:eastAsia="Times New Roman" w:hAnsi="Times New Roman" w:cs="Times New Roman"/>
          <w:i/>
          <w:sz w:val="24"/>
          <w:szCs w:val="24"/>
          <w:lang w:eastAsia="en-GB"/>
        </w:rPr>
        <w:t>never</w:t>
      </w:r>
      <w:r>
        <w:rPr>
          <w:rFonts w:ascii="Times New Roman" w:eastAsia="Times New Roman" w:hAnsi="Times New Roman" w:cs="Times New Roman"/>
          <w:sz w:val="24"/>
          <w:szCs w:val="24"/>
          <w:lang w:eastAsia="en-GB"/>
        </w:rPr>
        <w:t xml:space="preserve"> an appropriate </w:t>
      </w:r>
      <w:r w:rsidRPr="00BC203D">
        <w:rPr>
          <w:rFonts w:ascii="Times New Roman" w:eastAsia="Times New Roman" w:hAnsi="Times New Roman" w:cs="Times New Roman"/>
          <w:i/>
          <w:iCs/>
          <w:sz w:val="24"/>
          <w:szCs w:val="24"/>
          <w:lang w:eastAsia="en-GB"/>
        </w:rPr>
        <w:t>direct</w:t>
      </w:r>
      <w:r>
        <w:rPr>
          <w:rFonts w:ascii="Times New Roman" w:eastAsia="Times New Roman" w:hAnsi="Times New Roman" w:cs="Times New Roman"/>
          <w:sz w:val="24"/>
          <w:szCs w:val="24"/>
          <w:lang w:eastAsia="en-GB"/>
        </w:rPr>
        <w:t xml:space="preserve"> measure of risk. </w:t>
      </w:r>
      <w:r w:rsidR="00AB2B17">
        <w:rPr>
          <w:rFonts w:ascii="Times New Roman" w:eastAsia="Times New Roman" w:hAnsi="Times New Roman" w:cs="Times New Roman"/>
          <w:sz w:val="24"/>
          <w:szCs w:val="24"/>
          <w:lang w:eastAsia="en-GB"/>
        </w:rPr>
        <w:t>V</w:t>
      </w:r>
      <w:r>
        <w:rPr>
          <w:rFonts w:ascii="Times New Roman" w:eastAsia="Times New Roman" w:hAnsi="Times New Roman" w:cs="Times New Roman"/>
          <w:sz w:val="24"/>
          <w:szCs w:val="24"/>
          <w:lang w:eastAsia="en-GB"/>
        </w:rPr>
        <w:t xml:space="preserve">ariance is only an appropriate </w:t>
      </w:r>
      <w:r>
        <w:rPr>
          <w:rFonts w:ascii="Times New Roman" w:eastAsia="Times New Roman" w:hAnsi="Times New Roman" w:cs="Times New Roman"/>
          <w:i/>
          <w:sz w:val="24"/>
          <w:szCs w:val="24"/>
          <w:lang w:eastAsia="en-GB"/>
        </w:rPr>
        <w:t>surrogate</w:t>
      </w:r>
      <w:r>
        <w:rPr>
          <w:rFonts w:ascii="Times New Roman" w:eastAsia="Times New Roman" w:hAnsi="Times New Roman" w:cs="Times New Roman"/>
          <w:sz w:val="24"/>
          <w:szCs w:val="24"/>
          <w:lang w:eastAsia="en-GB"/>
        </w:rPr>
        <w:t xml:space="preserve"> measure of risk </w:t>
      </w:r>
      <w:r w:rsidRPr="00A40A1D">
        <w:rPr>
          <w:rFonts w:ascii="Times New Roman" w:eastAsia="Times New Roman" w:hAnsi="Times New Roman" w:cs="Times New Roman"/>
          <w:i/>
          <w:sz w:val="24"/>
          <w:szCs w:val="24"/>
          <w:lang w:eastAsia="en-GB"/>
        </w:rPr>
        <w:t>given</w:t>
      </w:r>
      <w:r>
        <w:rPr>
          <w:rFonts w:ascii="Times New Roman" w:eastAsia="Times New Roman" w:hAnsi="Times New Roman" w:cs="Times New Roman"/>
          <w:i/>
          <w:sz w:val="24"/>
          <w:szCs w:val="24"/>
          <w:lang w:eastAsia="en-GB"/>
        </w:rPr>
        <w:t xml:space="preserve"> </w:t>
      </w:r>
      <w:r>
        <w:rPr>
          <w:rFonts w:ascii="Times New Roman" w:eastAsia="Times New Roman" w:hAnsi="Times New Roman" w:cs="Times New Roman"/>
          <w:sz w:val="24"/>
          <w:szCs w:val="24"/>
          <w:lang w:eastAsia="en-GB"/>
        </w:rPr>
        <w:t xml:space="preserve">a particular assumed expected outcome </w:t>
      </w:r>
      <w:r w:rsidRPr="00683A6E">
        <w:rPr>
          <w:rFonts w:ascii="Times New Roman" w:eastAsia="Times New Roman" w:hAnsi="Times New Roman" w:cs="Times New Roman"/>
          <w:i/>
          <w:iCs/>
          <w:sz w:val="24"/>
          <w:szCs w:val="24"/>
          <w:lang w:eastAsia="en-GB"/>
        </w:rPr>
        <w:t>and</w:t>
      </w:r>
      <w:r>
        <w:rPr>
          <w:rFonts w:ascii="Times New Roman" w:eastAsia="Times New Roman" w:hAnsi="Times New Roman" w:cs="Times New Roman"/>
          <w:sz w:val="24"/>
          <w:szCs w:val="24"/>
          <w:lang w:eastAsia="en-GB"/>
        </w:rPr>
        <w:t xml:space="preserve"> </w:t>
      </w:r>
      <w:r w:rsidRPr="00A40A1D">
        <w:rPr>
          <w:rFonts w:ascii="Times New Roman" w:eastAsia="Times New Roman" w:hAnsi="Times New Roman" w:cs="Times New Roman"/>
          <w:i/>
          <w:sz w:val="24"/>
          <w:szCs w:val="24"/>
          <w:lang w:eastAsia="en-GB"/>
        </w:rPr>
        <w:t>given</w:t>
      </w:r>
      <w:r w:rsidRPr="002C6DB1">
        <w:rPr>
          <w:rFonts w:ascii="Times New Roman" w:eastAsia="Times New Roman" w:hAnsi="Times New Roman" w:cs="Times New Roman"/>
          <w:iCs/>
          <w:sz w:val="24"/>
          <w:szCs w:val="24"/>
          <w:lang w:eastAsia="en-GB"/>
        </w:rPr>
        <w:t xml:space="preserve"> </w:t>
      </w:r>
      <w:r>
        <w:rPr>
          <w:rFonts w:ascii="Times New Roman" w:eastAsia="Times New Roman" w:hAnsi="Times New Roman" w:cs="Times New Roman"/>
          <w:sz w:val="24"/>
          <w:szCs w:val="24"/>
          <w:lang w:eastAsia="en-GB"/>
        </w:rPr>
        <w:t>probability distributions with the same shape can be assumed.</w:t>
      </w:r>
      <w:r w:rsidR="00BC203D">
        <w:rPr>
          <w:rFonts w:ascii="Times New Roman" w:eastAsia="Times New Roman" w:hAnsi="Times New Roman" w:cs="Times New Roman"/>
          <w:sz w:val="24"/>
          <w:szCs w:val="24"/>
          <w:lang w:eastAsia="en-GB"/>
        </w:rPr>
        <w:t xml:space="preserve"> </w:t>
      </w:r>
      <w:r w:rsidR="00AB2B17">
        <w:rPr>
          <w:rFonts w:ascii="Times New Roman" w:eastAsia="Times New Roman" w:hAnsi="Times New Roman" w:cs="Times New Roman"/>
          <w:sz w:val="24"/>
          <w:szCs w:val="24"/>
          <w:lang w:eastAsia="en-GB"/>
        </w:rPr>
        <w:t>U</w:t>
      </w:r>
      <w:r w:rsidR="007272B3">
        <w:rPr>
          <w:rFonts w:ascii="Times New Roman" w:eastAsia="Times New Roman" w:hAnsi="Times New Roman" w:cs="Times New Roman"/>
          <w:sz w:val="24"/>
          <w:szCs w:val="24"/>
          <w:lang w:eastAsia="en-GB"/>
        </w:rPr>
        <w:t xml:space="preserve">ncertainty addressed </w:t>
      </w:r>
      <w:r w:rsidR="00327350">
        <w:rPr>
          <w:rFonts w:ascii="Times New Roman" w:eastAsia="Times New Roman" w:hAnsi="Times New Roman" w:cs="Times New Roman"/>
          <w:sz w:val="24"/>
          <w:szCs w:val="24"/>
          <w:lang w:eastAsia="en-GB"/>
        </w:rPr>
        <w:t>using the</w:t>
      </w:r>
      <w:r w:rsidR="007272B3">
        <w:rPr>
          <w:rFonts w:ascii="Times New Roman" w:eastAsia="Times New Roman" w:hAnsi="Times New Roman" w:cs="Times New Roman"/>
          <w:sz w:val="24"/>
          <w:szCs w:val="24"/>
          <w:lang w:eastAsia="en-GB"/>
        </w:rPr>
        <w:t xml:space="preserve"> stochastic</w:t>
      </w:r>
      <w:r w:rsidR="00BB13DB">
        <w:rPr>
          <w:rFonts w:ascii="Times New Roman" w:eastAsia="Times New Roman" w:hAnsi="Times New Roman" w:cs="Times New Roman"/>
          <w:sz w:val="24"/>
          <w:szCs w:val="24"/>
          <w:lang w:eastAsia="en-GB"/>
        </w:rPr>
        <w:t xml:space="preserve"> dominance </w:t>
      </w:r>
      <w:r w:rsidR="005276D3">
        <w:rPr>
          <w:rFonts w:ascii="Times New Roman" w:eastAsia="Times New Roman" w:hAnsi="Times New Roman" w:cs="Times New Roman"/>
          <w:sz w:val="24"/>
          <w:szCs w:val="24"/>
          <w:lang w:eastAsia="en-GB"/>
        </w:rPr>
        <w:t>approach</w:t>
      </w:r>
      <w:r w:rsidR="00BB13DB">
        <w:rPr>
          <w:rFonts w:ascii="Times New Roman" w:eastAsia="Times New Roman" w:hAnsi="Times New Roman" w:cs="Times New Roman"/>
          <w:sz w:val="24"/>
          <w:szCs w:val="24"/>
          <w:lang w:eastAsia="en-GB"/>
        </w:rPr>
        <w:t xml:space="preserve"> </w:t>
      </w:r>
      <w:r w:rsidR="00327350">
        <w:rPr>
          <w:rFonts w:ascii="Times New Roman" w:eastAsia="Times New Roman" w:hAnsi="Times New Roman" w:cs="Times New Roman"/>
          <w:sz w:val="24"/>
          <w:szCs w:val="24"/>
          <w:lang w:eastAsia="en-GB"/>
        </w:rPr>
        <w:t xml:space="preserve">employed </w:t>
      </w:r>
      <w:r w:rsidR="005276D3">
        <w:rPr>
          <w:rFonts w:ascii="Times New Roman" w:eastAsia="Times New Roman" w:hAnsi="Times New Roman" w:cs="Times New Roman"/>
          <w:sz w:val="24"/>
          <w:szCs w:val="24"/>
          <w:lang w:eastAsia="en-GB"/>
        </w:rPr>
        <w:t>within</w:t>
      </w:r>
      <w:r w:rsidR="00327350">
        <w:rPr>
          <w:rFonts w:ascii="Times New Roman" w:eastAsia="Times New Roman" w:hAnsi="Times New Roman" w:cs="Times New Roman"/>
          <w:sz w:val="24"/>
          <w:szCs w:val="24"/>
          <w:lang w:eastAsia="en-GB"/>
        </w:rPr>
        <w:t xml:space="preserve"> the decision diagram </w:t>
      </w:r>
      <w:r w:rsidR="005276D3">
        <w:rPr>
          <w:rFonts w:ascii="Times New Roman" w:eastAsia="Times New Roman" w:hAnsi="Times New Roman" w:cs="Times New Roman"/>
          <w:sz w:val="24"/>
          <w:szCs w:val="24"/>
          <w:lang w:eastAsia="en-GB"/>
        </w:rPr>
        <w:t>framework</w:t>
      </w:r>
      <w:r w:rsidR="00327350">
        <w:rPr>
          <w:rFonts w:ascii="Times New Roman" w:eastAsia="Times New Roman" w:hAnsi="Times New Roman" w:cs="Times New Roman"/>
          <w:sz w:val="24"/>
          <w:szCs w:val="24"/>
          <w:lang w:eastAsia="en-GB"/>
        </w:rPr>
        <w:t xml:space="preserve"> of Figure 2.2 </w:t>
      </w:r>
      <w:r w:rsidR="00BB13DB">
        <w:rPr>
          <w:rFonts w:ascii="Times New Roman" w:eastAsia="Times New Roman" w:hAnsi="Times New Roman" w:cs="Times New Roman"/>
          <w:sz w:val="24"/>
          <w:szCs w:val="24"/>
          <w:lang w:eastAsia="en-GB"/>
        </w:rPr>
        <w:t xml:space="preserve">can include </w:t>
      </w:r>
      <w:r w:rsidR="00BB13DB" w:rsidRPr="00BB13DB">
        <w:rPr>
          <w:rFonts w:ascii="Times New Roman" w:eastAsia="Times New Roman" w:hAnsi="Times New Roman" w:cs="Times New Roman"/>
          <w:i/>
          <w:iCs/>
          <w:sz w:val="24"/>
          <w:szCs w:val="24"/>
          <w:lang w:eastAsia="en-GB"/>
        </w:rPr>
        <w:t>all</w:t>
      </w:r>
      <w:r w:rsidR="00BB13DB">
        <w:rPr>
          <w:rFonts w:ascii="Times New Roman" w:eastAsia="Times New Roman" w:hAnsi="Times New Roman" w:cs="Times New Roman"/>
          <w:sz w:val="24"/>
          <w:szCs w:val="24"/>
          <w:lang w:eastAsia="en-GB"/>
        </w:rPr>
        <w:t xml:space="preserve"> relevant uncertainty</w:t>
      </w:r>
      <w:r w:rsidR="005276D3">
        <w:rPr>
          <w:rFonts w:ascii="Times New Roman" w:eastAsia="Times New Roman" w:hAnsi="Times New Roman" w:cs="Times New Roman"/>
          <w:sz w:val="24"/>
          <w:szCs w:val="24"/>
          <w:lang w:eastAsia="en-GB"/>
        </w:rPr>
        <w:t xml:space="preserve"> without restrictive assumptions. </w:t>
      </w:r>
      <w:r w:rsidR="00BB13DB">
        <w:rPr>
          <w:rFonts w:ascii="Times New Roman" w:eastAsia="Times New Roman" w:hAnsi="Times New Roman" w:cs="Times New Roman"/>
          <w:sz w:val="24"/>
          <w:szCs w:val="24"/>
          <w:lang w:eastAsia="en-GB"/>
        </w:rPr>
        <w:t xml:space="preserve"> </w:t>
      </w:r>
    </w:p>
    <w:p w14:paraId="4AC83FFB" w14:textId="77777777" w:rsidR="00BE00CB" w:rsidRDefault="00BE00CB" w:rsidP="00BE00CB">
      <w:pPr>
        <w:spacing w:after="0" w:line="240" w:lineRule="auto"/>
        <w:jc w:val="both"/>
        <w:rPr>
          <w:rFonts w:ascii="Times New Roman" w:eastAsia="Times New Roman" w:hAnsi="Times New Roman" w:cs="Times New Roman"/>
          <w:sz w:val="24"/>
          <w:szCs w:val="24"/>
          <w:lang w:eastAsia="en-GB"/>
        </w:rPr>
      </w:pPr>
    </w:p>
    <w:p w14:paraId="7F4B6209" w14:textId="2E4B52DB" w:rsidR="000D5264" w:rsidRDefault="00BE6544" w:rsidP="00BE00CB">
      <w:pPr>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A </w:t>
      </w:r>
      <w:r w:rsidR="00FD6321">
        <w:rPr>
          <w:rFonts w:ascii="Times New Roman" w:eastAsia="Times New Roman" w:hAnsi="Times New Roman" w:cs="Times New Roman"/>
          <w:sz w:val="24"/>
          <w:szCs w:val="24"/>
          <w:lang w:eastAsia="en-GB"/>
        </w:rPr>
        <w:t xml:space="preserve">set of related </w:t>
      </w:r>
      <w:r w:rsidR="00F654A1">
        <w:rPr>
          <w:rFonts w:ascii="Times New Roman" w:eastAsia="Times New Roman" w:hAnsi="Times New Roman" w:cs="Times New Roman"/>
          <w:sz w:val="24"/>
          <w:szCs w:val="24"/>
          <w:lang w:eastAsia="en-GB"/>
        </w:rPr>
        <w:t>general</w:t>
      </w:r>
      <w:r w:rsidR="00BE00CB">
        <w:rPr>
          <w:rFonts w:ascii="Times New Roman" w:eastAsia="Times New Roman" w:hAnsi="Times New Roman" w:cs="Times New Roman"/>
          <w:sz w:val="24"/>
          <w:szCs w:val="24"/>
          <w:lang w:eastAsia="en-GB"/>
        </w:rPr>
        <w:t xml:space="preserve"> point</w:t>
      </w:r>
      <w:r w:rsidR="003F461E">
        <w:rPr>
          <w:rFonts w:ascii="Times New Roman" w:eastAsia="Times New Roman" w:hAnsi="Times New Roman" w:cs="Times New Roman"/>
          <w:sz w:val="24"/>
          <w:szCs w:val="24"/>
          <w:lang w:eastAsia="en-GB"/>
        </w:rPr>
        <w:t>s</w:t>
      </w:r>
      <w:r>
        <w:rPr>
          <w:rFonts w:ascii="Times New Roman" w:eastAsia="Times New Roman" w:hAnsi="Times New Roman" w:cs="Times New Roman"/>
          <w:sz w:val="24"/>
          <w:szCs w:val="24"/>
          <w:lang w:eastAsia="en-GB"/>
        </w:rPr>
        <w:t xml:space="preserve"> made earlier </w:t>
      </w:r>
      <w:r w:rsidR="00FD6321">
        <w:rPr>
          <w:rFonts w:ascii="Times New Roman" w:eastAsia="Times New Roman" w:hAnsi="Times New Roman" w:cs="Times New Roman"/>
          <w:sz w:val="24"/>
          <w:szCs w:val="24"/>
          <w:lang w:eastAsia="en-GB"/>
        </w:rPr>
        <w:t>are</w:t>
      </w:r>
      <w:r w:rsidR="002C6DB1">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 xml:space="preserve">worth </w:t>
      </w:r>
      <w:r w:rsidR="00217F37">
        <w:rPr>
          <w:rFonts w:ascii="Times New Roman" w:eastAsia="Times New Roman" w:hAnsi="Times New Roman" w:cs="Times New Roman"/>
          <w:sz w:val="24"/>
          <w:szCs w:val="24"/>
          <w:lang w:eastAsia="en-GB"/>
        </w:rPr>
        <w:t xml:space="preserve">additional </w:t>
      </w:r>
      <w:r>
        <w:rPr>
          <w:rFonts w:ascii="Times New Roman" w:eastAsia="Times New Roman" w:hAnsi="Times New Roman" w:cs="Times New Roman"/>
          <w:sz w:val="24"/>
          <w:szCs w:val="24"/>
          <w:lang w:eastAsia="en-GB"/>
        </w:rPr>
        <w:t>more focussed emphasis here</w:t>
      </w:r>
      <w:r w:rsidR="00FD6321">
        <w:rPr>
          <w:rFonts w:ascii="Times New Roman" w:eastAsia="Times New Roman" w:hAnsi="Times New Roman" w:cs="Times New Roman"/>
          <w:sz w:val="24"/>
          <w:szCs w:val="24"/>
          <w:lang w:eastAsia="en-GB"/>
        </w:rPr>
        <w:t>. P</w:t>
      </w:r>
      <w:r w:rsidR="00BE00CB">
        <w:rPr>
          <w:rFonts w:ascii="Times New Roman" w:eastAsia="Times New Roman" w:hAnsi="Times New Roman" w:cs="Times New Roman"/>
          <w:sz w:val="24"/>
          <w:szCs w:val="24"/>
          <w:lang w:eastAsia="en-GB"/>
        </w:rPr>
        <w:t>otentially importan</w:t>
      </w:r>
      <w:r w:rsidR="00FD6321">
        <w:rPr>
          <w:rFonts w:ascii="Times New Roman" w:eastAsia="Times New Roman" w:hAnsi="Times New Roman" w:cs="Times New Roman"/>
          <w:sz w:val="24"/>
          <w:szCs w:val="24"/>
          <w:lang w:eastAsia="en-GB"/>
        </w:rPr>
        <w:t>t</w:t>
      </w:r>
      <w:r w:rsidR="00BE00CB">
        <w:rPr>
          <w:rFonts w:ascii="Times New Roman" w:eastAsia="Times New Roman" w:hAnsi="Times New Roman" w:cs="Times New Roman"/>
          <w:sz w:val="24"/>
          <w:szCs w:val="24"/>
          <w:lang w:eastAsia="en-GB"/>
        </w:rPr>
        <w:t xml:space="preserve"> </w:t>
      </w:r>
      <w:r w:rsidR="000B1177">
        <w:rPr>
          <w:rFonts w:ascii="Times New Roman" w:eastAsia="Times New Roman" w:hAnsi="Times New Roman" w:cs="Times New Roman"/>
          <w:sz w:val="24"/>
          <w:szCs w:val="24"/>
          <w:lang w:eastAsia="en-GB"/>
        </w:rPr>
        <w:t>secondary attributes</w:t>
      </w:r>
      <w:r w:rsidR="00A5274C">
        <w:rPr>
          <w:rFonts w:ascii="Times New Roman" w:eastAsia="Times New Roman" w:hAnsi="Times New Roman" w:cs="Times New Roman"/>
          <w:sz w:val="24"/>
          <w:szCs w:val="24"/>
          <w:lang w:eastAsia="en-GB"/>
        </w:rPr>
        <w:t xml:space="preserve"> like photocopier speed which are </w:t>
      </w:r>
      <w:r w:rsidR="005D44D0">
        <w:rPr>
          <w:rFonts w:ascii="Times New Roman" w:eastAsia="Times New Roman" w:hAnsi="Times New Roman" w:cs="Times New Roman"/>
          <w:sz w:val="24"/>
          <w:szCs w:val="24"/>
          <w:lang w:eastAsia="en-GB"/>
        </w:rPr>
        <w:t xml:space="preserve">easily </w:t>
      </w:r>
      <w:r w:rsidR="00A5274C">
        <w:rPr>
          <w:rFonts w:ascii="Times New Roman" w:eastAsia="Times New Roman" w:hAnsi="Times New Roman" w:cs="Times New Roman"/>
          <w:sz w:val="24"/>
          <w:szCs w:val="24"/>
          <w:lang w:eastAsia="en-GB"/>
        </w:rPr>
        <w:t xml:space="preserve">measurable </w:t>
      </w:r>
      <w:r w:rsidR="000B1177">
        <w:rPr>
          <w:rFonts w:ascii="Times New Roman" w:eastAsia="Times New Roman" w:hAnsi="Times New Roman" w:cs="Times New Roman"/>
          <w:sz w:val="24"/>
          <w:szCs w:val="24"/>
          <w:lang w:eastAsia="en-GB"/>
        </w:rPr>
        <w:t xml:space="preserve">if relevant </w:t>
      </w:r>
      <w:r w:rsidR="00A5274C">
        <w:rPr>
          <w:rFonts w:ascii="Times New Roman" w:eastAsia="Times New Roman" w:hAnsi="Times New Roman" w:cs="Times New Roman"/>
          <w:sz w:val="24"/>
          <w:szCs w:val="24"/>
          <w:lang w:eastAsia="en-GB"/>
        </w:rPr>
        <w:t>may require trade-off consideration</w:t>
      </w:r>
      <w:r w:rsidR="00FD6321">
        <w:rPr>
          <w:rFonts w:ascii="Times New Roman" w:eastAsia="Times New Roman" w:hAnsi="Times New Roman" w:cs="Times New Roman"/>
          <w:sz w:val="24"/>
          <w:szCs w:val="24"/>
          <w:lang w:eastAsia="en-GB"/>
        </w:rPr>
        <w:t>. Secondary attributes like</w:t>
      </w:r>
      <w:r w:rsidR="00A5274C">
        <w:rPr>
          <w:rFonts w:ascii="Times New Roman" w:eastAsia="Times New Roman" w:hAnsi="Times New Roman" w:cs="Times New Roman"/>
          <w:sz w:val="24"/>
          <w:szCs w:val="24"/>
          <w:lang w:eastAsia="en-GB"/>
        </w:rPr>
        <w:t xml:space="preserve"> reliability</w:t>
      </w:r>
      <w:r w:rsidR="00FD6321">
        <w:rPr>
          <w:rFonts w:ascii="Times New Roman" w:eastAsia="Times New Roman" w:hAnsi="Times New Roman" w:cs="Times New Roman"/>
          <w:sz w:val="24"/>
          <w:szCs w:val="24"/>
          <w:lang w:eastAsia="en-GB"/>
        </w:rPr>
        <w:t>,</w:t>
      </w:r>
      <w:r w:rsidR="00A5274C">
        <w:rPr>
          <w:rFonts w:ascii="Times New Roman" w:eastAsia="Times New Roman" w:hAnsi="Times New Roman" w:cs="Times New Roman"/>
          <w:sz w:val="24"/>
          <w:szCs w:val="24"/>
          <w:lang w:eastAsia="en-GB"/>
        </w:rPr>
        <w:t xml:space="preserve"> which </w:t>
      </w:r>
      <w:r w:rsidR="005D44D0">
        <w:rPr>
          <w:rFonts w:ascii="Times New Roman" w:eastAsia="Times New Roman" w:hAnsi="Times New Roman" w:cs="Times New Roman"/>
          <w:sz w:val="24"/>
          <w:szCs w:val="24"/>
          <w:lang w:eastAsia="en-GB"/>
        </w:rPr>
        <w:t xml:space="preserve">is more difficult to measure </w:t>
      </w:r>
      <w:r w:rsidR="00A5274C">
        <w:rPr>
          <w:rFonts w:ascii="Times New Roman" w:eastAsia="Times New Roman" w:hAnsi="Times New Roman" w:cs="Times New Roman"/>
          <w:sz w:val="24"/>
          <w:szCs w:val="24"/>
          <w:lang w:eastAsia="en-GB"/>
        </w:rPr>
        <w:t>may not be worth measuring</w:t>
      </w:r>
      <w:r w:rsidR="00FD6321">
        <w:rPr>
          <w:rFonts w:ascii="Times New Roman" w:eastAsia="Times New Roman" w:hAnsi="Times New Roman" w:cs="Times New Roman"/>
          <w:sz w:val="24"/>
          <w:szCs w:val="24"/>
          <w:lang w:eastAsia="en-GB"/>
        </w:rPr>
        <w:t>,</w:t>
      </w:r>
      <w:r w:rsidR="00A5274C">
        <w:rPr>
          <w:rFonts w:ascii="Times New Roman" w:eastAsia="Times New Roman" w:hAnsi="Times New Roman" w:cs="Times New Roman"/>
          <w:sz w:val="24"/>
          <w:szCs w:val="24"/>
          <w:lang w:eastAsia="en-GB"/>
        </w:rPr>
        <w:t xml:space="preserve"> </w:t>
      </w:r>
      <w:r w:rsidR="003B56D8">
        <w:rPr>
          <w:rFonts w:ascii="Times New Roman" w:eastAsia="Times New Roman" w:hAnsi="Times New Roman" w:cs="Times New Roman"/>
          <w:sz w:val="24"/>
          <w:szCs w:val="24"/>
          <w:lang w:eastAsia="en-GB"/>
        </w:rPr>
        <w:t xml:space="preserve">but </w:t>
      </w:r>
      <w:r w:rsidR="00A5274C">
        <w:rPr>
          <w:rFonts w:ascii="Times New Roman" w:eastAsia="Times New Roman" w:hAnsi="Times New Roman" w:cs="Times New Roman"/>
          <w:sz w:val="24"/>
          <w:szCs w:val="24"/>
          <w:lang w:eastAsia="en-GB"/>
        </w:rPr>
        <w:t>consideration</w:t>
      </w:r>
      <w:r w:rsidR="003B56D8">
        <w:rPr>
          <w:rFonts w:ascii="Times New Roman" w:eastAsia="Times New Roman" w:hAnsi="Times New Roman" w:cs="Times New Roman"/>
          <w:sz w:val="24"/>
          <w:szCs w:val="24"/>
          <w:lang w:eastAsia="en-GB"/>
        </w:rPr>
        <w:t xml:space="preserve"> of the issues raised may still be needed. I</w:t>
      </w:r>
      <w:r w:rsidR="00A5274C">
        <w:rPr>
          <w:rFonts w:ascii="Times New Roman" w:eastAsia="Times New Roman" w:hAnsi="Times New Roman" w:cs="Times New Roman"/>
          <w:sz w:val="24"/>
          <w:szCs w:val="24"/>
          <w:lang w:eastAsia="en-GB"/>
        </w:rPr>
        <w:t xml:space="preserve">nherently </w:t>
      </w:r>
      <w:r w:rsidR="00BE00CB">
        <w:rPr>
          <w:rFonts w:ascii="Times New Roman" w:eastAsia="Times New Roman" w:hAnsi="Times New Roman" w:cs="Times New Roman"/>
          <w:sz w:val="24"/>
          <w:szCs w:val="24"/>
          <w:lang w:eastAsia="en-GB"/>
        </w:rPr>
        <w:t>non-measurable issues, like the implications of the photocopier’s colour or style</w:t>
      </w:r>
      <w:r w:rsidR="003B56D8">
        <w:rPr>
          <w:rFonts w:ascii="Times New Roman" w:eastAsia="Times New Roman" w:hAnsi="Times New Roman" w:cs="Times New Roman"/>
          <w:sz w:val="24"/>
          <w:szCs w:val="24"/>
          <w:lang w:eastAsia="en-GB"/>
        </w:rPr>
        <w:t>, may also prove important</w:t>
      </w:r>
      <w:r w:rsidR="00BE00CB">
        <w:rPr>
          <w:rFonts w:ascii="Times New Roman" w:eastAsia="Times New Roman" w:hAnsi="Times New Roman" w:cs="Times New Roman"/>
          <w:sz w:val="24"/>
          <w:szCs w:val="24"/>
          <w:lang w:eastAsia="en-GB"/>
        </w:rPr>
        <w:t xml:space="preserve">. </w:t>
      </w:r>
      <w:r w:rsidR="00AB2B17">
        <w:rPr>
          <w:rFonts w:ascii="Times New Roman" w:eastAsia="Times New Roman" w:hAnsi="Times New Roman" w:cs="Times New Roman"/>
          <w:sz w:val="24"/>
          <w:szCs w:val="24"/>
          <w:lang w:eastAsia="en-GB"/>
        </w:rPr>
        <w:t xml:space="preserve">These kinds of </w:t>
      </w:r>
      <w:r w:rsidR="000B1177">
        <w:rPr>
          <w:rFonts w:ascii="Times New Roman" w:eastAsia="Times New Roman" w:hAnsi="Times New Roman" w:cs="Times New Roman"/>
          <w:sz w:val="24"/>
          <w:szCs w:val="24"/>
          <w:lang w:eastAsia="en-GB"/>
        </w:rPr>
        <w:t xml:space="preserve">secondary </w:t>
      </w:r>
      <w:r w:rsidR="00AB2B17">
        <w:rPr>
          <w:rFonts w:ascii="Times New Roman" w:eastAsia="Times New Roman" w:hAnsi="Times New Roman" w:cs="Times New Roman"/>
          <w:sz w:val="24"/>
          <w:szCs w:val="24"/>
          <w:lang w:eastAsia="en-GB"/>
        </w:rPr>
        <w:t>attribute</w:t>
      </w:r>
      <w:r w:rsidR="009006F2">
        <w:rPr>
          <w:rFonts w:ascii="Times New Roman" w:eastAsia="Times New Roman" w:hAnsi="Times New Roman" w:cs="Times New Roman"/>
          <w:sz w:val="24"/>
          <w:szCs w:val="24"/>
          <w:lang w:eastAsia="en-GB"/>
        </w:rPr>
        <w:t xml:space="preserve">s </w:t>
      </w:r>
      <w:r w:rsidR="00A5274C">
        <w:rPr>
          <w:rFonts w:ascii="Times New Roman" w:eastAsia="Times New Roman" w:hAnsi="Times New Roman" w:cs="Times New Roman"/>
          <w:sz w:val="24"/>
          <w:szCs w:val="24"/>
          <w:lang w:eastAsia="en-GB"/>
        </w:rPr>
        <w:t xml:space="preserve">may </w:t>
      </w:r>
      <w:r w:rsidR="00BE00CB">
        <w:rPr>
          <w:rFonts w:ascii="Times New Roman" w:eastAsia="Times New Roman" w:hAnsi="Times New Roman" w:cs="Times New Roman"/>
          <w:sz w:val="24"/>
          <w:szCs w:val="24"/>
          <w:lang w:eastAsia="en-GB"/>
        </w:rPr>
        <w:t xml:space="preserve">need consideration in relation to </w:t>
      </w:r>
      <w:r w:rsidR="000B1177">
        <w:rPr>
          <w:rFonts w:ascii="Times New Roman" w:eastAsia="Times New Roman" w:hAnsi="Times New Roman" w:cs="Times New Roman"/>
          <w:sz w:val="24"/>
          <w:szCs w:val="24"/>
          <w:lang w:eastAsia="en-GB"/>
        </w:rPr>
        <w:t xml:space="preserve">a primary </w:t>
      </w:r>
      <w:r w:rsidR="00AB2B17">
        <w:rPr>
          <w:rFonts w:ascii="Times New Roman" w:eastAsia="Times New Roman" w:hAnsi="Times New Roman" w:cs="Times New Roman"/>
          <w:sz w:val="24"/>
          <w:szCs w:val="24"/>
          <w:lang w:eastAsia="en-GB"/>
        </w:rPr>
        <w:t>attribute</w:t>
      </w:r>
      <w:r w:rsidR="000B1177">
        <w:rPr>
          <w:rFonts w:ascii="Times New Roman" w:eastAsia="Times New Roman" w:hAnsi="Times New Roman" w:cs="Times New Roman"/>
          <w:sz w:val="24"/>
          <w:szCs w:val="24"/>
          <w:lang w:eastAsia="en-GB"/>
        </w:rPr>
        <w:t xml:space="preserve"> like contract cost</w:t>
      </w:r>
      <w:r w:rsidR="00AB2B17">
        <w:rPr>
          <w:rFonts w:ascii="Times New Roman" w:eastAsia="Times New Roman" w:hAnsi="Times New Roman" w:cs="Times New Roman"/>
          <w:sz w:val="24"/>
          <w:szCs w:val="24"/>
          <w:lang w:eastAsia="en-GB"/>
        </w:rPr>
        <w:t xml:space="preserve"> which</w:t>
      </w:r>
      <w:r w:rsidR="00BE00CB">
        <w:rPr>
          <w:rFonts w:ascii="Times New Roman" w:eastAsia="Times New Roman" w:hAnsi="Times New Roman" w:cs="Times New Roman"/>
          <w:sz w:val="24"/>
          <w:szCs w:val="24"/>
          <w:lang w:eastAsia="en-GB"/>
        </w:rPr>
        <w:t xml:space="preserve"> can </w:t>
      </w:r>
      <w:r w:rsidR="000B1177">
        <w:rPr>
          <w:rFonts w:ascii="Times New Roman" w:eastAsia="Times New Roman" w:hAnsi="Times New Roman" w:cs="Times New Roman"/>
          <w:sz w:val="24"/>
          <w:szCs w:val="24"/>
          <w:lang w:eastAsia="en-GB"/>
        </w:rPr>
        <w:t xml:space="preserve">and should </w:t>
      </w:r>
      <w:r w:rsidR="00BE00CB">
        <w:rPr>
          <w:rFonts w:ascii="Times New Roman" w:eastAsia="Times New Roman" w:hAnsi="Times New Roman" w:cs="Times New Roman"/>
          <w:sz w:val="24"/>
          <w:szCs w:val="24"/>
          <w:lang w:eastAsia="en-GB"/>
        </w:rPr>
        <w:t xml:space="preserve">be measured, with questions like ‘if option B is the preferred choice in terms of a set of non-measurable </w:t>
      </w:r>
      <w:r w:rsidR="008C6B56">
        <w:rPr>
          <w:rFonts w:ascii="Times New Roman" w:eastAsia="Times New Roman" w:hAnsi="Times New Roman" w:cs="Times New Roman"/>
          <w:sz w:val="24"/>
          <w:szCs w:val="24"/>
          <w:lang w:eastAsia="en-GB"/>
        </w:rPr>
        <w:t xml:space="preserve">or simply not measured </w:t>
      </w:r>
      <w:r w:rsidR="00BE00CB">
        <w:rPr>
          <w:rFonts w:ascii="Times New Roman" w:eastAsia="Times New Roman" w:hAnsi="Times New Roman" w:cs="Times New Roman"/>
          <w:sz w:val="24"/>
          <w:szCs w:val="24"/>
          <w:lang w:eastAsia="en-GB"/>
        </w:rPr>
        <w:t>advantages and disadvantages concisely expressed in verbal terms, is the contract cost difference between options A and B worth it?’ If the choice is a close call, this may suggest further effort and care</w:t>
      </w:r>
      <w:r w:rsidR="000B1177">
        <w:rPr>
          <w:rFonts w:ascii="Times New Roman" w:eastAsia="Times New Roman" w:hAnsi="Times New Roman" w:cs="Times New Roman"/>
          <w:sz w:val="24"/>
          <w:szCs w:val="24"/>
          <w:lang w:eastAsia="en-GB"/>
        </w:rPr>
        <w:t xml:space="preserve"> to consider differences</w:t>
      </w:r>
      <w:r w:rsidR="00BE00CB">
        <w:rPr>
          <w:rFonts w:ascii="Times New Roman" w:eastAsia="Times New Roman" w:hAnsi="Times New Roman" w:cs="Times New Roman"/>
          <w:sz w:val="24"/>
          <w:szCs w:val="24"/>
          <w:lang w:eastAsia="en-GB"/>
        </w:rPr>
        <w:t xml:space="preserve"> would be worthwhile.</w:t>
      </w:r>
      <w:r w:rsidR="00A5274C">
        <w:rPr>
          <w:rFonts w:ascii="Times New Roman" w:eastAsia="Times New Roman" w:hAnsi="Times New Roman" w:cs="Times New Roman"/>
          <w:sz w:val="24"/>
          <w:szCs w:val="24"/>
          <w:lang w:eastAsia="en-GB"/>
        </w:rPr>
        <w:t xml:space="preserve"> </w:t>
      </w:r>
      <w:r w:rsidR="00C24D5F">
        <w:rPr>
          <w:rFonts w:ascii="Times New Roman" w:eastAsia="Times New Roman" w:hAnsi="Times New Roman" w:cs="Times New Roman"/>
          <w:i/>
          <w:iCs/>
          <w:sz w:val="24"/>
          <w:szCs w:val="24"/>
          <w:lang w:eastAsia="en-GB"/>
        </w:rPr>
        <w:t>M</w:t>
      </w:r>
      <w:r w:rsidR="00A5274C">
        <w:rPr>
          <w:rFonts w:ascii="Times New Roman" w:eastAsia="Times New Roman" w:hAnsi="Times New Roman" w:cs="Times New Roman"/>
          <w:i/>
          <w:iCs/>
          <w:sz w:val="24"/>
          <w:szCs w:val="24"/>
          <w:lang w:eastAsia="en-GB"/>
        </w:rPr>
        <w:t xml:space="preserve">ost </w:t>
      </w:r>
      <w:r w:rsidR="00A5274C">
        <w:rPr>
          <w:rFonts w:ascii="Times New Roman" w:eastAsia="Times New Roman" w:hAnsi="Times New Roman" w:cs="Times New Roman"/>
          <w:sz w:val="24"/>
          <w:szCs w:val="24"/>
          <w:lang w:eastAsia="en-GB"/>
        </w:rPr>
        <w:t>practical decision making context</w:t>
      </w:r>
      <w:r w:rsidR="009006F2">
        <w:rPr>
          <w:rFonts w:ascii="Times New Roman" w:eastAsia="Times New Roman" w:hAnsi="Times New Roman" w:cs="Times New Roman"/>
          <w:sz w:val="24"/>
          <w:szCs w:val="24"/>
          <w:lang w:eastAsia="en-GB"/>
        </w:rPr>
        <w:t>s</w:t>
      </w:r>
      <w:r w:rsidR="00A5274C">
        <w:rPr>
          <w:rFonts w:ascii="Times New Roman" w:eastAsia="Times New Roman" w:hAnsi="Times New Roman" w:cs="Times New Roman"/>
          <w:sz w:val="24"/>
          <w:szCs w:val="24"/>
          <w:lang w:eastAsia="en-GB"/>
        </w:rPr>
        <w:t xml:space="preserve"> require the consideration of a </w:t>
      </w:r>
      <w:r w:rsidR="00A5274C">
        <w:rPr>
          <w:rFonts w:ascii="Times New Roman" w:eastAsia="Times New Roman" w:hAnsi="Times New Roman" w:cs="Times New Roman"/>
          <w:i/>
          <w:iCs/>
          <w:sz w:val="24"/>
          <w:szCs w:val="24"/>
          <w:lang w:eastAsia="en-GB"/>
        </w:rPr>
        <w:t xml:space="preserve">primary </w:t>
      </w:r>
      <w:r w:rsidR="00A5274C">
        <w:rPr>
          <w:rFonts w:ascii="Times New Roman" w:eastAsia="Times New Roman" w:hAnsi="Times New Roman" w:cs="Times New Roman"/>
          <w:sz w:val="24"/>
          <w:szCs w:val="24"/>
          <w:lang w:eastAsia="en-GB"/>
        </w:rPr>
        <w:t xml:space="preserve">attribute </w:t>
      </w:r>
      <w:r w:rsidR="000B1177">
        <w:rPr>
          <w:rFonts w:ascii="Times New Roman" w:eastAsia="Times New Roman" w:hAnsi="Times New Roman" w:cs="Times New Roman"/>
          <w:sz w:val="24"/>
          <w:szCs w:val="24"/>
          <w:lang w:eastAsia="en-GB"/>
        </w:rPr>
        <w:t>(</w:t>
      </w:r>
      <w:r w:rsidR="00A5274C">
        <w:rPr>
          <w:rFonts w:ascii="Times New Roman" w:eastAsia="Times New Roman" w:hAnsi="Times New Roman" w:cs="Times New Roman"/>
          <w:sz w:val="24"/>
          <w:szCs w:val="24"/>
          <w:lang w:eastAsia="en-GB"/>
        </w:rPr>
        <w:t>like contract cost in this simple example</w:t>
      </w:r>
      <w:r w:rsidR="000B1177">
        <w:rPr>
          <w:rFonts w:ascii="Times New Roman" w:eastAsia="Times New Roman" w:hAnsi="Times New Roman" w:cs="Times New Roman"/>
          <w:sz w:val="24"/>
          <w:szCs w:val="24"/>
          <w:lang w:eastAsia="en-GB"/>
        </w:rPr>
        <w:t>)</w:t>
      </w:r>
      <w:r w:rsidR="00A5274C">
        <w:rPr>
          <w:rFonts w:ascii="Times New Roman" w:eastAsia="Times New Roman" w:hAnsi="Times New Roman" w:cs="Times New Roman"/>
          <w:sz w:val="24"/>
          <w:szCs w:val="24"/>
          <w:lang w:eastAsia="en-GB"/>
        </w:rPr>
        <w:t xml:space="preserve"> </w:t>
      </w:r>
      <w:r w:rsidR="00A5274C">
        <w:rPr>
          <w:rFonts w:ascii="Times New Roman" w:eastAsia="Times New Roman" w:hAnsi="Times New Roman" w:cs="Times New Roman"/>
          <w:i/>
          <w:iCs/>
          <w:sz w:val="24"/>
          <w:szCs w:val="24"/>
          <w:lang w:eastAsia="en-GB"/>
        </w:rPr>
        <w:t>plus</w:t>
      </w:r>
      <w:r w:rsidR="00A5274C">
        <w:rPr>
          <w:rFonts w:ascii="Times New Roman" w:eastAsia="Times New Roman" w:hAnsi="Times New Roman" w:cs="Times New Roman"/>
          <w:sz w:val="24"/>
          <w:szCs w:val="24"/>
          <w:lang w:eastAsia="en-GB"/>
        </w:rPr>
        <w:t xml:space="preserve"> a number of </w:t>
      </w:r>
      <w:r w:rsidR="00A5274C">
        <w:rPr>
          <w:rFonts w:ascii="Times New Roman" w:eastAsia="Times New Roman" w:hAnsi="Times New Roman" w:cs="Times New Roman"/>
          <w:i/>
          <w:iCs/>
          <w:sz w:val="24"/>
          <w:szCs w:val="24"/>
          <w:lang w:eastAsia="en-GB"/>
        </w:rPr>
        <w:t>secondary</w:t>
      </w:r>
      <w:r w:rsidR="00A5274C">
        <w:rPr>
          <w:rFonts w:ascii="Times New Roman" w:eastAsia="Times New Roman" w:hAnsi="Times New Roman" w:cs="Times New Roman"/>
          <w:sz w:val="24"/>
          <w:szCs w:val="24"/>
          <w:lang w:eastAsia="en-GB"/>
        </w:rPr>
        <w:t xml:space="preserve"> attributes</w:t>
      </w:r>
      <w:r w:rsidR="002C6DB1">
        <w:rPr>
          <w:rFonts w:ascii="Times New Roman" w:eastAsia="Times New Roman" w:hAnsi="Times New Roman" w:cs="Times New Roman"/>
          <w:sz w:val="24"/>
          <w:szCs w:val="24"/>
          <w:lang w:eastAsia="en-GB"/>
        </w:rPr>
        <w:t xml:space="preserve">. </w:t>
      </w:r>
      <w:r w:rsidR="00E97C84">
        <w:rPr>
          <w:rFonts w:ascii="Times New Roman" w:eastAsia="Times New Roman" w:hAnsi="Times New Roman" w:cs="Times New Roman"/>
          <w:sz w:val="24"/>
          <w:szCs w:val="24"/>
          <w:lang w:eastAsia="en-GB"/>
        </w:rPr>
        <w:t>Sometimes t</w:t>
      </w:r>
      <w:r w:rsidR="00A5274C">
        <w:rPr>
          <w:rFonts w:ascii="Times New Roman" w:eastAsia="Times New Roman" w:hAnsi="Times New Roman" w:cs="Times New Roman"/>
          <w:sz w:val="24"/>
          <w:szCs w:val="24"/>
          <w:lang w:eastAsia="en-GB"/>
        </w:rPr>
        <w:t xml:space="preserve">he secondary attributes actually </w:t>
      </w:r>
      <w:r w:rsidR="002C6DB1">
        <w:rPr>
          <w:rFonts w:ascii="Times New Roman" w:eastAsia="Times New Roman" w:hAnsi="Times New Roman" w:cs="Times New Roman"/>
          <w:sz w:val="24"/>
          <w:szCs w:val="24"/>
          <w:lang w:eastAsia="en-GB"/>
        </w:rPr>
        <w:t xml:space="preserve">prove to be </w:t>
      </w:r>
      <w:r w:rsidR="00A5274C">
        <w:rPr>
          <w:rFonts w:ascii="Times New Roman" w:eastAsia="Times New Roman" w:hAnsi="Times New Roman" w:cs="Times New Roman"/>
          <w:sz w:val="24"/>
          <w:szCs w:val="24"/>
          <w:lang w:eastAsia="en-GB"/>
        </w:rPr>
        <w:t xml:space="preserve">more important than what </w:t>
      </w:r>
      <w:r w:rsidR="00E97C84">
        <w:rPr>
          <w:rFonts w:ascii="Times New Roman" w:eastAsia="Times New Roman" w:hAnsi="Times New Roman" w:cs="Times New Roman"/>
          <w:sz w:val="24"/>
          <w:szCs w:val="24"/>
          <w:lang w:eastAsia="en-GB"/>
        </w:rPr>
        <w:t>wa</w:t>
      </w:r>
      <w:r w:rsidR="00A5274C">
        <w:rPr>
          <w:rFonts w:ascii="Times New Roman" w:eastAsia="Times New Roman" w:hAnsi="Times New Roman" w:cs="Times New Roman"/>
          <w:sz w:val="24"/>
          <w:szCs w:val="24"/>
          <w:lang w:eastAsia="en-GB"/>
        </w:rPr>
        <w:t>s initially identified as the primary attribute</w:t>
      </w:r>
      <w:r w:rsidR="009006F2">
        <w:rPr>
          <w:rFonts w:ascii="Times New Roman" w:eastAsia="Times New Roman" w:hAnsi="Times New Roman" w:cs="Times New Roman"/>
          <w:sz w:val="24"/>
          <w:szCs w:val="24"/>
          <w:lang w:eastAsia="en-GB"/>
        </w:rPr>
        <w:t xml:space="preserve">, and </w:t>
      </w:r>
      <w:r w:rsidR="005D44D0">
        <w:rPr>
          <w:rFonts w:ascii="Times New Roman" w:eastAsia="Times New Roman" w:hAnsi="Times New Roman" w:cs="Times New Roman"/>
          <w:sz w:val="24"/>
          <w:szCs w:val="24"/>
          <w:lang w:eastAsia="en-GB"/>
        </w:rPr>
        <w:t xml:space="preserve">attributes not worth </w:t>
      </w:r>
      <w:r w:rsidR="00E97C84">
        <w:rPr>
          <w:rFonts w:ascii="Times New Roman" w:eastAsia="Times New Roman" w:hAnsi="Times New Roman" w:cs="Times New Roman"/>
          <w:sz w:val="24"/>
          <w:szCs w:val="24"/>
          <w:lang w:eastAsia="en-GB"/>
        </w:rPr>
        <w:t xml:space="preserve">trying to </w:t>
      </w:r>
      <w:r w:rsidR="005D44D0">
        <w:rPr>
          <w:rFonts w:ascii="Times New Roman" w:eastAsia="Times New Roman" w:hAnsi="Times New Roman" w:cs="Times New Roman"/>
          <w:sz w:val="24"/>
          <w:szCs w:val="24"/>
          <w:lang w:eastAsia="en-GB"/>
        </w:rPr>
        <w:t>measur</w:t>
      </w:r>
      <w:r w:rsidR="00E97C84">
        <w:rPr>
          <w:rFonts w:ascii="Times New Roman" w:eastAsia="Times New Roman" w:hAnsi="Times New Roman" w:cs="Times New Roman"/>
          <w:sz w:val="24"/>
          <w:szCs w:val="24"/>
          <w:lang w:eastAsia="en-GB"/>
        </w:rPr>
        <w:t>e</w:t>
      </w:r>
      <w:r w:rsidR="005D44D0">
        <w:rPr>
          <w:rFonts w:ascii="Times New Roman" w:eastAsia="Times New Roman" w:hAnsi="Times New Roman" w:cs="Times New Roman"/>
          <w:sz w:val="24"/>
          <w:szCs w:val="24"/>
          <w:lang w:eastAsia="en-GB"/>
        </w:rPr>
        <w:t xml:space="preserve"> </w:t>
      </w:r>
      <w:r w:rsidR="00F01530">
        <w:rPr>
          <w:rFonts w:ascii="Times New Roman" w:eastAsia="Times New Roman" w:hAnsi="Times New Roman" w:cs="Times New Roman"/>
          <w:sz w:val="24"/>
          <w:szCs w:val="24"/>
          <w:lang w:eastAsia="en-GB"/>
        </w:rPr>
        <w:t xml:space="preserve">or non-measurable </w:t>
      </w:r>
      <w:r w:rsidR="009006F2">
        <w:rPr>
          <w:rFonts w:ascii="Times New Roman" w:eastAsia="Times New Roman" w:hAnsi="Times New Roman" w:cs="Times New Roman"/>
          <w:sz w:val="24"/>
          <w:szCs w:val="24"/>
          <w:lang w:eastAsia="en-GB"/>
        </w:rPr>
        <w:t>may be crucial</w:t>
      </w:r>
      <w:r w:rsidR="00E5787F">
        <w:rPr>
          <w:rFonts w:ascii="Times New Roman" w:eastAsia="Times New Roman" w:hAnsi="Times New Roman" w:cs="Times New Roman"/>
          <w:sz w:val="24"/>
          <w:szCs w:val="24"/>
          <w:lang w:eastAsia="en-GB"/>
        </w:rPr>
        <w:t xml:space="preserve"> even if they are not the most important attribute</w:t>
      </w:r>
      <w:r w:rsidR="00F01530">
        <w:rPr>
          <w:rFonts w:ascii="Times New Roman" w:eastAsia="Times New Roman" w:hAnsi="Times New Roman" w:cs="Times New Roman"/>
          <w:sz w:val="24"/>
          <w:szCs w:val="24"/>
          <w:lang w:eastAsia="en-GB"/>
        </w:rPr>
        <w:t>s</w:t>
      </w:r>
      <w:r w:rsidR="009006F2">
        <w:rPr>
          <w:rFonts w:ascii="Times New Roman" w:eastAsia="Times New Roman" w:hAnsi="Times New Roman" w:cs="Times New Roman"/>
          <w:sz w:val="24"/>
          <w:szCs w:val="24"/>
          <w:lang w:eastAsia="en-GB"/>
        </w:rPr>
        <w:t>.</w:t>
      </w:r>
      <w:r w:rsidR="00BE00CB">
        <w:rPr>
          <w:rFonts w:ascii="Times New Roman" w:eastAsia="Times New Roman" w:hAnsi="Times New Roman" w:cs="Times New Roman"/>
          <w:sz w:val="24"/>
          <w:szCs w:val="24"/>
          <w:lang w:eastAsia="en-GB"/>
        </w:rPr>
        <w:t xml:space="preserve"> </w:t>
      </w:r>
    </w:p>
    <w:p w14:paraId="09FCFC04" w14:textId="77777777" w:rsidR="000D5264" w:rsidRDefault="000D5264" w:rsidP="00BE00CB">
      <w:pPr>
        <w:spacing w:after="0" w:line="240" w:lineRule="auto"/>
        <w:jc w:val="both"/>
        <w:rPr>
          <w:rFonts w:ascii="Times New Roman" w:eastAsia="Times New Roman" w:hAnsi="Times New Roman" w:cs="Times New Roman"/>
          <w:sz w:val="24"/>
          <w:szCs w:val="24"/>
          <w:lang w:eastAsia="en-GB"/>
        </w:rPr>
      </w:pPr>
    </w:p>
    <w:p w14:paraId="495CEBF6" w14:textId="6C29EA5A" w:rsidR="00AF6786" w:rsidRDefault="00050342" w:rsidP="00BE00CB">
      <w:pPr>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Such considerations might reveal preferences not previously articulated. </w:t>
      </w:r>
      <w:r w:rsidR="000D5264">
        <w:rPr>
          <w:rFonts w:ascii="Times New Roman" w:eastAsia="Times New Roman" w:hAnsi="Times New Roman" w:cs="Times New Roman"/>
          <w:sz w:val="24"/>
          <w:szCs w:val="24"/>
          <w:lang w:eastAsia="en-GB"/>
        </w:rPr>
        <w:t xml:space="preserve"> For example, </w:t>
      </w:r>
      <w:r w:rsidR="00007603">
        <w:rPr>
          <w:rFonts w:ascii="Times New Roman" w:eastAsia="Times New Roman" w:hAnsi="Times New Roman" w:cs="Times New Roman"/>
          <w:sz w:val="24"/>
          <w:szCs w:val="24"/>
          <w:lang w:eastAsia="en-GB"/>
        </w:rPr>
        <w:t xml:space="preserve">as </w:t>
      </w:r>
      <w:r w:rsidR="005B014E">
        <w:rPr>
          <w:rFonts w:ascii="Times New Roman" w:eastAsia="Times New Roman" w:hAnsi="Times New Roman" w:cs="Times New Roman"/>
          <w:sz w:val="24"/>
          <w:szCs w:val="24"/>
          <w:lang w:eastAsia="en-GB"/>
        </w:rPr>
        <w:t>the decision maker</w:t>
      </w:r>
      <w:r w:rsidR="000D5264">
        <w:rPr>
          <w:rFonts w:ascii="Times New Roman" w:eastAsia="Times New Roman" w:hAnsi="Times New Roman" w:cs="Times New Roman"/>
          <w:sz w:val="24"/>
          <w:szCs w:val="24"/>
          <w:lang w:eastAsia="en-GB"/>
        </w:rPr>
        <w:t xml:space="preserve"> </w:t>
      </w:r>
      <w:r w:rsidR="00007603">
        <w:rPr>
          <w:rFonts w:ascii="Times New Roman" w:eastAsia="Times New Roman" w:hAnsi="Times New Roman" w:cs="Times New Roman"/>
          <w:sz w:val="24"/>
          <w:szCs w:val="24"/>
          <w:lang w:eastAsia="en-GB"/>
        </w:rPr>
        <w:t xml:space="preserve">in a variant of this example I </w:t>
      </w:r>
      <w:r w:rsidR="000D5264">
        <w:rPr>
          <w:rFonts w:ascii="Times New Roman" w:eastAsia="Times New Roman" w:hAnsi="Times New Roman" w:cs="Times New Roman"/>
          <w:sz w:val="24"/>
          <w:szCs w:val="24"/>
          <w:lang w:eastAsia="en-GB"/>
        </w:rPr>
        <w:t>might</w:t>
      </w:r>
      <w:r w:rsidR="00AF6786">
        <w:rPr>
          <w:rFonts w:ascii="Times New Roman" w:eastAsia="Times New Roman" w:hAnsi="Times New Roman" w:cs="Times New Roman"/>
          <w:sz w:val="24"/>
          <w:szCs w:val="24"/>
          <w:lang w:eastAsia="en-GB"/>
        </w:rPr>
        <w:t xml:space="preserve"> identify </w:t>
      </w:r>
      <w:r w:rsidR="00BE00CB">
        <w:rPr>
          <w:rFonts w:ascii="Times New Roman" w:eastAsia="Times New Roman" w:hAnsi="Times New Roman" w:cs="Times New Roman"/>
          <w:sz w:val="24"/>
          <w:szCs w:val="24"/>
          <w:lang w:eastAsia="en-GB"/>
        </w:rPr>
        <w:t xml:space="preserve">a shadow price/cost associated with insisting </w:t>
      </w:r>
      <w:r w:rsidR="00007603">
        <w:rPr>
          <w:rFonts w:ascii="Times New Roman" w:eastAsia="Times New Roman" w:hAnsi="Times New Roman" w:cs="Times New Roman"/>
          <w:sz w:val="24"/>
          <w:szCs w:val="24"/>
          <w:lang w:eastAsia="en-GB"/>
        </w:rPr>
        <w:t>up</w:t>
      </w:r>
      <w:r w:rsidR="00BE00CB">
        <w:rPr>
          <w:rFonts w:ascii="Times New Roman" w:eastAsia="Times New Roman" w:hAnsi="Times New Roman" w:cs="Times New Roman"/>
          <w:sz w:val="24"/>
          <w:szCs w:val="24"/>
          <w:lang w:eastAsia="en-GB"/>
        </w:rPr>
        <w:t xml:space="preserve">on </w:t>
      </w:r>
      <w:r w:rsidR="00007603">
        <w:rPr>
          <w:rFonts w:ascii="Times New Roman" w:eastAsia="Times New Roman" w:hAnsi="Times New Roman" w:cs="Times New Roman"/>
          <w:sz w:val="24"/>
          <w:szCs w:val="24"/>
          <w:lang w:eastAsia="en-GB"/>
        </w:rPr>
        <w:t>a</w:t>
      </w:r>
      <w:r w:rsidR="00BE00CB">
        <w:rPr>
          <w:rFonts w:ascii="Times New Roman" w:eastAsia="Times New Roman" w:hAnsi="Times New Roman" w:cs="Times New Roman"/>
          <w:sz w:val="24"/>
          <w:szCs w:val="24"/>
          <w:lang w:eastAsia="en-GB"/>
        </w:rPr>
        <w:t xml:space="preserve"> </w:t>
      </w:r>
      <w:r w:rsidR="00F542D8">
        <w:rPr>
          <w:rFonts w:ascii="Times New Roman" w:eastAsia="Times New Roman" w:hAnsi="Times New Roman" w:cs="Times New Roman"/>
          <w:sz w:val="24"/>
          <w:szCs w:val="24"/>
          <w:lang w:eastAsia="en-GB"/>
        </w:rPr>
        <w:t>photocopier with a slightly higher copy speed</w:t>
      </w:r>
      <w:r w:rsidR="00BE00CB">
        <w:rPr>
          <w:rFonts w:ascii="Times New Roman" w:eastAsia="Times New Roman" w:hAnsi="Times New Roman" w:cs="Times New Roman"/>
          <w:sz w:val="24"/>
          <w:szCs w:val="24"/>
          <w:lang w:eastAsia="en-GB"/>
        </w:rPr>
        <w:t xml:space="preserve"> by constraining the option choice</w:t>
      </w:r>
      <w:r w:rsidR="00683A6E">
        <w:rPr>
          <w:rFonts w:ascii="Times New Roman" w:eastAsia="Times New Roman" w:hAnsi="Times New Roman" w:cs="Times New Roman"/>
          <w:sz w:val="24"/>
          <w:szCs w:val="24"/>
          <w:lang w:eastAsia="en-GB"/>
        </w:rPr>
        <w:t>, and use an argument like ‘it will cost about £x per month</w:t>
      </w:r>
      <w:r w:rsidR="009A7EEE">
        <w:rPr>
          <w:rFonts w:ascii="Times New Roman" w:eastAsia="Times New Roman" w:hAnsi="Times New Roman" w:cs="Times New Roman"/>
          <w:sz w:val="24"/>
          <w:szCs w:val="24"/>
          <w:lang w:eastAsia="en-GB"/>
        </w:rPr>
        <w:t xml:space="preserve"> more</w:t>
      </w:r>
      <w:r w:rsidR="00683A6E">
        <w:rPr>
          <w:rFonts w:ascii="Times New Roman" w:eastAsia="Times New Roman" w:hAnsi="Times New Roman" w:cs="Times New Roman"/>
          <w:sz w:val="24"/>
          <w:szCs w:val="24"/>
          <w:lang w:eastAsia="en-GB"/>
        </w:rPr>
        <w:t xml:space="preserve"> to have a photocopier which is y% faster, but bearing in mind staff convenience as well as the financial cost of their time, </w:t>
      </w:r>
      <w:r w:rsidR="005B014E">
        <w:rPr>
          <w:rFonts w:ascii="Times New Roman" w:eastAsia="Times New Roman" w:hAnsi="Times New Roman" w:cs="Times New Roman"/>
          <w:sz w:val="24"/>
          <w:szCs w:val="24"/>
          <w:lang w:eastAsia="en-GB"/>
        </w:rPr>
        <w:t xml:space="preserve">having undertaken consultation I </w:t>
      </w:r>
      <w:r w:rsidR="00683A6E">
        <w:rPr>
          <w:rFonts w:ascii="Times New Roman" w:eastAsia="Times New Roman" w:hAnsi="Times New Roman" w:cs="Times New Roman"/>
          <w:sz w:val="24"/>
          <w:szCs w:val="24"/>
          <w:lang w:eastAsia="en-GB"/>
        </w:rPr>
        <w:t>think</w:t>
      </w:r>
      <w:r w:rsidR="005B014E">
        <w:rPr>
          <w:rFonts w:ascii="Times New Roman" w:eastAsia="Times New Roman" w:hAnsi="Times New Roman" w:cs="Times New Roman"/>
          <w:sz w:val="24"/>
          <w:szCs w:val="24"/>
          <w:lang w:eastAsia="en-GB"/>
        </w:rPr>
        <w:t xml:space="preserve"> the extra cost </w:t>
      </w:r>
      <w:r w:rsidR="00683A6E">
        <w:rPr>
          <w:rFonts w:ascii="Times New Roman" w:eastAsia="Times New Roman" w:hAnsi="Times New Roman" w:cs="Times New Roman"/>
          <w:sz w:val="24"/>
          <w:szCs w:val="24"/>
          <w:lang w:eastAsia="en-GB"/>
        </w:rPr>
        <w:t>is worthwhile</w:t>
      </w:r>
      <w:r w:rsidR="009A7EEE">
        <w:rPr>
          <w:rFonts w:ascii="Times New Roman" w:eastAsia="Times New Roman" w:hAnsi="Times New Roman" w:cs="Times New Roman"/>
          <w:sz w:val="24"/>
          <w:szCs w:val="24"/>
          <w:lang w:eastAsia="en-GB"/>
        </w:rPr>
        <w:t>’</w:t>
      </w:r>
      <w:r w:rsidR="00BE00CB">
        <w:rPr>
          <w:rFonts w:ascii="Times New Roman" w:eastAsia="Times New Roman" w:hAnsi="Times New Roman" w:cs="Times New Roman"/>
          <w:sz w:val="24"/>
          <w:szCs w:val="24"/>
          <w:lang w:eastAsia="en-GB"/>
        </w:rPr>
        <w:t>.</w:t>
      </w:r>
      <w:r w:rsidR="00717D51">
        <w:rPr>
          <w:rFonts w:ascii="Times New Roman" w:eastAsia="Times New Roman" w:hAnsi="Times New Roman" w:cs="Times New Roman"/>
          <w:sz w:val="24"/>
          <w:szCs w:val="24"/>
          <w:lang w:eastAsia="en-GB"/>
        </w:rPr>
        <w:t xml:space="preserve"> If the trade-offs are important</w:t>
      </w:r>
      <w:r w:rsidR="007D485E">
        <w:rPr>
          <w:rFonts w:ascii="Times New Roman" w:eastAsia="Times New Roman" w:hAnsi="Times New Roman" w:cs="Times New Roman"/>
          <w:sz w:val="24"/>
          <w:szCs w:val="24"/>
          <w:lang w:eastAsia="en-GB"/>
        </w:rPr>
        <w:t xml:space="preserve"> for some</w:t>
      </w:r>
      <w:r w:rsidR="00007603">
        <w:rPr>
          <w:rFonts w:ascii="Times New Roman" w:eastAsia="Times New Roman" w:hAnsi="Times New Roman" w:cs="Times New Roman"/>
          <w:sz w:val="24"/>
          <w:szCs w:val="24"/>
          <w:lang w:eastAsia="en-GB"/>
        </w:rPr>
        <w:t xml:space="preserve"> of the</w:t>
      </w:r>
      <w:r w:rsidR="007D485E">
        <w:rPr>
          <w:rFonts w:ascii="Times New Roman" w:eastAsia="Times New Roman" w:hAnsi="Times New Roman" w:cs="Times New Roman"/>
          <w:sz w:val="24"/>
          <w:szCs w:val="24"/>
          <w:lang w:eastAsia="en-GB"/>
        </w:rPr>
        <w:t xml:space="preserve"> parties</w:t>
      </w:r>
      <w:r w:rsidR="00007603">
        <w:rPr>
          <w:rFonts w:ascii="Times New Roman" w:eastAsia="Times New Roman" w:hAnsi="Times New Roman" w:cs="Times New Roman"/>
          <w:sz w:val="24"/>
          <w:szCs w:val="24"/>
          <w:lang w:eastAsia="en-GB"/>
        </w:rPr>
        <w:t xml:space="preserve"> involved</w:t>
      </w:r>
      <w:r w:rsidR="009A7EEE">
        <w:rPr>
          <w:rFonts w:ascii="Times New Roman" w:eastAsia="Times New Roman" w:hAnsi="Times New Roman" w:cs="Times New Roman"/>
          <w:sz w:val="24"/>
          <w:szCs w:val="24"/>
          <w:lang w:eastAsia="en-GB"/>
        </w:rPr>
        <w:t>,</w:t>
      </w:r>
      <w:r w:rsidR="007D485E">
        <w:rPr>
          <w:rFonts w:ascii="Times New Roman" w:eastAsia="Times New Roman" w:hAnsi="Times New Roman" w:cs="Times New Roman"/>
          <w:sz w:val="24"/>
          <w:szCs w:val="24"/>
          <w:lang w:eastAsia="en-GB"/>
        </w:rPr>
        <w:t xml:space="preserve"> and collaboration/trust issues matter</w:t>
      </w:r>
      <w:r w:rsidR="00DE7ACE">
        <w:rPr>
          <w:rFonts w:ascii="Times New Roman" w:eastAsia="Times New Roman" w:hAnsi="Times New Roman" w:cs="Times New Roman"/>
          <w:sz w:val="24"/>
          <w:szCs w:val="24"/>
          <w:lang w:eastAsia="en-GB"/>
        </w:rPr>
        <w:t>,</w:t>
      </w:r>
      <w:r w:rsidR="00717D51">
        <w:rPr>
          <w:rFonts w:ascii="Times New Roman" w:eastAsia="Times New Roman" w:hAnsi="Times New Roman" w:cs="Times New Roman"/>
          <w:sz w:val="24"/>
          <w:szCs w:val="24"/>
          <w:lang w:eastAsia="en-GB"/>
        </w:rPr>
        <w:t xml:space="preserve"> </w:t>
      </w:r>
      <w:r w:rsidR="00C24D5F">
        <w:rPr>
          <w:rFonts w:ascii="Times New Roman" w:eastAsia="Times New Roman" w:hAnsi="Times New Roman" w:cs="Times New Roman"/>
          <w:sz w:val="24"/>
          <w:szCs w:val="24"/>
          <w:lang w:eastAsia="en-GB"/>
        </w:rPr>
        <w:t>this</w:t>
      </w:r>
      <w:r w:rsidR="00007603">
        <w:rPr>
          <w:rFonts w:ascii="Times New Roman" w:eastAsia="Times New Roman" w:hAnsi="Times New Roman" w:cs="Times New Roman"/>
          <w:sz w:val="24"/>
          <w:szCs w:val="24"/>
          <w:lang w:eastAsia="en-GB"/>
        </w:rPr>
        <w:t xml:space="preserve"> kind of</w:t>
      </w:r>
      <w:r w:rsidR="00217F37">
        <w:rPr>
          <w:rFonts w:ascii="Times New Roman" w:eastAsia="Times New Roman" w:hAnsi="Times New Roman" w:cs="Times New Roman"/>
          <w:sz w:val="24"/>
          <w:szCs w:val="24"/>
          <w:lang w:eastAsia="en-GB"/>
        </w:rPr>
        <w:t xml:space="preserve"> ‘revealed preference’ interpretation</w:t>
      </w:r>
      <w:r w:rsidR="00C24D5F">
        <w:rPr>
          <w:rFonts w:ascii="Times New Roman" w:eastAsia="Times New Roman" w:hAnsi="Times New Roman" w:cs="Times New Roman"/>
          <w:sz w:val="24"/>
          <w:szCs w:val="24"/>
          <w:lang w:eastAsia="en-GB"/>
        </w:rPr>
        <w:t xml:space="preserve"> </w:t>
      </w:r>
      <w:r w:rsidR="00007603">
        <w:rPr>
          <w:rFonts w:ascii="Times New Roman" w:eastAsia="Times New Roman" w:hAnsi="Times New Roman" w:cs="Times New Roman"/>
          <w:sz w:val="24"/>
          <w:szCs w:val="24"/>
          <w:lang w:eastAsia="en-GB"/>
        </w:rPr>
        <w:t xml:space="preserve">yielding </w:t>
      </w:r>
      <w:r w:rsidR="00683A6E">
        <w:rPr>
          <w:rFonts w:ascii="Times New Roman" w:eastAsia="Times New Roman" w:hAnsi="Times New Roman" w:cs="Times New Roman"/>
          <w:sz w:val="24"/>
          <w:szCs w:val="24"/>
          <w:lang w:eastAsia="en-GB"/>
        </w:rPr>
        <w:t>an explicit shadow price</w:t>
      </w:r>
      <w:r w:rsidR="009A7EEE">
        <w:rPr>
          <w:rFonts w:ascii="Times New Roman" w:eastAsia="Times New Roman" w:hAnsi="Times New Roman" w:cs="Times New Roman"/>
          <w:sz w:val="24"/>
          <w:szCs w:val="24"/>
          <w:lang w:eastAsia="en-GB"/>
        </w:rPr>
        <w:t>/</w:t>
      </w:r>
      <w:r w:rsidR="00683A6E">
        <w:rPr>
          <w:rFonts w:ascii="Times New Roman" w:eastAsia="Times New Roman" w:hAnsi="Times New Roman" w:cs="Times New Roman"/>
          <w:sz w:val="24"/>
          <w:szCs w:val="24"/>
          <w:lang w:eastAsia="en-GB"/>
        </w:rPr>
        <w:t>cost ex</w:t>
      </w:r>
      <w:r w:rsidR="009A7EEE">
        <w:rPr>
          <w:rFonts w:ascii="Times New Roman" w:eastAsia="Times New Roman" w:hAnsi="Times New Roman" w:cs="Times New Roman"/>
          <w:sz w:val="24"/>
          <w:szCs w:val="24"/>
          <w:lang w:eastAsia="en-GB"/>
        </w:rPr>
        <w:t xml:space="preserve">planation </w:t>
      </w:r>
      <w:r w:rsidR="00683A6E">
        <w:rPr>
          <w:rFonts w:ascii="Times New Roman" w:eastAsia="Times New Roman" w:hAnsi="Times New Roman" w:cs="Times New Roman"/>
          <w:sz w:val="24"/>
          <w:szCs w:val="24"/>
          <w:lang w:eastAsia="en-GB"/>
        </w:rPr>
        <w:t>of the trade-off</w:t>
      </w:r>
      <w:r w:rsidR="009A7EEE">
        <w:rPr>
          <w:rFonts w:ascii="Times New Roman" w:eastAsia="Times New Roman" w:hAnsi="Times New Roman" w:cs="Times New Roman"/>
          <w:sz w:val="24"/>
          <w:szCs w:val="24"/>
          <w:lang w:eastAsia="en-GB"/>
        </w:rPr>
        <w:t>s used to make choices</w:t>
      </w:r>
      <w:r w:rsidR="00683A6E">
        <w:rPr>
          <w:rFonts w:ascii="Times New Roman" w:eastAsia="Times New Roman" w:hAnsi="Times New Roman" w:cs="Times New Roman"/>
          <w:sz w:val="24"/>
          <w:szCs w:val="24"/>
          <w:lang w:eastAsia="en-GB"/>
        </w:rPr>
        <w:t xml:space="preserve"> may be </w:t>
      </w:r>
      <w:r w:rsidR="00007603">
        <w:rPr>
          <w:rFonts w:ascii="Times New Roman" w:eastAsia="Times New Roman" w:hAnsi="Times New Roman" w:cs="Times New Roman"/>
          <w:sz w:val="24"/>
          <w:szCs w:val="24"/>
          <w:lang w:eastAsia="en-GB"/>
        </w:rPr>
        <w:t>useful</w:t>
      </w:r>
      <w:r w:rsidR="00717D51">
        <w:rPr>
          <w:rFonts w:ascii="Times New Roman" w:eastAsia="Times New Roman" w:hAnsi="Times New Roman" w:cs="Times New Roman"/>
          <w:sz w:val="24"/>
          <w:szCs w:val="24"/>
          <w:lang w:eastAsia="en-GB"/>
        </w:rPr>
        <w:t>.</w:t>
      </w:r>
    </w:p>
    <w:p w14:paraId="0CD5134A" w14:textId="77777777" w:rsidR="00BE00CB" w:rsidRDefault="00BE00CB" w:rsidP="00BE00CB">
      <w:pPr>
        <w:spacing w:after="0" w:line="240" w:lineRule="auto"/>
        <w:jc w:val="both"/>
        <w:rPr>
          <w:rFonts w:ascii="Times New Roman" w:eastAsia="Times New Roman" w:hAnsi="Times New Roman" w:cs="Times New Roman"/>
          <w:sz w:val="24"/>
          <w:szCs w:val="24"/>
          <w:lang w:eastAsia="en-GB"/>
        </w:rPr>
      </w:pPr>
    </w:p>
    <w:p w14:paraId="6551A5F8" w14:textId="42DDF838" w:rsidR="008622A1" w:rsidRDefault="001C41C4" w:rsidP="00BE00CB">
      <w:pPr>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In the 1990s, IBM UK made extensive use of variants of Figure 2.2 in a bidding case study used for </w:t>
      </w:r>
      <w:r w:rsidR="00100FC6">
        <w:rPr>
          <w:rFonts w:ascii="Times New Roman" w:eastAsia="Times New Roman" w:hAnsi="Times New Roman" w:cs="Times New Roman"/>
          <w:sz w:val="24"/>
          <w:szCs w:val="24"/>
          <w:lang w:eastAsia="en-GB"/>
        </w:rPr>
        <w:t xml:space="preserve">a culture change </w:t>
      </w:r>
      <w:r>
        <w:rPr>
          <w:rFonts w:ascii="Times New Roman" w:eastAsia="Times New Roman" w:hAnsi="Times New Roman" w:cs="Times New Roman"/>
          <w:sz w:val="24"/>
          <w:szCs w:val="24"/>
          <w:lang w:eastAsia="en-GB"/>
        </w:rPr>
        <w:t xml:space="preserve">programme and </w:t>
      </w:r>
      <w:r w:rsidR="00100FC6">
        <w:rPr>
          <w:rFonts w:ascii="Times New Roman" w:eastAsia="Times New Roman" w:hAnsi="Times New Roman" w:cs="Times New Roman"/>
          <w:sz w:val="24"/>
          <w:szCs w:val="24"/>
          <w:lang w:eastAsia="en-GB"/>
        </w:rPr>
        <w:t xml:space="preserve">in the </w:t>
      </w:r>
      <w:r>
        <w:rPr>
          <w:rFonts w:ascii="Times New Roman" w:eastAsia="Times New Roman" w:hAnsi="Times New Roman" w:cs="Times New Roman"/>
          <w:sz w:val="24"/>
          <w:szCs w:val="24"/>
          <w:lang w:eastAsia="en-GB"/>
        </w:rPr>
        <w:t>subsequent</w:t>
      </w:r>
      <w:r w:rsidR="00116CE3">
        <w:rPr>
          <w:rFonts w:ascii="Times New Roman" w:eastAsia="Times New Roman" w:hAnsi="Times New Roman" w:cs="Times New Roman"/>
          <w:sz w:val="24"/>
          <w:szCs w:val="24"/>
          <w:lang w:eastAsia="en-GB"/>
        </w:rPr>
        <w:t xml:space="preserve"> development of</w:t>
      </w:r>
      <w:r>
        <w:rPr>
          <w:rFonts w:ascii="Times New Roman" w:eastAsia="Times New Roman" w:hAnsi="Times New Roman" w:cs="Times New Roman"/>
          <w:sz w:val="24"/>
          <w:szCs w:val="24"/>
          <w:lang w:eastAsia="en-GB"/>
        </w:rPr>
        <w:t xml:space="preserve"> bidding process</w:t>
      </w:r>
      <w:r w:rsidR="00116CE3">
        <w:rPr>
          <w:rFonts w:ascii="Times New Roman" w:eastAsia="Times New Roman" w:hAnsi="Times New Roman" w:cs="Times New Roman"/>
          <w:sz w:val="24"/>
          <w:szCs w:val="24"/>
          <w:lang w:eastAsia="en-GB"/>
        </w:rPr>
        <w:t>es</w:t>
      </w:r>
      <w:r>
        <w:rPr>
          <w:rFonts w:ascii="Times New Roman" w:eastAsia="Times New Roman" w:hAnsi="Times New Roman" w:cs="Times New Roman"/>
          <w:sz w:val="24"/>
          <w:szCs w:val="24"/>
          <w:lang w:eastAsia="en-GB"/>
        </w:rPr>
        <w:t xml:space="preserve"> </w:t>
      </w:r>
      <w:r w:rsidR="00116CE3">
        <w:rPr>
          <w:rFonts w:ascii="Times New Roman" w:eastAsia="Times New Roman" w:hAnsi="Times New Roman" w:cs="Times New Roman"/>
          <w:sz w:val="24"/>
          <w:szCs w:val="24"/>
          <w:lang w:eastAsia="en-GB"/>
        </w:rPr>
        <w:t>a</w:t>
      </w:r>
      <w:r w:rsidR="008C6B56">
        <w:rPr>
          <w:rFonts w:ascii="Times New Roman" w:eastAsia="Times New Roman" w:hAnsi="Times New Roman" w:cs="Times New Roman"/>
          <w:sz w:val="24"/>
          <w:szCs w:val="24"/>
          <w:lang w:eastAsia="en-GB"/>
        </w:rPr>
        <w:t>s discussed briefly in Chapter 5 of this book</w:t>
      </w:r>
      <w:r w:rsidR="009A7EEE">
        <w:rPr>
          <w:rFonts w:ascii="Times New Roman" w:eastAsia="Times New Roman" w:hAnsi="Times New Roman" w:cs="Times New Roman"/>
          <w:sz w:val="24"/>
          <w:szCs w:val="24"/>
          <w:lang w:eastAsia="en-GB"/>
        </w:rPr>
        <w:t>,</w:t>
      </w:r>
      <w:r w:rsidR="007D485E">
        <w:rPr>
          <w:rFonts w:ascii="Times New Roman" w:eastAsia="Times New Roman" w:hAnsi="Times New Roman" w:cs="Times New Roman"/>
          <w:sz w:val="24"/>
          <w:szCs w:val="24"/>
          <w:lang w:eastAsia="en-GB"/>
        </w:rPr>
        <w:t xml:space="preserve"> extensively in chapters 3 and 6 of </w:t>
      </w:r>
      <w:r w:rsidR="007D485E">
        <w:rPr>
          <w:rFonts w:ascii="Times New Roman" w:eastAsia="Times New Roman" w:hAnsi="Times New Roman" w:cs="Times New Roman"/>
          <w:i/>
          <w:iCs/>
          <w:sz w:val="24"/>
          <w:szCs w:val="24"/>
          <w:lang w:eastAsia="en-GB"/>
        </w:rPr>
        <w:t>Enlightened Planning</w:t>
      </w:r>
      <w:r>
        <w:rPr>
          <w:rFonts w:ascii="Times New Roman" w:eastAsia="Times New Roman" w:hAnsi="Times New Roman" w:cs="Times New Roman"/>
          <w:sz w:val="24"/>
          <w:szCs w:val="24"/>
          <w:lang w:eastAsia="en-GB"/>
        </w:rPr>
        <w:t xml:space="preserve">. </w:t>
      </w:r>
      <w:r w:rsidR="00BE00CB">
        <w:rPr>
          <w:rFonts w:ascii="Times New Roman" w:eastAsia="Times New Roman" w:hAnsi="Times New Roman" w:cs="Times New Roman"/>
          <w:sz w:val="24"/>
          <w:szCs w:val="24"/>
          <w:lang w:eastAsia="en-GB"/>
        </w:rPr>
        <w:t>All of the learning points developed</w:t>
      </w:r>
      <w:r w:rsidR="008622A1">
        <w:rPr>
          <w:rFonts w:ascii="Times New Roman" w:eastAsia="Times New Roman" w:hAnsi="Times New Roman" w:cs="Times New Roman"/>
          <w:sz w:val="24"/>
          <w:szCs w:val="24"/>
          <w:lang w:eastAsia="en-GB"/>
        </w:rPr>
        <w:t xml:space="preserve"> so far</w:t>
      </w:r>
      <w:r w:rsidR="00BE00CB">
        <w:rPr>
          <w:rFonts w:ascii="Times New Roman" w:eastAsia="Times New Roman" w:hAnsi="Times New Roman" w:cs="Times New Roman"/>
          <w:sz w:val="24"/>
          <w:szCs w:val="24"/>
          <w:lang w:eastAsia="en-GB"/>
        </w:rPr>
        <w:t xml:space="preserve"> in this </w:t>
      </w:r>
      <w:r w:rsidR="008622A1">
        <w:rPr>
          <w:rFonts w:ascii="Times New Roman" w:eastAsia="Times New Roman" w:hAnsi="Times New Roman" w:cs="Times New Roman"/>
          <w:sz w:val="24"/>
          <w:szCs w:val="24"/>
          <w:lang w:eastAsia="en-GB"/>
        </w:rPr>
        <w:t>chapter</w:t>
      </w:r>
      <w:r w:rsidR="00BE00CB">
        <w:rPr>
          <w:rFonts w:ascii="Times New Roman" w:eastAsia="Times New Roman" w:hAnsi="Times New Roman" w:cs="Times New Roman"/>
          <w:sz w:val="24"/>
          <w:szCs w:val="24"/>
          <w:lang w:eastAsia="en-GB"/>
        </w:rPr>
        <w:t xml:space="preserve"> were central to the IBM </w:t>
      </w:r>
      <w:r w:rsidR="00A42A66">
        <w:rPr>
          <w:rFonts w:ascii="Times New Roman" w:eastAsia="Times New Roman" w:hAnsi="Times New Roman" w:cs="Times New Roman"/>
          <w:sz w:val="24"/>
          <w:szCs w:val="24"/>
          <w:lang w:eastAsia="en-GB"/>
        </w:rPr>
        <w:t xml:space="preserve">UK </w:t>
      </w:r>
      <w:r w:rsidR="00BE00CB">
        <w:rPr>
          <w:rFonts w:ascii="Times New Roman" w:eastAsia="Times New Roman" w:hAnsi="Times New Roman" w:cs="Times New Roman"/>
          <w:sz w:val="24"/>
          <w:szCs w:val="24"/>
          <w:lang w:eastAsia="en-GB"/>
        </w:rPr>
        <w:t>culture change programme</w:t>
      </w:r>
      <w:r w:rsidR="00623C9C">
        <w:rPr>
          <w:rFonts w:ascii="Times New Roman" w:eastAsia="Times New Roman" w:hAnsi="Times New Roman" w:cs="Times New Roman"/>
          <w:sz w:val="24"/>
          <w:szCs w:val="24"/>
          <w:lang w:eastAsia="en-GB"/>
        </w:rPr>
        <w:t xml:space="preserve"> and its </w:t>
      </w:r>
      <w:r w:rsidR="00623C9C">
        <w:rPr>
          <w:rFonts w:ascii="Times New Roman" w:eastAsia="Times New Roman" w:hAnsi="Times New Roman" w:cs="Times New Roman"/>
          <w:i/>
          <w:iCs/>
          <w:sz w:val="24"/>
          <w:szCs w:val="24"/>
          <w:lang w:eastAsia="en-GB"/>
        </w:rPr>
        <w:t>Enlightened Planning</w:t>
      </w:r>
      <w:r w:rsidR="00623C9C">
        <w:rPr>
          <w:rFonts w:ascii="Times New Roman" w:eastAsia="Times New Roman" w:hAnsi="Times New Roman" w:cs="Times New Roman"/>
          <w:sz w:val="24"/>
          <w:szCs w:val="24"/>
          <w:lang w:eastAsia="en-GB"/>
        </w:rPr>
        <w:t xml:space="preserve"> discussion</w:t>
      </w:r>
      <w:r w:rsidR="008622A1">
        <w:rPr>
          <w:rFonts w:ascii="Times New Roman" w:eastAsia="Times New Roman" w:hAnsi="Times New Roman" w:cs="Times New Roman"/>
          <w:sz w:val="24"/>
          <w:szCs w:val="24"/>
          <w:lang w:eastAsia="en-GB"/>
        </w:rPr>
        <w:t xml:space="preserve">, </w:t>
      </w:r>
      <w:r w:rsidR="00623C9C">
        <w:rPr>
          <w:rFonts w:ascii="Times New Roman" w:eastAsia="Times New Roman" w:hAnsi="Times New Roman" w:cs="Times New Roman"/>
          <w:sz w:val="24"/>
          <w:szCs w:val="24"/>
          <w:lang w:eastAsia="en-GB"/>
        </w:rPr>
        <w:t xml:space="preserve">including the </w:t>
      </w:r>
      <w:r w:rsidR="008622A1">
        <w:rPr>
          <w:rFonts w:ascii="Times New Roman" w:eastAsia="Times New Roman" w:hAnsi="Times New Roman" w:cs="Times New Roman"/>
          <w:sz w:val="24"/>
          <w:szCs w:val="24"/>
          <w:lang w:eastAsia="en-GB"/>
        </w:rPr>
        <w:t xml:space="preserve">use of a ‘traffic light’ system of blue to green to red lights to flag concerns that suggest strong positive </w:t>
      </w:r>
      <w:r w:rsidR="003B56D8">
        <w:rPr>
          <w:rFonts w:ascii="Times New Roman" w:eastAsia="Times New Roman" w:hAnsi="Times New Roman" w:cs="Times New Roman"/>
          <w:sz w:val="24"/>
          <w:szCs w:val="24"/>
          <w:lang w:eastAsia="en-GB"/>
        </w:rPr>
        <w:t>or</w:t>
      </w:r>
      <w:r w:rsidR="008622A1">
        <w:rPr>
          <w:rFonts w:ascii="Times New Roman" w:eastAsia="Times New Roman" w:hAnsi="Times New Roman" w:cs="Times New Roman"/>
          <w:sz w:val="24"/>
          <w:szCs w:val="24"/>
          <w:lang w:eastAsia="en-GB"/>
        </w:rPr>
        <w:t xml:space="preserve"> strong negative reasons for </w:t>
      </w:r>
      <w:r w:rsidR="009D7B2F">
        <w:rPr>
          <w:rFonts w:ascii="Times New Roman" w:eastAsia="Times New Roman" w:hAnsi="Times New Roman" w:cs="Times New Roman"/>
          <w:sz w:val="24"/>
          <w:szCs w:val="24"/>
          <w:lang w:eastAsia="en-GB"/>
        </w:rPr>
        <w:t xml:space="preserve">favouring or </w:t>
      </w:r>
      <w:r w:rsidR="008622A1">
        <w:rPr>
          <w:rFonts w:ascii="Times New Roman" w:eastAsia="Times New Roman" w:hAnsi="Times New Roman" w:cs="Times New Roman"/>
          <w:sz w:val="24"/>
          <w:szCs w:val="24"/>
          <w:lang w:eastAsia="en-GB"/>
        </w:rPr>
        <w:t>avoiding specific options which are not directly measurable</w:t>
      </w:r>
      <w:r w:rsidR="00BE56E3">
        <w:rPr>
          <w:rFonts w:ascii="Times New Roman" w:eastAsia="Times New Roman" w:hAnsi="Times New Roman" w:cs="Times New Roman"/>
          <w:sz w:val="24"/>
          <w:szCs w:val="24"/>
          <w:lang w:eastAsia="en-GB"/>
        </w:rPr>
        <w:t>, associated with</w:t>
      </w:r>
      <w:r w:rsidR="00F654A1">
        <w:rPr>
          <w:rFonts w:ascii="Times New Roman" w:eastAsia="Times New Roman" w:hAnsi="Times New Roman" w:cs="Times New Roman"/>
          <w:sz w:val="24"/>
          <w:szCs w:val="24"/>
          <w:lang w:eastAsia="en-GB"/>
        </w:rPr>
        <w:t xml:space="preserve"> the use of</w:t>
      </w:r>
      <w:r w:rsidR="00BE56E3">
        <w:rPr>
          <w:rFonts w:ascii="Times New Roman" w:eastAsia="Times New Roman" w:hAnsi="Times New Roman" w:cs="Times New Roman"/>
          <w:sz w:val="24"/>
          <w:szCs w:val="24"/>
          <w:lang w:eastAsia="en-GB"/>
        </w:rPr>
        <w:t xml:space="preserve"> ‘smiles’ and ‘frowns’ tests</w:t>
      </w:r>
      <w:r w:rsidR="008622A1">
        <w:rPr>
          <w:rFonts w:ascii="Times New Roman" w:eastAsia="Times New Roman" w:hAnsi="Times New Roman" w:cs="Times New Roman"/>
          <w:sz w:val="24"/>
          <w:szCs w:val="24"/>
          <w:lang w:eastAsia="en-GB"/>
        </w:rPr>
        <w:t>. For example, in the context of bidding for a £20 million</w:t>
      </w:r>
      <w:r w:rsidR="00BE56E3">
        <w:rPr>
          <w:rFonts w:ascii="Times New Roman" w:eastAsia="Times New Roman" w:hAnsi="Times New Roman" w:cs="Times New Roman"/>
          <w:sz w:val="24"/>
          <w:szCs w:val="24"/>
          <w:lang w:eastAsia="en-GB"/>
        </w:rPr>
        <w:t xml:space="preserve"> contract, option A might involve keeping a significant portion of the contract in-house </w:t>
      </w:r>
      <w:r w:rsidR="00F654A1">
        <w:rPr>
          <w:rFonts w:ascii="Times New Roman" w:eastAsia="Times New Roman" w:hAnsi="Times New Roman" w:cs="Times New Roman"/>
          <w:sz w:val="24"/>
          <w:szCs w:val="24"/>
          <w:lang w:eastAsia="en-GB"/>
        </w:rPr>
        <w:t>while option B involved</w:t>
      </w:r>
      <w:r w:rsidR="00BE56E3">
        <w:rPr>
          <w:rFonts w:ascii="Times New Roman" w:eastAsia="Times New Roman" w:hAnsi="Times New Roman" w:cs="Times New Roman"/>
          <w:sz w:val="24"/>
          <w:szCs w:val="24"/>
          <w:lang w:eastAsia="en-GB"/>
        </w:rPr>
        <w:t xml:space="preserve"> using a subcontractor. The in-house option </w:t>
      </w:r>
      <w:r w:rsidR="00F654A1">
        <w:rPr>
          <w:rFonts w:ascii="Times New Roman" w:eastAsia="Times New Roman" w:hAnsi="Times New Roman" w:cs="Times New Roman"/>
          <w:sz w:val="24"/>
          <w:szCs w:val="24"/>
          <w:lang w:eastAsia="en-GB"/>
        </w:rPr>
        <w:t xml:space="preserve">A </w:t>
      </w:r>
      <w:r w:rsidR="00BE56E3">
        <w:rPr>
          <w:rFonts w:ascii="Times New Roman" w:eastAsia="Times New Roman" w:hAnsi="Times New Roman" w:cs="Times New Roman"/>
          <w:sz w:val="24"/>
          <w:szCs w:val="24"/>
          <w:lang w:eastAsia="en-GB"/>
        </w:rPr>
        <w:t xml:space="preserve">might </w:t>
      </w:r>
      <w:r w:rsidR="00F654A1">
        <w:rPr>
          <w:rFonts w:ascii="Times New Roman" w:eastAsia="Times New Roman" w:hAnsi="Times New Roman" w:cs="Times New Roman"/>
          <w:sz w:val="24"/>
          <w:szCs w:val="24"/>
          <w:lang w:eastAsia="en-GB"/>
        </w:rPr>
        <w:t xml:space="preserve">attract </w:t>
      </w:r>
      <w:r w:rsidR="00BE56E3">
        <w:rPr>
          <w:rFonts w:ascii="Times New Roman" w:eastAsia="Times New Roman" w:hAnsi="Times New Roman" w:cs="Times New Roman"/>
          <w:sz w:val="24"/>
          <w:szCs w:val="24"/>
          <w:lang w:eastAsia="en-GB"/>
        </w:rPr>
        <w:t xml:space="preserve">a </w:t>
      </w:r>
      <w:r w:rsidR="00F654A1">
        <w:rPr>
          <w:rFonts w:ascii="Times New Roman" w:eastAsia="Times New Roman" w:hAnsi="Times New Roman" w:cs="Times New Roman"/>
          <w:sz w:val="24"/>
          <w:szCs w:val="24"/>
          <w:lang w:eastAsia="en-GB"/>
        </w:rPr>
        <w:t>‘frown</w:t>
      </w:r>
      <w:r w:rsidR="00BC203D">
        <w:rPr>
          <w:rFonts w:ascii="Times New Roman" w:eastAsia="Times New Roman" w:hAnsi="Times New Roman" w:cs="Times New Roman"/>
          <w:sz w:val="24"/>
          <w:szCs w:val="24"/>
          <w:lang w:eastAsia="en-GB"/>
        </w:rPr>
        <w:t>s</w:t>
      </w:r>
      <w:r w:rsidR="00F654A1">
        <w:rPr>
          <w:rFonts w:ascii="Times New Roman" w:eastAsia="Times New Roman" w:hAnsi="Times New Roman" w:cs="Times New Roman"/>
          <w:sz w:val="24"/>
          <w:szCs w:val="24"/>
          <w:lang w:eastAsia="en-GB"/>
        </w:rPr>
        <w:t xml:space="preserve"> test’ </w:t>
      </w:r>
      <w:r w:rsidR="00BE56E3">
        <w:rPr>
          <w:rFonts w:ascii="Times New Roman" w:eastAsia="Times New Roman" w:hAnsi="Times New Roman" w:cs="Times New Roman"/>
          <w:sz w:val="24"/>
          <w:szCs w:val="24"/>
          <w:lang w:eastAsia="en-GB"/>
        </w:rPr>
        <w:t xml:space="preserve">red light if the </w:t>
      </w:r>
      <w:r w:rsidR="00717D51">
        <w:rPr>
          <w:rFonts w:ascii="Times New Roman" w:eastAsia="Times New Roman" w:hAnsi="Times New Roman" w:cs="Times New Roman"/>
          <w:sz w:val="24"/>
          <w:szCs w:val="24"/>
          <w:lang w:eastAsia="en-GB"/>
        </w:rPr>
        <w:t xml:space="preserve">in-house </w:t>
      </w:r>
      <w:r w:rsidR="00BE56E3">
        <w:rPr>
          <w:rFonts w:ascii="Times New Roman" w:eastAsia="Times New Roman" w:hAnsi="Times New Roman" w:cs="Times New Roman"/>
          <w:sz w:val="24"/>
          <w:szCs w:val="24"/>
          <w:lang w:eastAsia="en-GB"/>
        </w:rPr>
        <w:t xml:space="preserve">staff required are already </w:t>
      </w:r>
      <w:r w:rsidR="00F654A1">
        <w:rPr>
          <w:rFonts w:ascii="Times New Roman" w:eastAsia="Times New Roman" w:hAnsi="Times New Roman" w:cs="Times New Roman"/>
          <w:sz w:val="24"/>
          <w:szCs w:val="24"/>
          <w:lang w:eastAsia="en-GB"/>
        </w:rPr>
        <w:t xml:space="preserve">seriously </w:t>
      </w:r>
      <w:r w:rsidR="00BE56E3">
        <w:rPr>
          <w:rFonts w:ascii="Times New Roman" w:eastAsia="Times New Roman" w:hAnsi="Times New Roman" w:cs="Times New Roman"/>
          <w:sz w:val="24"/>
          <w:szCs w:val="24"/>
          <w:lang w:eastAsia="en-GB"/>
        </w:rPr>
        <w:t xml:space="preserve">overstretched on </w:t>
      </w:r>
      <w:r w:rsidR="00F654A1">
        <w:rPr>
          <w:rFonts w:ascii="Times New Roman" w:eastAsia="Times New Roman" w:hAnsi="Times New Roman" w:cs="Times New Roman"/>
          <w:sz w:val="24"/>
          <w:szCs w:val="24"/>
          <w:lang w:eastAsia="en-GB"/>
        </w:rPr>
        <w:t xml:space="preserve">another </w:t>
      </w:r>
      <w:r w:rsidR="00BE56E3">
        <w:rPr>
          <w:rFonts w:ascii="Times New Roman" w:eastAsia="Times New Roman" w:hAnsi="Times New Roman" w:cs="Times New Roman"/>
          <w:sz w:val="24"/>
          <w:szCs w:val="24"/>
          <w:lang w:eastAsia="en-GB"/>
        </w:rPr>
        <w:t xml:space="preserve">crucial </w:t>
      </w:r>
      <w:r w:rsidR="00F654A1">
        <w:rPr>
          <w:rFonts w:ascii="Times New Roman" w:eastAsia="Times New Roman" w:hAnsi="Times New Roman" w:cs="Times New Roman"/>
          <w:sz w:val="24"/>
          <w:szCs w:val="24"/>
          <w:lang w:eastAsia="en-GB"/>
        </w:rPr>
        <w:t>contract</w:t>
      </w:r>
      <w:r w:rsidR="00BE56E3">
        <w:rPr>
          <w:rFonts w:ascii="Times New Roman" w:eastAsia="Times New Roman" w:hAnsi="Times New Roman" w:cs="Times New Roman"/>
          <w:sz w:val="24"/>
          <w:szCs w:val="24"/>
          <w:lang w:eastAsia="en-GB"/>
        </w:rPr>
        <w:t xml:space="preserve">, but a </w:t>
      </w:r>
      <w:r w:rsidR="00F654A1">
        <w:rPr>
          <w:rFonts w:ascii="Times New Roman" w:eastAsia="Times New Roman" w:hAnsi="Times New Roman" w:cs="Times New Roman"/>
          <w:sz w:val="24"/>
          <w:szCs w:val="24"/>
          <w:lang w:eastAsia="en-GB"/>
        </w:rPr>
        <w:t>‘smile</w:t>
      </w:r>
      <w:r w:rsidR="00BC203D">
        <w:rPr>
          <w:rFonts w:ascii="Times New Roman" w:eastAsia="Times New Roman" w:hAnsi="Times New Roman" w:cs="Times New Roman"/>
          <w:sz w:val="24"/>
          <w:szCs w:val="24"/>
          <w:lang w:eastAsia="en-GB"/>
        </w:rPr>
        <w:t>s</w:t>
      </w:r>
      <w:r w:rsidR="00F654A1">
        <w:rPr>
          <w:rFonts w:ascii="Times New Roman" w:eastAsia="Times New Roman" w:hAnsi="Times New Roman" w:cs="Times New Roman"/>
          <w:sz w:val="24"/>
          <w:szCs w:val="24"/>
          <w:lang w:eastAsia="en-GB"/>
        </w:rPr>
        <w:t xml:space="preserve"> test’ </w:t>
      </w:r>
      <w:r w:rsidR="00D348CA">
        <w:rPr>
          <w:rFonts w:ascii="Times New Roman" w:eastAsia="Times New Roman" w:hAnsi="Times New Roman" w:cs="Times New Roman"/>
          <w:sz w:val="24"/>
          <w:szCs w:val="24"/>
          <w:lang w:eastAsia="en-GB"/>
        </w:rPr>
        <w:t>blue</w:t>
      </w:r>
      <w:r w:rsidR="00BE56E3">
        <w:rPr>
          <w:rFonts w:ascii="Times New Roman" w:eastAsia="Times New Roman" w:hAnsi="Times New Roman" w:cs="Times New Roman"/>
          <w:sz w:val="24"/>
          <w:szCs w:val="24"/>
          <w:lang w:eastAsia="en-GB"/>
        </w:rPr>
        <w:t xml:space="preserve"> light if they need the work and could provide non-price ‘quality’ advantages which the subcontractor could not provide </w:t>
      </w:r>
      <w:r w:rsidR="00BE56E3">
        <w:rPr>
          <w:rFonts w:ascii="Times New Roman" w:eastAsia="Times New Roman" w:hAnsi="Times New Roman" w:cs="Times New Roman"/>
          <w:sz w:val="24"/>
          <w:szCs w:val="24"/>
          <w:lang w:eastAsia="en-GB"/>
        </w:rPr>
        <w:lastRenderedPageBreak/>
        <w:t>and the potential customer would value</w:t>
      </w:r>
      <w:r w:rsidR="00D348CA">
        <w:rPr>
          <w:rFonts w:ascii="Times New Roman" w:eastAsia="Times New Roman" w:hAnsi="Times New Roman" w:cs="Times New Roman"/>
          <w:sz w:val="24"/>
          <w:szCs w:val="24"/>
          <w:lang w:eastAsia="en-GB"/>
        </w:rPr>
        <w:t>, a neutral green light if no significant positive or</w:t>
      </w:r>
      <w:r w:rsidR="00F00522">
        <w:rPr>
          <w:rFonts w:ascii="Times New Roman" w:eastAsia="Times New Roman" w:hAnsi="Times New Roman" w:cs="Times New Roman"/>
          <w:sz w:val="24"/>
          <w:szCs w:val="24"/>
          <w:lang w:eastAsia="en-GB"/>
        </w:rPr>
        <w:t xml:space="preserve"> negative issues of this kind were involved</w:t>
      </w:r>
      <w:r w:rsidR="00BE56E3">
        <w:rPr>
          <w:rFonts w:ascii="Times New Roman" w:eastAsia="Times New Roman" w:hAnsi="Times New Roman" w:cs="Times New Roman"/>
          <w:sz w:val="24"/>
          <w:szCs w:val="24"/>
          <w:lang w:eastAsia="en-GB"/>
        </w:rPr>
        <w:t>.</w:t>
      </w:r>
      <w:r w:rsidR="00717D51">
        <w:rPr>
          <w:rFonts w:ascii="Times New Roman" w:eastAsia="Times New Roman" w:hAnsi="Times New Roman" w:cs="Times New Roman"/>
          <w:sz w:val="24"/>
          <w:szCs w:val="24"/>
          <w:lang w:eastAsia="en-GB"/>
        </w:rPr>
        <w:t xml:space="preserve"> </w:t>
      </w:r>
      <w:r w:rsidR="003B56D8">
        <w:rPr>
          <w:rFonts w:ascii="Times New Roman" w:eastAsia="Times New Roman" w:hAnsi="Times New Roman" w:cs="Times New Roman"/>
          <w:sz w:val="24"/>
          <w:szCs w:val="24"/>
          <w:lang w:eastAsia="en-GB"/>
        </w:rPr>
        <w:t>T</w:t>
      </w:r>
      <w:r w:rsidR="00717D51">
        <w:rPr>
          <w:rFonts w:ascii="Times New Roman" w:eastAsia="Times New Roman" w:hAnsi="Times New Roman" w:cs="Times New Roman"/>
          <w:sz w:val="24"/>
          <w:szCs w:val="24"/>
          <w:lang w:eastAsia="en-GB"/>
        </w:rPr>
        <w:t xml:space="preserve">he subcontractor option B might attract a </w:t>
      </w:r>
      <w:r w:rsidR="00F00522">
        <w:rPr>
          <w:rFonts w:ascii="Times New Roman" w:eastAsia="Times New Roman" w:hAnsi="Times New Roman" w:cs="Times New Roman"/>
          <w:sz w:val="24"/>
          <w:szCs w:val="24"/>
          <w:lang w:eastAsia="en-GB"/>
        </w:rPr>
        <w:t>blue</w:t>
      </w:r>
      <w:r w:rsidR="00717D51">
        <w:rPr>
          <w:rFonts w:ascii="Times New Roman" w:eastAsia="Times New Roman" w:hAnsi="Times New Roman" w:cs="Times New Roman"/>
          <w:sz w:val="24"/>
          <w:szCs w:val="24"/>
          <w:lang w:eastAsia="en-GB"/>
        </w:rPr>
        <w:t xml:space="preserve"> light if they are a strategic partner need</w:t>
      </w:r>
      <w:r w:rsidR="00D91AA6">
        <w:rPr>
          <w:rFonts w:ascii="Times New Roman" w:eastAsia="Times New Roman" w:hAnsi="Times New Roman" w:cs="Times New Roman"/>
          <w:sz w:val="24"/>
          <w:szCs w:val="24"/>
          <w:lang w:eastAsia="en-GB"/>
        </w:rPr>
        <w:t>ing</w:t>
      </w:r>
      <w:r w:rsidR="00717D51">
        <w:rPr>
          <w:rFonts w:ascii="Times New Roman" w:eastAsia="Times New Roman" w:hAnsi="Times New Roman" w:cs="Times New Roman"/>
          <w:sz w:val="24"/>
          <w:szCs w:val="24"/>
          <w:lang w:eastAsia="en-GB"/>
        </w:rPr>
        <w:t xml:space="preserve"> explicit encouragement and support at this stage in a developing relationship, a red light if they are not a strategic partner and signs of unreliability are </w:t>
      </w:r>
      <w:r w:rsidR="004C226F">
        <w:rPr>
          <w:rFonts w:ascii="Times New Roman" w:eastAsia="Times New Roman" w:hAnsi="Times New Roman" w:cs="Times New Roman"/>
          <w:sz w:val="24"/>
          <w:szCs w:val="24"/>
          <w:lang w:eastAsia="en-GB"/>
        </w:rPr>
        <w:t>discernible</w:t>
      </w:r>
      <w:r w:rsidR="003B56D8">
        <w:rPr>
          <w:rFonts w:ascii="Times New Roman" w:eastAsia="Times New Roman" w:hAnsi="Times New Roman" w:cs="Times New Roman"/>
          <w:sz w:val="24"/>
          <w:szCs w:val="24"/>
          <w:lang w:eastAsia="en-GB"/>
        </w:rPr>
        <w:t>, a neutral green light if no significant positive or negative issues of this kind were involved.</w:t>
      </w:r>
      <w:r w:rsidR="00BE56E3">
        <w:rPr>
          <w:rFonts w:ascii="Times New Roman" w:eastAsia="Times New Roman" w:hAnsi="Times New Roman" w:cs="Times New Roman"/>
          <w:sz w:val="24"/>
          <w:szCs w:val="24"/>
          <w:lang w:eastAsia="en-GB"/>
        </w:rPr>
        <w:t xml:space="preserve"> </w:t>
      </w:r>
    </w:p>
    <w:p w14:paraId="0858FBC1" w14:textId="77777777" w:rsidR="008622A1" w:rsidRDefault="008622A1" w:rsidP="00BE00CB">
      <w:pPr>
        <w:spacing w:after="0" w:line="240" w:lineRule="auto"/>
        <w:jc w:val="both"/>
        <w:rPr>
          <w:rFonts w:ascii="Times New Roman" w:eastAsia="Times New Roman" w:hAnsi="Times New Roman" w:cs="Times New Roman"/>
          <w:sz w:val="24"/>
          <w:szCs w:val="24"/>
          <w:lang w:eastAsia="en-GB"/>
        </w:rPr>
      </w:pPr>
    </w:p>
    <w:p w14:paraId="58BEDABA" w14:textId="77777777" w:rsidR="00BE00CB" w:rsidRDefault="00BE00CB" w:rsidP="00BE00CB">
      <w:pPr>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More generally, what is crucial is:</w:t>
      </w:r>
    </w:p>
    <w:p w14:paraId="2CD9F394" w14:textId="77777777" w:rsidR="00BE00CB" w:rsidRDefault="00BE00CB" w:rsidP="00BE00CB">
      <w:pPr>
        <w:numPr>
          <w:ilvl w:val="0"/>
          <w:numId w:val="8"/>
        </w:numPr>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starting with a simple</w:t>
      </w:r>
      <w:r w:rsidR="00820887">
        <w:rPr>
          <w:rFonts w:ascii="Times New Roman" w:eastAsia="Times New Roman" w:hAnsi="Times New Roman" w:cs="Times New Roman"/>
          <w:sz w:val="24"/>
          <w:szCs w:val="24"/>
          <w:lang w:eastAsia="en-GB"/>
        </w:rPr>
        <w:t xml:space="preserve"> low effort</w:t>
      </w:r>
      <w:r>
        <w:rPr>
          <w:rFonts w:ascii="Times New Roman" w:eastAsia="Times New Roman" w:hAnsi="Times New Roman" w:cs="Times New Roman"/>
          <w:sz w:val="24"/>
          <w:szCs w:val="24"/>
          <w:lang w:eastAsia="en-GB"/>
        </w:rPr>
        <w:t xml:space="preserve"> approach which can address more complexity whenever doing so looks worthwhile;</w:t>
      </w:r>
    </w:p>
    <w:p w14:paraId="40623EB8" w14:textId="77777777" w:rsidR="00BE00CB" w:rsidRDefault="00BE00CB" w:rsidP="00BE00CB">
      <w:pPr>
        <w:numPr>
          <w:ilvl w:val="0"/>
          <w:numId w:val="8"/>
        </w:numPr>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comprehensive, effective and efficient assessment of robustness for the simple approach employed initially, testing all relevant </w:t>
      </w:r>
      <w:r w:rsidR="00916772">
        <w:rPr>
          <w:rFonts w:ascii="Times New Roman" w:eastAsia="Times New Roman" w:hAnsi="Times New Roman" w:cs="Times New Roman"/>
          <w:sz w:val="24"/>
          <w:szCs w:val="24"/>
          <w:lang w:eastAsia="en-GB"/>
        </w:rPr>
        <w:t xml:space="preserve">simplifying </w:t>
      </w:r>
      <w:r>
        <w:rPr>
          <w:rFonts w:ascii="Times New Roman" w:eastAsia="Times New Roman" w:hAnsi="Times New Roman" w:cs="Times New Roman"/>
          <w:sz w:val="24"/>
          <w:szCs w:val="24"/>
          <w:lang w:eastAsia="en-GB"/>
        </w:rPr>
        <w:t>working assumptions to decide whether or not more</w:t>
      </w:r>
      <w:r w:rsidR="00C24D5F">
        <w:rPr>
          <w:rFonts w:ascii="Times New Roman" w:eastAsia="Times New Roman" w:hAnsi="Times New Roman" w:cs="Times New Roman"/>
          <w:sz w:val="24"/>
          <w:szCs w:val="24"/>
          <w:lang w:eastAsia="en-GB"/>
        </w:rPr>
        <w:t xml:space="preserve"> complexity to achieve more</w:t>
      </w:r>
      <w:r>
        <w:rPr>
          <w:rFonts w:ascii="Times New Roman" w:eastAsia="Times New Roman" w:hAnsi="Times New Roman" w:cs="Times New Roman"/>
          <w:sz w:val="24"/>
          <w:szCs w:val="24"/>
          <w:lang w:eastAsia="en-GB"/>
        </w:rPr>
        <w:t xml:space="preserve"> clarity is worthwhile;</w:t>
      </w:r>
    </w:p>
    <w:p w14:paraId="140CFD67" w14:textId="50978564" w:rsidR="00BE00CB" w:rsidRDefault="00BE00CB" w:rsidP="00BE00CB">
      <w:pPr>
        <w:numPr>
          <w:ilvl w:val="0"/>
          <w:numId w:val="8"/>
        </w:numPr>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seeking more clarity of the kind </w:t>
      </w:r>
      <w:r w:rsidR="00D14F10">
        <w:rPr>
          <w:rFonts w:ascii="Times New Roman" w:eastAsia="Times New Roman" w:hAnsi="Times New Roman" w:cs="Times New Roman"/>
          <w:sz w:val="24"/>
          <w:szCs w:val="24"/>
          <w:lang w:eastAsia="en-GB"/>
        </w:rPr>
        <w:t xml:space="preserve">that </w:t>
      </w:r>
      <w:r w:rsidR="00D55467">
        <w:rPr>
          <w:rFonts w:ascii="Times New Roman" w:eastAsia="Times New Roman" w:hAnsi="Times New Roman" w:cs="Times New Roman"/>
          <w:sz w:val="24"/>
          <w:szCs w:val="24"/>
          <w:lang w:eastAsia="en-GB"/>
        </w:rPr>
        <w:t xml:space="preserve">is </w:t>
      </w:r>
      <w:r>
        <w:rPr>
          <w:rFonts w:ascii="Times New Roman" w:eastAsia="Times New Roman" w:hAnsi="Times New Roman" w:cs="Times New Roman"/>
          <w:sz w:val="24"/>
          <w:szCs w:val="24"/>
          <w:lang w:eastAsia="en-GB"/>
        </w:rPr>
        <w:t xml:space="preserve">needed when and where it is needed; </w:t>
      </w:r>
    </w:p>
    <w:p w14:paraId="516202C0" w14:textId="77777777" w:rsidR="004C226F" w:rsidRDefault="00BE00CB" w:rsidP="00BE00CB">
      <w:pPr>
        <w:numPr>
          <w:ilvl w:val="0"/>
          <w:numId w:val="8"/>
        </w:numPr>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 possible expansion of the option set, with creativity an essential capability</w:t>
      </w:r>
      <w:r w:rsidR="004C226F">
        <w:rPr>
          <w:rFonts w:ascii="Times New Roman" w:eastAsia="Times New Roman" w:hAnsi="Times New Roman" w:cs="Times New Roman"/>
          <w:sz w:val="24"/>
          <w:szCs w:val="24"/>
          <w:lang w:eastAsia="en-GB"/>
        </w:rPr>
        <w:t>;</w:t>
      </w:r>
    </w:p>
    <w:p w14:paraId="381071A4" w14:textId="77777777" w:rsidR="00BE00CB" w:rsidRDefault="004C226F" w:rsidP="00BE00CB">
      <w:pPr>
        <w:numPr>
          <w:ilvl w:val="0"/>
          <w:numId w:val="8"/>
        </w:numPr>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an ability to deal with additional attributes as well as the initially assumed primary attribute, sometimes using formal but simple mechanisms like ‘smiles</w:t>
      </w:r>
      <w:r w:rsidR="005C56F9">
        <w:rPr>
          <w:rFonts w:ascii="Times New Roman" w:eastAsia="Times New Roman" w:hAnsi="Times New Roman" w:cs="Times New Roman"/>
          <w:sz w:val="24"/>
          <w:szCs w:val="24"/>
          <w:lang w:eastAsia="en-GB"/>
        </w:rPr>
        <w:t xml:space="preserve"> tests</w:t>
      </w:r>
      <w:r>
        <w:rPr>
          <w:rFonts w:ascii="Times New Roman" w:eastAsia="Times New Roman" w:hAnsi="Times New Roman" w:cs="Times New Roman"/>
          <w:sz w:val="24"/>
          <w:szCs w:val="24"/>
          <w:lang w:eastAsia="en-GB"/>
        </w:rPr>
        <w:t>’ and ‘frowns tests</w:t>
      </w:r>
      <w:r w:rsidR="005C56F9">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 sometimes relying upon informally applied judgements of issues not given any formal analysis treatment</w:t>
      </w:r>
      <w:r w:rsidR="00BE00CB">
        <w:rPr>
          <w:rFonts w:ascii="Times New Roman" w:eastAsia="Times New Roman" w:hAnsi="Times New Roman" w:cs="Times New Roman"/>
          <w:sz w:val="24"/>
          <w:szCs w:val="24"/>
          <w:lang w:eastAsia="en-GB"/>
        </w:rPr>
        <w:t xml:space="preserve">. </w:t>
      </w:r>
    </w:p>
    <w:p w14:paraId="69E47E03" w14:textId="77777777" w:rsidR="00BE00CB" w:rsidRDefault="00BE00CB" w:rsidP="00BE00CB">
      <w:pPr>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w:t>
      </w:r>
    </w:p>
    <w:p w14:paraId="7DC32655" w14:textId="77777777" w:rsidR="00D96A7E" w:rsidRDefault="00BE00CB" w:rsidP="00285543">
      <w:pPr>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The starting point for any particular analysis will always be context specific, </w:t>
      </w:r>
      <w:r w:rsidR="00BC203D">
        <w:rPr>
          <w:rFonts w:ascii="Times New Roman" w:eastAsia="Times New Roman" w:hAnsi="Times New Roman" w:cs="Times New Roman"/>
          <w:sz w:val="24"/>
          <w:szCs w:val="24"/>
          <w:lang w:eastAsia="en-GB"/>
        </w:rPr>
        <w:t>and the</w:t>
      </w:r>
      <w:r w:rsidR="00D30F45">
        <w:rPr>
          <w:rFonts w:ascii="Times New Roman" w:eastAsia="Times New Roman" w:hAnsi="Times New Roman" w:cs="Times New Roman"/>
          <w:sz w:val="24"/>
          <w:szCs w:val="24"/>
          <w:lang w:eastAsia="en-GB"/>
        </w:rPr>
        <w:t xml:space="preserve"> operational</w:t>
      </w:r>
      <w:r w:rsidR="00BC203D">
        <w:rPr>
          <w:rFonts w:ascii="Times New Roman" w:eastAsia="Times New Roman" w:hAnsi="Times New Roman" w:cs="Times New Roman"/>
          <w:sz w:val="24"/>
          <w:szCs w:val="24"/>
          <w:lang w:eastAsia="en-GB"/>
        </w:rPr>
        <w:t xml:space="preserve"> toolset employed should be as simple </w:t>
      </w:r>
      <w:r w:rsidR="00820887">
        <w:rPr>
          <w:rFonts w:ascii="Times New Roman" w:eastAsia="Times New Roman" w:hAnsi="Times New Roman" w:cs="Times New Roman"/>
          <w:sz w:val="24"/>
          <w:szCs w:val="24"/>
          <w:lang w:eastAsia="en-GB"/>
        </w:rPr>
        <w:t xml:space="preserve">and easy to use </w:t>
      </w:r>
      <w:r w:rsidR="00BC203D">
        <w:rPr>
          <w:rFonts w:ascii="Times New Roman" w:eastAsia="Times New Roman" w:hAnsi="Times New Roman" w:cs="Times New Roman"/>
          <w:sz w:val="24"/>
          <w:szCs w:val="24"/>
          <w:lang w:eastAsia="en-GB"/>
        </w:rPr>
        <w:t xml:space="preserve">as possible, </w:t>
      </w:r>
      <w:r>
        <w:rPr>
          <w:rFonts w:ascii="Times New Roman" w:eastAsia="Times New Roman" w:hAnsi="Times New Roman" w:cs="Times New Roman"/>
          <w:sz w:val="24"/>
          <w:szCs w:val="24"/>
          <w:lang w:eastAsia="en-GB"/>
        </w:rPr>
        <w:t>but the conceptual</w:t>
      </w:r>
      <w:r w:rsidR="00D30F45">
        <w:rPr>
          <w:rFonts w:ascii="Times New Roman" w:eastAsia="Times New Roman" w:hAnsi="Times New Roman" w:cs="Times New Roman"/>
          <w:sz w:val="24"/>
          <w:szCs w:val="24"/>
          <w:lang w:eastAsia="en-GB"/>
        </w:rPr>
        <w:t xml:space="preserve"> toolset</w:t>
      </w:r>
      <w:r>
        <w:rPr>
          <w:rFonts w:ascii="Times New Roman" w:eastAsia="Times New Roman" w:hAnsi="Times New Roman" w:cs="Times New Roman"/>
          <w:sz w:val="24"/>
          <w:szCs w:val="24"/>
          <w:lang w:eastAsia="en-GB"/>
        </w:rPr>
        <w:t xml:space="preserve"> drawn upon should be </w:t>
      </w:r>
      <w:r w:rsidR="002D4DB3">
        <w:rPr>
          <w:rFonts w:ascii="Times New Roman" w:eastAsia="Times New Roman" w:hAnsi="Times New Roman" w:cs="Times New Roman"/>
          <w:sz w:val="24"/>
          <w:szCs w:val="24"/>
          <w:lang w:eastAsia="en-GB"/>
        </w:rPr>
        <w:t xml:space="preserve">as </w:t>
      </w:r>
      <w:r>
        <w:rPr>
          <w:rFonts w:ascii="Times New Roman" w:eastAsia="Times New Roman" w:hAnsi="Times New Roman" w:cs="Times New Roman"/>
          <w:sz w:val="24"/>
          <w:szCs w:val="24"/>
          <w:lang w:eastAsia="en-GB"/>
        </w:rPr>
        <w:t>general</w:t>
      </w:r>
      <w:r w:rsidR="002D4DB3">
        <w:rPr>
          <w:rFonts w:ascii="Times New Roman" w:eastAsia="Times New Roman" w:hAnsi="Times New Roman" w:cs="Times New Roman"/>
          <w:sz w:val="24"/>
          <w:szCs w:val="24"/>
          <w:lang w:eastAsia="en-GB"/>
        </w:rPr>
        <w:t xml:space="preserve"> and flexible as possible</w:t>
      </w:r>
      <w:r w:rsidR="00BC203D">
        <w:rPr>
          <w:rFonts w:ascii="Times New Roman" w:eastAsia="Times New Roman" w:hAnsi="Times New Roman" w:cs="Times New Roman"/>
          <w:sz w:val="24"/>
          <w:szCs w:val="24"/>
          <w:lang w:eastAsia="en-GB"/>
        </w:rPr>
        <w:t>, to</w:t>
      </w:r>
      <w:r w:rsidR="002D4DB3">
        <w:rPr>
          <w:rFonts w:ascii="Times New Roman" w:eastAsia="Times New Roman" w:hAnsi="Times New Roman" w:cs="Times New Roman"/>
          <w:sz w:val="24"/>
          <w:szCs w:val="24"/>
          <w:lang w:eastAsia="en-GB"/>
        </w:rPr>
        <w:t xml:space="preserve"> facilitate</w:t>
      </w:r>
      <w:r w:rsidR="00BC203D">
        <w:rPr>
          <w:rFonts w:ascii="Times New Roman" w:eastAsia="Times New Roman" w:hAnsi="Times New Roman" w:cs="Times New Roman"/>
          <w:sz w:val="24"/>
          <w:szCs w:val="24"/>
          <w:lang w:eastAsia="en-GB"/>
        </w:rPr>
        <w:t xml:space="preserve"> </w:t>
      </w:r>
      <w:r w:rsidR="00116CE3">
        <w:rPr>
          <w:rFonts w:ascii="Times New Roman" w:eastAsia="Times New Roman" w:hAnsi="Times New Roman" w:cs="Times New Roman"/>
          <w:sz w:val="24"/>
          <w:szCs w:val="24"/>
          <w:lang w:eastAsia="en-GB"/>
        </w:rPr>
        <w:t xml:space="preserve">systematically </w:t>
      </w:r>
      <w:r w:rsidR="00BC203D">
        <w:rPr>
          <w:rFonts w:ascii="Times New Roman" w:eastAsia="Times New Roman" w:hAnsi="Times New Roman" w:cs="Times New Roman"/>
          <w:sz w:val="24"/>
          <w:szCs w:val="24"/>
          <w:lang w:eastAsia="en-GB"/>
        </w:rPr>
        <w:t>avoid</w:t>
      </w:r>
      <w:r w:rsidR="002D4DB3">
        <w:rPr>
          <w:rFonts w:ascii="Times New Roman" w:eastAsia="Times New Roman" w:hAnsi="Times New Roman" w:cs="Times New Roman"/>
          <w:sz w:val="24"/>
          <w:szCs w:val="24"/>
          <w:lang w:eastAsia="en-GB"/>
        </w:rPr>
        <w:t>ing</w:t>
      </w:r>
      <w:r w:rsidR="00BC203D">
        <w:rPr>
          <w:rFonts w:ascii="Times New Roman" w:eastAsia="Times New Roman" w:hAnsi="Times New Roman" w:cs="Times New Roman"/>
          <w:sz w:val="24"/>
          <w:szCs w:val="24"/>
          <w:lang w:eastAsia="en-GB"/>
        </w:rPr>
        <w:t xml:space="preserve"> </w:t>
      </w:r>
      <w:r w:rsidR="00203645">
        <w:rPr>
          <w:rFonts w:ascii="Times New Roman" w:eastAsia="Times New Roman" w:hAnsi="Times New Roman" w:cs="Times New Roman"/>
          <w:sz w:val="24"/>
          <w:szCs w:val="24"/>
          <w:lang w:eastAsia="en-GB"/>
        </w:rPr>
        <w:t xml:space="preserve">simplifying </w:t>
      </w:r>
      <w:r w:rsidR="00830B47">
        <w:rPr>
          <w:rFonts w:ascii="Times New Roman" w:eastAsia="Times New Roman" w:hAnsi="Times New Roman" w:cs="Times New Roman"/>
          <w:sz w:val="24"/>
          <w:szCs w:val="24"/>
          <w:lang w:eastAsia="en-GB"/>
        </w:rPr>
        <w:t>assumptions which are not robust.</w:t>
      </w:r>
    </w:p>
    <w:p w14:paraId="42A284A3" w14:textId="77777777" w:rsidR="009500F3" w:rsidRPr="00C90BF5" w:rsidRDefault="009500F3" w:rsidP="009500F3">
      <w:pPr>
        <w:tabs>
          <w:tab w:val="center" w:pos="4535"/>
        </w:tabs>
        <w:spacing w:after="0" w:line="240" w:lineRule="auto"/>
        <w:jc w:val="both"/>
        <w:rPr>
          <w:rFonts w:ascii="Times New Roman" w:eastAsia="Times New Roman" w:hAnsi="Times New Roman" w:cs="Times New Roman"/>
          <w:b/>
          <w:sz w:val="24"/>
          <w:szCs w:val="24"/>
          <w:lang w:eastAsia="en-GB"/>
        </w:rPr>
      </w:pPr>
    </w:p>
    <w:p w14:paraId="6FC7417F" w14:textId="6DA3E44B" w:rsidR="00D8136C" w:rsidRDefault="00B9400E" w:rsidP="00285543">
      <w:pPr>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Markowitz could use a version of the Figure 2.1 </w:t>
      </w:r>
      <w:r w:rsidR="007B6DB9">
        <w:rPr>
          <w:rFonts w:ascii="Times New Roman" w:eastAsia="Times New Roman" w:hAnsi="Times New Roman" w:cs="Times New Roman"/>
          <w:sz w:val="24"/>
          <w:szCs w:val="24"/>
          <w:lang w:eastAsia="en-GB"/>
        </w:rPr>
        <w:t xml:space="preserve">risk efficient frontier </w:t>
      </w:r>
      <w:r>
        <w:rPr>
          <w:rFonts w:ascii="Times New Roman" w:eastAsia="Times New Roman" w:hAnsi="Times New Roman" w:cs="Times New Roman"/>
          <w:sz w:val="24"/>
          <w:szCs w:val="24"/>
          <w:lang w:eastAsia="en-GB"/>
        </w:rPr>
        <w:t xml:space="preserve">diagram as an </w:t>
      </w:r>
      <w:r w:rsidRPr="002A4B93">
        <w:rPr>
          <w:rFonts w:ascii="Times New Roman" w:eastAsia="Times New Roman" w:hAnsi="Times New Roman" w:cs="Times New Roman"/>
          <w:i/>
          <w:iCs/>
          <w:sz w:val="24"/>
          <w:szCs w:val="24"/>
          <w:lang w:eastAsia="en-GB"/>
        </w:rPr>
        <w:t>operational</w:t>
      </w:r>
      <w:r>
        <w:rPr>
          <w:rFonts w:ascii="Times New Roman" w:eastAsia="Times New Roman" w:hAnsi="Times New Roman" w:cs="Times New Roman"/>
          <w:sz w:val="24"/>
          <w:szCs w:val="24"/>
          <w:lang w:eastAsia="en-GB"/>
        </w:rPr>
        <w:t xml:space="preserve"> tool, because he used variance as a</w:t>
      </w:r>
      <w:r w:rsidR="00623C9C">
        <w:rPr>
          <w:rFonts w:ascii="Times New Roman" w:eastAsia="Times New Roman" w:hAnsi="Times New Roman" w:cs="Times New Roman"/>
          <w:sz w:val="24"/>
          <w:szCs w:val="24"/>
          <w:lang w:eastAsia="en-GB"/>
        </w:rPr>
        <w:t xml:space="preserve"> directly measurable</w:t>
      </w:r>
      <w:r>
        <w:rPr>
          <w:rFonts w:ascii="Times New Roman" w:eastAsia="Times New Roman" w:hAnsi="Times New Roman" w:cs="Times New Roman"/>
          <w:sz w:val="24"/>
          <w:szCs w:val="24"/>
          <w:lang w:eastAsia="en-GB"/>
        </w:rPr>
        <w:t xml:space="preserve"> surrogate me</w:t>
      </w:r>
      <w:r w:rsidR="00623C9C">
        <w:rPr>
          <w:rFonts w:ascii="Times New Roman" w:eastAsia="Times New Roman" w:hAnsi="Times New Roman" w:cs="Times New Roman"/>
          <w:sz w:val="24"/>
          <w:szCs w:val="24"/>
          <w:lang w:eastAsia="en-GB"/>
        </w:rPr>
        <w:t>tric</w:t>
      </w:r>
      <w:r>
        <w:rPr>
          <w:rFonts w:ascii="Times New Roman" w:eastAsia="Times New Roman" w:hAnsi="Times New Roman" w:cs="Times New Roman"/>
          <w:sz w:val="24"/>
          <w:szCs w:val="24"/>
          <w:lang w:eastAsia="en-GB"/>
        </w:rPr>
        <w:t xml:space="preserve"> for risk</w:t>
      </w:r>
      <w:r w:rsidR="00A02D0D">
        <w:rPr>
          <w:rFonts w:ascii="Times New Roman" w:eastAsia="Times New Roman" w:hAnsi="Times New Roman" w:cs="Times New Roman"/>
          <w:sz w:val="24"/>
          <w:szCs w:val="24"/>
          <w:lang w:eastAsia="en-GB"/>
        </w:rPr>
        <w:t>. B</w:t>
      </w:r>
      <w:r>
        <w:rPr>
          <w:rFonts w:ascii="Times New Roman" w:eastAsia="Times New Roman" w:hAnsi="Times New Roman" w:cs="Times New Roman"/>
          <w:sz w:val="24"/>
          <w:szCs w:val="24"/>
          <w:lang w:eastAsia="en-GB"/>
        </w:rPr>
        <w:t>ut variance is not a sufficiently general me</w:t>
      </w:r>
      <w:r w:rsidR="00623C9C">
        <w:rPr>
          <w:rFonts w:ascii="Times New Roman" w:eastAsia="Times New Roman" w:hAnsi="Times New Roman" w:cs="Times New Roman"/>
          <w:sz w:val="24"/>
          <w:szCs w:val="24"/>
          <w:lang w:eastAsia="en-GB"/>
        </w:rPr>
        <w:t>tric for</w:t>
      </w:r>
      <w:r>
        <w:rPr>
          <w:rFonts w:ascii="Times New Roman" w:eastAsia="Times New Roman" w:hAnsi="Times New Roman" w:cs="Times New Roman"/>
          <w:sz w:val="24"/>
          <w:szCs w:val="24"/>
          <w:lang w:eastAsia="en-GB"/>
        </w:rPr>
        <w:t xml:space="preserve"> risk for </w:t>
      </w:r>
      <w:r w:rsidR="003A11AE">
        <w:rPr>
          <w:rFonts w:ascii="Times New Roman" w:eastAsia="Times New Roman" w:hAnsi="Times New Roman" w:cs="Times New Roman"/>
          <w:sz w:val="24"/>
          <w:szCs w:val="24"/>
          <w:lang w:eastAsia="en-GB"/>
        </w:rPr>
        <w:t>a systematic simplicity approach</w:t>
      </w:r>
      <w:r w:rsidR="00AD5D07">
        <w:rPr>
          <w:rFonts w:ascii="Times New Roman" w:eastAsia="Times New Roman" w:hAnsi="Times New Roman" w:cs="Times New Roman"/>
          <w:sz w:val="24"/>
          <w:szCs w:val="24"/>
          <w:lang w:eastAsia="en-GB"/>
        </w:rPr>
        <w:t>. T</w:t>
      </w:r>
      <w:r w:rsidR="000766CA">
        <w:rPr>
          <w:rFonts w:ascii="Times New Roman" w:eastAsia="Times New Roman" w:hAnsi="Times New Roman" w:cs="Times New Roman"/>
          <w:sz w:val="24"/>
          <w:szCs w:val="24"/>
          <w:lang w:eastAsia="en-GB"/>
        </w:rPr>
        <w:t>he simple linear cumulative probability distribution approach employed by Figure 2.1</w:t>
      </w:r>
      <w:r w:rsidR="00AD5D07">
        <w:rPr>
          <w:rFonts w:ascii="Times New Roman" w:eastAsia="Times New Roman" w:hAnsi="Times New Roman" w:cs="Times New Roman"/>
          <w:sz w:val="24"/>
          <w:szCs w:val="24"/>
          <w:lang w:eastAsia="en-GB"/>
        </w:rPr>
        <w:t xml:space="preserve"> might suggest using variance as a metric, but the framing of the Figure 2.1 approach</w:t>
      </w:r>
      <w:r w:rsidR="000766CA">
        <w:rPr>
          <w:rFonts w:ascii="Times New Roman" w:eastAsia="Times New Roman" w:hAnsi="Times New Roman" w:cs="Times New Roman"/>
          <w:sz w:val="24"/>
          <w:szCs w:val="24"/>
          <w:lang w:eastAsia="en-GB"/>
        </w:rPr>
        <w:t xml:space="preserve"> lend</w:t>
      </w:r>
      <w:r w:rsidR="00AD5D07">
        <w:rPr>
          <w:rFonts w:ascii="Times New Roman" w:eastAsia="Times New Roman" w:hAnsi="Times New Roman" w:cs="Times New Roman"/>
          <w:sz w:val="24"/>
          <w:szCs w:val="24"/>
          <w:lang w:eastAsia="en-GB"/>
        </w:rPr>
        <w:t>s</w:t>
      </w:r>
      <w:r w:rsidR="000766CA">
        <w:rPr>
          <w:rFonts w:ascii="Times New Roman" w:eastAsia="Times New Roman" w:hAnsi="Times New Roman" w:cs="Times New Roman"/>
          <w:sz w:val="24"/>
          <w:szCs w:val="24"/>
          <w:lang w:eastAsia="en-GB"/>
        </w:rPr>
        <w:t xml:space="preserve"> itself to asymmetric nonlinear generalisations discussed in Chapters 4 and 5. This means that</w:t>
      </w:r>
      <w:r w:rsidR="0069076C">
        <w:rPr>
          <w:rFonts w:ascii="Times New Roman" w:eastAsia="Times New Roman" w:hAnsi="Times New Roman" w:cs="Times New Roman"/>
          <w:sz w:val="24"/>
          <w:szCs w:val="24"/>
          <w:lang w:eastAsia="en-GB"/>
        </w:rPr>
        <w:t xml:space="preserve"> the risk efficient frontier portrayed by Figure 2.1 is not an operational tool for systematic simplicity purposes. However, the risk efficient frontier concept is </w:t>
      </w:r>
      <w:r w:rsidR="00AD5D07">
        <w:rPr>
          <w:rFonts w:ascii="Times New Roman" w:eastAsia="Times New Roman" w:hAnsi="Times New Roman" w:cs="Times New Roman"/>
          <w:sz w:val="24"/>
          <w:szCs w:val="24"/>
          <w:lang w:eastAsia="en-GB"/>
        </w:rPr>
        <w:t xml:space="preserve">still </w:t>
      </w:r>
      <w:r w:rsidR="0069076C">
        <w:rPr>
          <w:rFonts w:ascii="Times New Roman" w:eastAsia="Times New Roman" w:hAnsi="Times New Roman" w:cs="Times New Roman"/>
          <w:sz w:val="24"/>
          <w:szCs w:val="24"/>
          <w:lang w:eastAsia="en-GB"/>
        </w:rPr>
        <w:t xml:space="preserve">a very useful </w:t>
      </w:r>
      <w:r w:rsidR="0069076C" w:rsidRPr="00FF4AF0">
        <w:rPr>
          <w:rFonts w:ascii="Times New Roman" w:eastAsia="Times New Roman" w:hAnsi="Times New Roman" w:cs="Times New Roman"/>
          <w:i/>
          <w:iCs/>
          <w:sz w:val="24"/>
          <w:szCs w:val="24"/>
          <w:lang w:eastAsia="en-GB"/>
        </w:rPr>
        <w:t>conceptual</w:t>
      </w:r>
      <w:r w:rsidR="0069076C">
        <w:rPr>
          <w:rFonts w:ascii="Times New Roman" w:eastAsia="Times New Roman" w:hAnsi="Times New Roman" w:cs="Times New Roman"/>
          <w:sz w:val="24"/>
          <w:szCs w:val="24"/>
          <w:lang w:eastAsia="en-GB"/>
        </w:rPr>
        <w:t xml:space="preserve"> tool</w:t>
      </w:r>
      <w:r w:rsidR="000766CA">
        <w:rPr>
          <w:rFonts w:ascii="Times New Roman" w:eastAsia="Times New Roman" w:hAnsi="Times New Roman" w:cs="Times New Roman"/>
          <w:sz w:val="24"/>
          <w:szCs w:val="24"/>
          <w:lang w:eastAsia="en-GB"/>
        </w:rPr>
        <w:t>.</w:t>
      </w:r>
    </w:p>
    <w:p w14:paraId="4A288EA3" w14:textId="77777777" w:rsidR="00873CBF" w:rsidRDefault="00873CBF" w:rsidP="00285543">
      <w:pPr>
        <w:spacing w:after="0" w:line="240" w:lineRule="auto"/>
        <w:jc w:val="both"/>
        <w:rPr>
          <w:rFonts w:ascii="Times New Roman" w:eastAsia="Times New Roman" w:hAnsi="Times New Roman" w:cs="Times New Roman"/>
          <w:sz w:val="24"/>
          <w:szCs w:val="24"/>
          <w:lang w:eastAsia="en-GB"/>
        </w:rPr>
      </w:pPr>
    </w:p>
    <w:p w14:paraId="10F4D377" w14:textId="77777777" w:rsidR="00873CBF" w:rsidRDefault="00873CBF" w:rsidP="00285543">
      <w:pPr>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Clarity efficiency was usefully portrayed using the efficient frontier diagram of Figure 1.</w:t>
      </w:r>
      <w:r w:rsidR="000576EB">
        <w:rPr>
          <w:rFonts w:ascii="Times New Roman" w:eastAsia="Times New Roman" w:hAnsi="Times New Roman" w:cs="Times New Roman"/>
          <w:sz w:val="24"/>
          <w:szCs w:val="24"/>
          <w:lang w:eastAsia="en-GB"/>
        </w:rPr>
        <w:t>6</w:t>
      </w:r>
      <w:r>
        <w:rPr>
          <w:rFonts w:ascii="Times New Roman" w:eastAsia="Times New Roman" w:hAnsi="Times New Roman" w:cs="Times New Roman"/>
          <w:sz w:val="24"/>
          <w:szCs w:val="24"/>
          <w:lang w:eastAsia="en-GB"/>
        </w:rPr>
        <w:t>, but</w:t>
      </w:r>
      <w:r w:rsidR="00B9400E">
        <w:rPr>
          <w:rFonts w:ascii="Times New Roman" w:eastAsia="Times New Roman" w:hAnsi="Times New Roman" w:cs="Times New Roman"/>
          <w:sz w:val="24"/>
          <w:szCs w:val="24"/>
          <w:lang w:eastAsia="en-GB"/>
        </w:rPr>
        <w:t xml:space="preserve"> because</w:t>
      </w:r>
      <w:r>
        <w:rPr>
          <w:rFonts w:ascii="Times New Roman" w:eastAsia="Times New Roman" w:hAnsi="Times New Roman" w:cs="Times New Roman"/>
          <w:sz w:val="24"/>
          <w:szCs w:val="24"/>
          <w:lang w:eastAsia="en-GB"/>
        </w:rPr>
        <w:t xml:space="preserve"> ‘clarity’ and </w:t>
      </w:r>
      <w:r w:rsidR="00B250B9">
        <w:rPr>
          <w:rFonts w:ascii="Times New Roman" w:eastAsia="Times New Roman" w:hAnsi="Times New Roman" w:cs="Times New Roman"/>
          <w:sz w:val="24"/>
          <w:szCs w:val="24"/>
          <w:lang w:eastAsia="en-GB"/>
        </w:rPr>
        <w:t xml:space="preserve">the </w:t>
      </w:r>
      <w:r>
        <w:rPr>
          <w:rFonts w:ascii="Times New Roman" w:eastAsia="Times New Roman" w:hAnsi="Times New Roman" w:cs="Times New Roman"/>
          <w:sz w:val="24"/>
          <w:szCs w:val="24"/>
          <w:lang w:eastAsia="en-GB"/>
        </w:rPr>
        <w:t>associated ‘cost</w:t>
      </w:r>
      <w:r w:rsidR="00B250B9">
        <w:rPr>
          <w:rFonts w:ascii="Times New Roman" w:eastAsia="Times New Roman" w:hAnsi="Times New Roman" w:cs="Times New Roman"/>
          <w:sz w:val="24"/>
          <w:szCs w:val="24"/>
          <w:lang w:eastAsia="en-GB"/>
        </w:rPr>
        <w:t xml:space="preserve"> of clarity</w:t>
      </w:r>
      <w:r>
        <w:rPr>
          <w:rFonts w:ascii="Times New Roman" w:eastAsia="Times New Roman" w:hAnsi="Times New Roman" w:cs="Times New Roman"/>
          <w:sz w:val="24"/>
          <w:szCs w:val="24"/>
          <w:lang w:eastAsia="en-GB"/>
        </w:rPr>
        <w:t xml:space="preserve">’ are </w:t>
      </w:r>
      <w:r w:rsidR="00270607">
        <w:rPr>
          <w:rFonts w:ascii="Times New Roman" w:eastAsia="Times New Roman" w:hAnsi="Times New Roman" w:cs="Times New Roman"/>
          <w:sz w:val="24"/>
          <w:szCs w:val="24"/>
          <w:lang w:eastAsia="en-GB"/>
        </w:rPr>
        <w:t xml:space="preserve">both </w:t>
      </w:r>
      <w:r>
        <w:rPr>
          <w:rFonts w:ascii="Times New Roman" w:eastAsia="Times New Roman" w:hAnsi="Times New Roman" w:cs="Times New Roman"/>
          <w:sz w:val="24"/>
          <w:szCs w:val="24"/>
          <w:lang w:eastAsia="en-GB"/>
        </w:rPr>
        <w:t xml:space="preserve">multiple attribute concerns which are not measurable in general, </w:t>
      </w:r>
      <w:r w:rsidR="007B6DB9">
        <w:rPr>
          <w:rFonts w:ascii="Times New Roman" w:eastAsia="Times New Roman" w:hAnsi="Times New Roman" w:cs="Times New Roman"/>
          <w:sz w:val="24"/>
          <w:szCs w:val="24"/>
          <w:lang w:eastAsia="en-GB"/>
        </w:rPr>
        <w:t xml:space="preserve">the clarity efficient frontier portrayed by </w:t>
      </w:r>
      <w:r>
        <w:rPr>
          <w:rFonts w:ascii="Times New Roman" w:eastAsia="Times New Roman" w:hAnsi="Times New Roman" w:cs="Times New Roman"/>
          <w:sz w:val="24"/>
          <w:szCs w:val="24"/>
          <w:lang w:eastAsia="en-GB"/>
        </w:rPr>
        <w:t>Figure 1.</w:t>
      </w:r>
      <w:r w:rsidR="007259F1">
        <w:rPr>
          <w:rFonts w:ascii="Times New Roman" w:eastAsia="Times New Roman" w:hAnsi="Times New Roman" w:cs="Times New Roman"/>
          <w:sz w:val="24"/>
          <w:szCs w:val="24"/>
          <w:lang w:eastAsia="en-GB"/>
        </w:rPr>
        <w:t>6</w:t>
      </w:r>
      <w:r>
        <w:rPr>
          <w:rFonts w:ascii="Times New Roman" w:eastAsia="Times New Roman" w:hAnsi="Times New Roman" w:cs="Times New Roman"/>
          <w:sz w:val="24"/>
          <w:szCs w:val="24"/>
          <w:lang w:eastAsia="en-GB"/>
        </w:rPr>
        <w:t xml:space="preserve"> is a conceptual tool without a</w:t>
      </w:r>
      <w:r w:rsidR="00B250B9">
        <w:rPr>
          <w:rFonts w:ascii="Times New Roman" w:eastAsia="Times New Roman" w:hAnsi="Times New Roman" w:cs="Times New Roman"/>
          <w:sz w:val="24"/>
          <w:szCs w:val="24"/>
          <w:lang w:eastAsia="en-GB"/>
        </w:rPr>
        <w:t xml:space="preserve">n </w:t>
      </w:r>
      <w:r>
        <w:rPr>
          <w:rFonts w:ascii="Times New Roman" w:eastAsia="Times New Roman" w:hAnsi="Times New Roman" w:cs="Times New Roman"/>
          <w:sz w:val="24"/>
          <w:szCs w:val="24"/>
          <w:lang w:eastAsia="en-GB"/>
        </w:rPr>
        <w:t xml:space="preserve">operational </w:t>
      </w:r>
      <w:r w:rsidR="00B250B9">
        <w:rPr>
          <w:rFonts w:ascii="Times New Roman" w:eastAsia="Times New Roman" w:hAnsi="Times New Roman" w:cs="Times New Roman"/>
          <w:sz w:val="24"/>
          <w:szCs w:val="24"/>
          <w:lang w:eastAsia="en-GB"/>
        </w:rPr>
        <w:t>variant</w:t>
      </w:r>
      <w:r w:rsidR="0046223D">
        <w:rPr>
          <w:rFonts w:ascii="Times New Roman" w:eastAsia="Times New Roman" w:hAnsi="Times New Roman" w:cs="Times New Roman"/>
          <w:sz w:val="24"/>
          <w:szCs w:val="24"/>
          <w:lang w:eastAsia="en-GB"/>
        </w:rPr>
        <w:t xml:space="preserve"> in any framework</w:t>
      </w:r>
      <w:r>
        <w:rPr>
          <w:rFonts w:ascii="Times New Roman" w:eastAsia="Times New Roman" w:hAnsi="Times New Roman" w:cs="Times New Roman"/>
          <w:sz w:val="24"/>
          <w:szCs w:val="24"/>
          <w:lang w:eastAsia="en-GB"/>
        </w:rPr>
        <w:t>.</w:t>
      </w:r>
    </w:p>
    <w:p w14:paraId="1B614450" w14:textId="77777777" w:rsidR="00873CBF" w:rsidRDefault="00873CBF" w:rsidP="00285543">
      <w:pPr>
        <w:spacing w:after="0" w:line="240" w:lineRule="auto"/>
        <w:jc w:val="both"/>
        <w:rPr>
          <w:rFonts w:ascii="Times New Roman" w:eastAsia="Times New Roman" w:hAnsi="Times New Roman" w:cs="Times New Roman"/>
          <w:sz w:val="24"/>
          <w:szCs w:val="24"/>
          <w:lang w:eastAsia="en-GB"/>
        </w:rPr>
      </w:pPr>
    </w:p>
    <w:p w14:paraId="7D8680DC" w14:textId="42FC582C" w:rsidR="00B250B9" w:rsidRDefault="00873CBF" w:rsidP="00285543">
      <w:pPr>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Opportunity efficiency is also a conceptual tool of great importance</w:t>
      </w:r>
      <w:r w:rsidR="004F3A3C">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 xml:space="preserve">But </w:t>
      </w:r>
      <w:r w:rsidR="005D2836">
        <w:rPr>
          <w:rFonts w:ascii="Times New Roman" w:eastAsia="Times New Roman" w:hAnsi="Times New Roman" w:cs="Times New Roman"/>
          <w:sz w:val="24"/>
          <w:szCs w:val="24"/>
          <w:lang w:eastAsia="en-GB"/>
        </w:rPr>
        <w:t>opportunity efficiency</w:t>
      </w:r>
      <w:r>
        <w:rPr>
          <w:rFonts w:ascii="Times New Roman" w:eastAsia="Times New Roman" w:hAnsi="Times New Roman" w:cs="Times New Roman"/>
          <w:sz w:val="24"/>
          <w:szCs w:val="24"/>
          <w:lang w:eastAsia="en-GB"/>
        </w:rPr>
        <w:t xml:space="preserve"> cannot even be associated with a</w:t>
      </w:r>
      <w:r w:rsidR="002C59C5">
        <w:rPr>
          <w:rFonts w:ascii="Times New Roman" w:eastAsia="Times New Roman" w:hAnsi="Times New Roman" w:cs="Times New Roman"/>
          <w:sz w:val="24"/>
          <w:szCs w:val="24"/>
          <w:lang w:eastAsia="en-GB"/>
        </w:rPr>
        <w:t xml:space="preserve">n illustrative graphical </w:t>
      </w:r>
      <w:r>
        <w:rPr>
          <w:rFonts w:ascii="Times New Roman" w:eastAsia="Times New Roman" w:hAnsi="Times New Roman" w:cs="Times New Roman"/>
          <w:sz w:val="24"/>
          <w:szCs w:val="24"/>
          <w:lang w:eastAsia="en-GB"/>
        </w:rPr>
        <w:t>tool like Figures 1.</w:t>
      </w:r>
      <w:r w:rsidR="007259F1">
        <w:rPr>
          <w:rFonts w:ascii="Times New Roman" w:eastAsia="Times New Roman" w:hAnsi="Times New Roman" w:cs="Times New Roman"/>
          <w:sz w:val="24"/>
          <w:szCs w:val="24"/>
          <w:lang w:eastAsia="en-GB"/>
        </w:rPr>
        <w:t>6</w:t>
      </w:r>
      <w:r>
        <w:rPr>
          <w:rFonts w:ascii="Times New Roman" w:eastAsia="Times New Roman" w:hAnsi="Times New Roman" w:cs="Times New Roman"/>
          <w:sz w:val="24"/>
          <w:szCs w:val="24"/>
          <w:lang w:eastAsia="en-GB"/>
        </w:rPr>
        <w:t xml:space="preserve"> or 2.1 in a direct way, because it involves a complex set of trade-offs</w:t>
      </w:r>
      <w:r w:rsidR="002A4B93">
        <w:rPr>
          <w:rFonts w:ascii="Times New Roman" w:eastAsia="Times New Roman" w:hAnsi="Times New Roman" w:cs="Times New Roman"/>
          <w:sz w:val="24"/>
          <w:szCs w:val="24"/>
          <w:lang w:eastAsia="en-GB"/>
        </w:rPr>
        <w:t xml:space="preserve"> in more than two dimensions</w:t>
      </w:r>
      <w:r>
        <w:rPr>
          <w:rFonts w:ascii="Times New Roman" w:eastAsia="Times New Roman" w:hAnsi="Times New Roman" w:cs="Times New Roman"/>
          <w:sz w:val="24"/>
          <w:szCs w:val="24"/>
          <w:lang w:eastAsia="en-GB"/>
        </w:rPr>
        <w:t>.</w:t>
      </w:r>
      <w:r w:rsidR="00B250B9">
        <w:rPr>
          <w:rFonts w:ascii="Times New Roman" w:eastAsia="Times New Roman" w:hAnsi="Times New Roman" w:cs="Times New Roman"/>
          <w:sz w:val="24"/>
          <w:szCs w:val="24"/>
          <w:lang w:eastAsia="en-GB"/>
        </w:rPr>
        <w:t xml:space="preserve"> </w:t>
      </w:r>
    </w:p>
    <w:p w14:paraId="2C0A62EC" w14:textId="77777777" w:rsidR="0075448A" w:rsidRDefault="0075448A" w:rsidP="00285543">
      <w:pPr>
        <w:spacing w:after="0" w:line="240" w:lineRule="auto"/>
        <w:jc w:val="both"/>
        <w:rPr>
          <w:rFonts w:ascii="Times New Roman" w:eastAsia="Times New Roman" w:hAnsi="Times New Roman" w:cs="Times New Roman"/>
          <w:sz w:val="24"/>
          <w:szCs w:val="24"/>
          <w:lang w:eastAsia="en-GB"/>
        </w:rPr>
      </w:pPr>
    </w:p>
    <w:p w14:paraId="2581B9E6" w14:textId="3134C5EB" w:rsidR="00D8136C" w:rsidRDefault="00AD5D07" w:rsidP="00285543">
      <w:pPr>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w:t>
      </w:r>
      <w:r w:rsidR="007B6DB9">
        <w:rPr>
          <w:rFonts w:ascii="Times New Roman" w:eastAsia="Times New Roman" w:hAnsi="Times New Roman" w:cs="Times New Roman"/>
          <w:sz w:val="24"/>
          <w:szCs w:val="24"/>
          <w:lang w:eastAsia="en-GB"/>
        </w:rPr>
        <w:t>n u</w:t>
      </w:r>
      <w:r w:rsidR="000E6C36">
        <w:rPr>
          <w:rFonts w:ascii="Times New Roman" w:eastAsia="Times New Roman" w:hAnsi="Times New Roman" w:cs="Times New Roman"/>
          <w:sz w:val="24"/>
          <w:szCs w:val="24"/>
          <w:lang w:eastAsia="en-GB"/>
        </w:rPr>
        <w:t xml:space="preserve">nderlying mathematical framework </w:t>
      </w:r>
      <w:r w:rsidR="0046223D">
        <w:rPr>
          <w:rFonts w:ascii="Times New Roman" w:eastAsia="Times New Roman" w:hAnsi="Times New Roman" w:cs="Times New Roman"/>
          <w:sz w:val="24"/>
          <w:szCs w:val="24"/>
          <w:lang w:eastAsia="en-GB"/>
        </w:rPr>
        <w:t xml:space="preserve">for opportunity efficiency </w:t>
      </w:r>
      <w:r w:rsidR="000E6C36">
        <w:rPr>
          <w:rFonts w:ascii="Times New Roman" w:eastAsia="Times New Roman" w:hAnsi="Times New Roman" w:cs="Times New Roman"/>
          <w:sz w:val="24"/>
          <w:szCs w:val="24"/>
          <w:lang w:eastAsia="en-GB"/>
        </w:rPr>
        <w:t xml:space="preserve">can be exploited </w:t>
      </w:r>
      <w:r w:rsidR="00EC0BFB">
        <w:rPr>
          <w:rFonts w:ascii="Times New Roman" w:eastAsia="Times New Roman" w:hAnsi="Times New Roman" w:cs="Times New Roman"/>
          <w:sz w:val="24"/>
          <w:szCs w:val="24"/>
          <w:lang w:eastAsia="en-GB"/>
        </w:rPr>
        <w:t xml:space="preserve">as a conceptual tool with operational tool implications </w:t>
      </w:r>
      <w:r w:rsidR="00A70D94">
        <w:rPr>
          <w:rFonts w:ascii="Times New Roman" w:eastAsia="Times New Roman" w:hAnsi="Times New Roman" w:cs="Times New Roman"/>
          <w:sz w:val="24"/>
          <w:szCs w:val="24"/>
          <w:lang w:eastAsia="en-GB"/>
        </w:rPr>
        <w:t xml:space="preserve">in ways </w:t>
      </w:r>
      <w:r w:rsidR="000E6C36">
        <w:rPr>
          <w:rFonts w:ascii="Times New Roman" w:eastAsia="Times New Roman" w:hAnsi="Times New Roman" w:cs="Times New Roman"/>
          <w:sz w:val="24"/>
          <w:szCs w:val="24"/>
          <w:lang w:eastAsia="en-GB"/>
        </w:rPr>
        <w:t xml:space="preserve">touched on later in this book, </w:t>
      </w:r>
      <w:r w:rsidR="00270607">
        <w:rPr>
          <w:rFonts w:ascii="Times New Roman" w:eastAsia="Times New Roman" w:hAnsi="Times New Roman" w:cs="Times New Roman"/>
          <w:sz w:val="24"/>
          <w:szCs w:val="24"/>
          <w:lang w:eastAsia="en-GB"/>
        </w:rPr>
        <w:t xml:space="preserve">and </w:t>
      </w:r>
      <w:r w:rsidR="000E6C36">
        <w:rPr>
          <w:rFonts w:ascii="Times New Roman" w:eastAsia="Times New Roman" w:hAnsi="Times New Roman" w:cs="Times New Roman"/>
          <w:sz w:val="24"/>
          <w:szCs w:val="24"/>
          <w:lang w:eastAsia="en-GB"/>
        </w:rPr>
        <w:t>s</w:t>
      </w:r>
      <w:r w:rsidR="00B250B9">
        <w:rPr>
          <w:rFonts w:ascii="Times New Roman" w:eastAsia="Times New Roman" w:hAnsi="Times New Roman" w:cs="Times New Roman"/>
          <w:sz w:val="24"/>
          <w:szCs w:val="24"/>
          <w:lang w:eastAsia="en-GB"/>
        </w:rPr>
        <w:t xml:space="preserve">ome aspects </w:t>
      </w:r>
      <w:r w:rsidR="002A4B93">
        <w:rPr>
          <w:rFonts w:ascii="Times New Roman" w:eastAsia="Times New Roman" w:hAnsi="Times New Roman" w:cs="Times New Roman"/>
          <w:sz w:val="24"/>
          <w:szCs w:val="24"/>
          <w:lang w:eastAsia="en-GB"/>
        </w:rPr>
        <w:t xml:space="preserve">of this </w:t>
      </w:r>
      <w:r w:rsidR="000E6C36">
        <w:rPr>
          <w:rFonts w:ascii="Times New Roman" w:eastAsia="Times New Roman" w:hAnsi="Times New Roman" w:cs="Times New Roman"/>
          <w:sz w:val="24"/>
          <w:szCs w:val="24"/>
          <w:lang w:eastAsia="en-GB"/>
        </w:rPr>
        <w:t xml:space="preserve">underlying </w:t>
      </w:r>
      <w:r w:rsidR="002A4B93">
        <w:rPr>
          <w:rFonts w:ascii="Times New Roman" w:eastAsia="Times New Roman" w:hAnsi="Times New Roman" w:cs="Times New Roman"/>
          <w:sz w:val="24"/>
          <w:szCs w:val="24"/>
          <w:lang w:eastAsia="en-GB"/>
        </w:rPr>
        <w:t xml:space="preserve">opportunity efficiency </w:t>
      </w:r>
      <w:r w:rsidR="000E6C36">
        <w:rPr>
          <w:rFonts w:ascii="Times New Roman" w:eastAsia="Times New Roman" w:hAnsi="Times New Roman" w:cs="Times New Roman"/>
          <w:sz w:val="24"/>
          <w:szCs w:val="24"/>
          <w:lang w:eastAsia="en-GB"/>
        </w:rPr>
        <w:t xml:space="preserve">framework </w:t>
      </w:r>
      <w:r w:rsidR="00B250B9">
        <w:rPr>
          <w:rFonts w:ascii="Times New Roman" w:eastAsia="Times New Roman" w:hAnsi="Times New Roman" w:cs="Times New Roman"/>
          <w:sz w:val="24"/>
          <w:szCs w:val="24"/>
          <w:lang w:eastAsia="en-GB"/>
        </w:rPr>
        <w:t>will</w:t>
      </w:r>
      <w:r w:rsidR="000E6C36">
        <w:rPr>
          <w:rFonts w:ascii="Times New Roman" w:eastAsia="Times New Roman" w:hAnsi="Times New Roman" w:cs="Times New Roman"/>
          <w:sz w:val="24"/>
          <w:szCs w:val="24"/>
          <w:lang w:eastAsia="en-GB"/>
        </w:rPr>
        <w:t xml:space="preserve"> have been</w:t>
      </w:r>
      <w:r w:rsidR="00B250B9">
        <w:rPr>
          <w:rFonts w:ascii="Times New Roman" w:eastAsia="Times New Roman" w:hAnsi="Times New Roman" w:cs="Times New Roman"/>
          <w:sz w:val="24"/>
          <w:szCs w:val="24"/>
          <w:lang w:eastAsia="en-GB"/>
        </w:rPr>
        <w:t xml:space="preserve"> intuitively obvious to </w:t>
      </w:r>
      <w:r w:rsidR="00053E97">
        <w:rPr>
          <w:rFonts w:ascii="Times New Roman" w:eastAsia="Times New Roman" w:hAnsi="Times New Roman" w:cs="Times New Roman"/>
          <w:sz w:val="24"/>
          <w:szCs w:val="24"/>
          <w:lang w:eastAsia="en-GB"/>
        </w:rPr>
        <w:t>some</w:t>
      </w:r>
      <w:r w:rsidR="00B250B9">
        <w:rPr>
          <w:rFonts w:ascii="Times New Roman" w:eastAsia="Times New Roman" w:hAnsi="Times New Roman" w:cs="Times New Roman"/>
          <w:sz w:val="24"/>
          <w:szCs w:val="24"/>
          <w:lang w:eastAsia="en-GB"/>
        </w:rPr>
        <w:t xml:space="preserve"> readers</w:t>
      </w:r>
      <w:r w:rsidR="000E6C36">
        <w:rPr>
          <w:rFonts w:ascii="Times New Roman" w:eastAsia="Times New Roman" w:hAnsi="Times New Roman" w:cs="Times New Roman"/>
          <w:sz w:val="24"/>
          <w:szCs w:val="24"/>
          <w:lang w:eastAsia="en-GB"/>
        </w:rPr>
        <w:t xml:space="preserve"> from the outset</w:t>
      </w:r>
      <w:r w:rsidR="00270607">
        <w:rPr>
          <w:rFonts w:ascii="Times New Roman" w:eastAsia="Times New Roman" w:hAnsi="Times New Roman" w:cs="Times New Roman"/>
          <w:sz w:val="24"/>
          <w:szCs w:val="24"/>
          <w:lang w:eastAsia="en-GB"/>
        </w:rPr>
        <w:t>.</w:t>
      </w:r>
      <w:r w:rsidR="002C37E5">
        <w:rPr>
          <w:rFonts w:ascii="Times New Roman" w:eastAsia="Times New Roman" w:hAnsi="Times New Roman" w:cs="Times New Roman"/>
          <w:sz w:val="24"/>
          <w:szCs w:val="24"/>
          <w:lang w:eastAsia="en-GB"/>
        </w:rPr>
        <w:t xml:space="preserve"> In brief</w:t>
      </w:r>
      <w:r w:rsidR="003A11AE">
        <w:rPr>
          <w:rFonts w:ascii="Times New Roman" w:eastAsia="Times New Roman" w:hAnsi="Times New Roman" w:cs="Times New Roman"/>
          <w:sz w:val="24"/>
          <w:szCs w:val="24"/>
          <w:lang w:eastAsia="en-GB"/>
        </w:rPr>
        <w:t>,</w:t>
      </w:r>
      <w:r w:rsidR="00582D3C">
        <w:rPr>
          <w:rFonts w:ascii="Times New Roman" w:eastAsia="Times New Roman" w:hAnsi="Times New Roman" w:cs="Times New Roman"/>
          <w:sz w:val="24"/>
          <w:szCs w:val="24"/>
          <w:lang w:eastAsia="en-GB"/>
        </w:rPr>
        <w:t xml:space="preserve"> </w:t>
      </w:r>
      <w:r w:rsidR="00E5787F">
        <w:rPr>
          <w:rFonts w:ascii="Times New Roman" w:eastAsia="Times New Roman" w:hAnsi="Times New Roman" w:cs="Times New Roman"/>
          <w:sz w:val="24"/>
          <w:szCs w:val="24"/>
          <w:lang w:eastAsia="en-GB"/>
        </w:rPr>
        <w:t>f</w:t>
      </w:r>
      <w:r w:rsidR="00582D3C">
        <w:rPr>
          <w:rFonts w:ascii="Times New Roman" w:eastAsia="Times New Roman" w:hAnsi="Times New Roman" w:cs="Times New Roman"/>
          <w:sz w:val="24"/>
          <w:szCs w:val="24"/>
          <w:lang w:eastAsia="en-GB"/>
        </w:rPr>
        <w:t>or those who are interested</w:t>
      </w:r>
      <w:r w:rsidR="0069076C">
        <w:rPr>
          <w:rFonts w:ascii="Times New Roman" w:eastAsia="Times New Roman" w:hAnsi="Times New Roman" w:cs="Times New Roman"/>
          <w:sz w:val="24"/>
          <w:szCs w:val="24"/>
          <w:lang w:eastAsia="en-GB"/>
        </w:rPr>
        <w:t xml:space="preserve"> now</w:t>
      </w:r>
      <w:r w:rsidR="00582D3C">
        <w:rPr>
          <w:rFonts w:ascii="Times New Roman" w:eastAsia="Times New Roman" w:hAnsi="Times New Roman" w:cs="Times New Roman"/>
          <w:sz w:val="24"/>
          <w:szCs w:val="24"/>
          <w:lang w:eastAsia="en-GB"/>
        </w:rPr>
        <w:t>,</w:t>
      </w:r>
      <w:r w:rsidR="002C37E5">
        <w:rPr>
          <w:rFonts w:ascii="Times New Roman" w:eastAsia="Times New Roman" w:hAnsi="Times New Roman" w:cs="Times New Roman"/>
          <w:sz w:val="24"/>
          <w:szCs w:val="24"/>
          <w:lang w:eastAsia="en-GB"/>
        </w:rPr>
        <w:t xml:space="preserve"> it </w:t>
      </w:r>
      <w:r w:rsidR="00582D3C">
        <w:rPr>
          <w:rFonts w:ascii="Times New Roman" w:eastAsia="Times New Roman" w:hAnsi="Times New Roman" w:cs="Times New Roman"/>
          <w:sz w:val="24"/>
          <w:szCs w:val="24"/>
          <w:lang w:eastAsia="en-GB"/>
        </w:rPr>
        <w:t xml:space="preserve">is based upon </w:t>
      </w:r>
      <w:r w:rsidR="002C37E5">
        <w:rPr>
          <w:rFonts w:ascii="Times New Roman" w:eastAsia="Times New Roman" w:hAnsi="Times New Roman" w:cs="Times New Roman"/>
          <w:sz w:val="24"/>
          <w:szCs w:val="24"/>
          <w:lang w:eastAsia="en-GB"/>
        </w:rPr>
        <w:t xml:space="preserve">a goal programming </w:t>
      </w:r>
      <w:r w:rsidR="002C59C5">
        <w:rPr>
          <w:rFonts w:ascii="Times New Roman" w:eastAsia="Times New Roman" w:hAnsi="Times New Roman" w:cs="Times New Roman"/>
          <w:sz w:val="24"/>
          <w:szCs w:val="24"/>
          <w:lang w:eastAsia="en-GB"/>
        </w:rPr>
        <w:t>approach</w:t>
      </w:r>
      <w:r w:rsidR="00B52DC5">
        <w:rPr>
          <w:rFonts w:ascii="Times New Roman" w:eastAsia="Times New Roman" w:hAnsi="Times New Roman" w:cs="Times New Roman"/>
          <w:sz w:val="24"/>
          <w:szCs w:val="24"/>
          <w:lang w:eastAsia="en-GB"/>
        </w:rPr>
        <w:t xml:space="preserve"> – see </w:t>
      </w:r>
      <w:r w:rsidR="00B52DC5">
        <w:rPr>
          <w:rFonts w:ascii="Times New Roman" w:eastAsia="Times New Roman" w:hAnsi="Times New Roman" w:cs="Times New Roman"/>
          <w:bCs/>
          <w:sz w:val="24"/>
          <w:szCs w:val="24"/>
          <w:lang w:eastAsia="en-GB"/>
        </w:rPr>
        <w:t xml:space="preserve">for example a review paper by </w:t>
      </w:r>
      <w:proofErr w:type="spellStart"/>
      <w:r w:rsidR="00B52DC5">
        <w:rPr>
          <w:rFonts w:ascii="Times New Roman" w:eastAsia="Times New Roman" w:hAnsi="Times New Roman" w:cs="Times New Roman"/>
          <w:bCs/>
          <w:sz w:val="24"/>
          <w:szCs w:val="24"/>
          <w:lang w:eastAsia="en-GB"/>
        </w:rPr>
        <w:t>Tamiz</w:t>
      </w:r>
      <w:proofErr w:type="spellEnd"/>
      <w:r w:rsidR="00B52DC5">
        <w:rPr>
          <w:rFonts w:ascii="Times New Roman" w:eastAsia="Times New Roman" w:hAnsi="Times New Roman" w:cs="Times New Roman"/>
          <w:bCs/>
          <w:sz w:val="24"/>
          <w:szCs w:val="24"/>
          <w:lang w:eastAsia="en-GB"/>
        </w:rPr>
        <w:t>, Jones and Romero (1998). Goal programming</w:t>
      </w:r>
      <w:r w:rsidR="002C37E5">
        <w:rPr>
          <w:rFonts w:ascii="Times New Roman" w:eastAsia="Times New Roman" w:hAnsi="Times New Roman" w:cs="Times New Roman"/>
          <w:sz w:val="24"/>
          <w:szCs w:val="24"/>
          <w:lang w:eastAsia="en-GB"/>
        </w:rPr>
        <w:t xml:space="preserve"> </w:t>
      </w:r>
      <w:r w:rsidR="002C59C5">
        <w:rPr>
          <w:rFonts w:ascii="Times New Roman" w:eastAsia="Times New Roman" w:hAnsi="Times New Roman" w:cs="Times New Roman"/>
          <w:sz w:val="24"/>
          <w:szCs w:val="24"/>
          <w:lang w:eastAsia="en-GB"/>
        </w:rPr>
        <w:t>generalises the quadratic programming approach used by Markowitz</w:t>
      </w:r>
      <w:r w:rsidR="002048D8">
        <w:rPr>
          <w:rFonts w:ascii="Times New Roman" w:eastAsia="Times New Roman" w:hAnsi="Times New Roman" w:cs="Times New Roman"/>
          <w:sz w:val="24"/>
          <w:szCs w:val="24"/>
          <w:lang w:eastAsia="en-GB"/>
        </w:rPr>
        <w:t xml:space="preserve"> to </w:t>
      </w:r>
      <w:r w:rsidR="002C37E5">
        <w:rPr>
          <w:rFonts w:ascii="Times New Roman" w:eastAsia="Times New Roman" w:hAnsi="Times New Roman" w:cs="Times New Roman"/>
          <w:sz w:val="24"/>
          <w:szCs w:val="24"/>
          <w:lang w:eastAsia="en-GB"/>
        </w:rPr>
        <w:t xml:space="preserve">maximising </w:t>
      </w:r>
      <w:r w:rsidR="002048D8">
        <w:rPr>
          <w:rFonts w:ascii="Times New Roman" w:eastAsia="Times New Roman" w:hAnsi="Times New Roman" w:cs="Times New Roman"/>
          <w:sz w:val="24"/>
          <w:szCs w:val="24"/>
          <w:lang w:eastAsia="en-GB"/>
        </w:rPr>
        <w:t>one</w:t>
      </w:r>
      <w:r w:rsidR="002C37E5">
        <w:rPr>
          <w:rFonts w:ascii="Times New Roman" w:eastAsia="Times New Roman" w:hAnsi="Times New Roman" w:cs="Times New Roman"/>
          <w:sz w:val="24"/>
          <w:szCs w:val="24"/>
          <w:lang w:eastAsia="en-GB"/>
        </w:rPr>
        <w:t xml:space="preserve"> ‘primary’ objective with </w:t>
      </w:r>
      <w:r w:rsidR="00E5787F">
        <w:rPr>
          <w:rFonts w:ascii="Times New Roman" w:eastAsia="Times New Roman" w:hAnsi="Times New Roman" w:cs="Times New Roman"/>
          <w:sz w:val="24"/>
          <w:szCs w:val="24"/>
          <w:lang w:eastAsia="en-GB"/>
        </w:rPr>
        <w:t xml:space="preserve">any number of </w:t>
      </w:r>
      <w:r w:rsidR="002048D8">
        <w:rPr>
          <w:rFonts w:ascii="Times New Roman" w:eastAsia="Times New Roman" w:hAnsi="Times New Roman" w:cs="Times New Roman"/>
          <w:sz w:val="24"/>
          <w:szCs w:val="24"/>
          <w:lang w:eastAsia="en-GB"/>
        </w:rPr>
        <w:t xml:space="preserve">relevant further </w:t>
      </w:r>
      <w:r w:rsidR="002048D8">
        <w:rPr>
          <w:rFonts w:ascii="Times New Roman" w:eastAsia="Times New Roman" w:hAnsi="Times New Roman" w:cs="Times New Roman"/>
          <w:sz w:val="24"/>
          <w:szCs w:val="24"/>
          <w:lang w:eastAsia="en-GB"/>
        </w:rPr>
        <w:lastRenderedPageBreak/>
        <w:t>objectives labelled</w:t>
      </w:r>
      <w:r w:rsidR="002C37E5">
        <w:rPr>
          <w:rFonts w:ascii="Times New Roman" w:eastAsia="Times New Roman" w:hAnsi="Times New Roman" w:cs="Times New Roman"/>
          <w:sz w:val="24"/>
          <w:szCs w:val="24"/>
          <w:lang w:eastAsia="en-GB"/>
        </w:rPr>
        <w:t xml:space="preserve"> ‘secondary’</w:t>
      </w:r>
      <w:r w:rsidR="00B250B9">
        <w:rPr>
          <w:rFonts w:ascii="Times New Roman" w:eastAsia="Times New Roman" w:hAnsi="Times New Roman" w:cs="Times New Roman"/>
          <w:sz w:val="24"/>
          <w:szCs w:val="24"/>
          <w:lang w:eastAsia="en-GB"/>
        </w:rPr>
        <w:t xml:space="preserve"> </w:t>
      </w:r>
      <w:r w:rsidR="002C37E5">
        <w:rPr>
          <w:rFonts w:ascii="Times New Roman" w:eastAsia="Times New Roman" w:hAnsi="Times New Roman" w:cs="Times New Roman"/>
          <w:sz w:val="24"/>
          <w:szCs w:val="24"/>
          <w:lang w:eastAsia="en-GB"/>
        </w:rPr>
        <w:t xml:space="preserve">objectives </w:t>
      </w:r>
      <w:r w:rsidR="002048D8">
        <w:rPr>
          <w:rFonts w:ascii="Times New Roman" w:eastAsia="Times New Roman" w:hAnsi="Times New Roman" w:cs="Times New Roman"/>
          <w:sz w:val="24"/>
          <w:szCs w:val="24"/>
          <w:lang w:eastAsia="en-GB"/>
        </w:rPr>
        <w:t xml:space="preserve">and </w:t>
      </w:r>
      <w:r w:rsidR="002C37E5">
        <w:rPr>
          <w:rFonts w:ascii="Times New Roman" w:eastAsia="Times New Roman" w:hAnsi="Times New Roman" w:cs="Times New Roman"/>
          <w:sz w:val="24"/>
          <w:szCs w:val="24"/>
          <w:lang w:eastAsia="en-GB"/>
        </w:rPr>
        <w:t xml:space="preserve">visualised as constraints, </w:t>
      </w:r>
      <w:r w:rsidR="002048D8">
        <w:rPr>
          <w:rFonts w:ascii="Times New Roman" w:eastAsia="Times New Roman" w:hAnsi="Times New Roman" w:cs="Times New Roman"/>
          <w:sz w:val="24"/>
          <w:szCs w:val="24"/>
          <w:lang w:eastAsia="en-GB"/>
        </w:rPr>
        <w:t>initially set at assumed target levels of achievement</w:t>
      </w:r>
      <w:r w:rsidR="00E5787F">
        <w:rPr>
          <w:rFonts w:ascii="Times New Roman" w:eastAsia="Times New Roman" w:hAnsi="Times New Roman" w:cs="Times New Roman"/>
          <w:sz w:val="24"/>
          <w:szCs w:val="24"/>
          <w:lang w:eastAsia="en-GB"/>
        </w:rPr>
        <w:t>. An initial optimal solution yields</w:t>
      </w:r>
      <w:r w:rsidR="002048D8">
        <w:rPr>
          <w:rFonts w:ascii="Times New Roman" w:eastAsia="Times New Roman" w:hAnsi="Times New Roman" w:cs="Times New Roman"/>
          <w:sz w:val="24"/>
          <w:szCs w:val="24"/>
          <w:lang w:eastAsia="en-GB"/>
        </w:rPr>
        <w:t xml:space="preserve"> </w:t>
      </w:r>
      <w:r w:rsidR="009B79BC">
        <w:rPr>
          <w:rFonts w:ascii="Times New Roman" w:eastAsia="Times New Roman" w:hAnsi="Times New Roman" w:cs="Times New Roman"/>
          <w:sz w:val="24"/>
          <w:szCs w:val="24"/>
          <w:lang w:eastAsia="en-GB"/>
        </w:rPr>
        <w:t xml:space="preserve">a set of </w:t>
      </w:r>
      <w:r w:rsidR="002C37E5">
        <w:rPr>
          <w:rFonts w:ascii="Times New Roman" w:eastAsia="Times New Roman" w:hAnsi="Times New Roman" w:cs="Times New Roman"/>
          <w:sz w:val="24"/>
          <w:szCs w:val="24"/>
          <w:lang w:eastAsia="en-GB"/>
        </w:rPr>
        <w:t xml:space="preserve">shadow prices or costs defining the trade-offs between </w:t>
      </w:r>
      <w:r w:rsidR="009B79BC">
        <w:rPr>
          <w:rFonts w:ascii="Times New Roman" w:eastAsia="Times New Roman" w:hAnsi="Times New Roman" w:cs="Times New Roman"/>
          <w:sz w:val="24"/>
          <w:szCs w:val="24"/>
          <w:lang w:eastAsia="en-GB"/>
        </w:rPr>
        <w:t xml:space="preserve">the primary objective and all secondary </w:t>
      </w:r>
      <w:r w:rsidR="002C37E5">
        <w:rPr>
          <w:rFonts w:ascii="Times New Roman" w:eastAsia="Times New Roman" w:hAnsi="Times New Roman" w:cs="Times New Roman"/>
          <w:sz w:val="24"/>
          <w:szCs w:val="24"/>
          <w:lang w:eastAsia="en-GB"/>
        </w:rPr>
        <w:t xml:space="preserve">objectives at the optimal solution. </w:t>
      </w:r>
      <w:r w:rsidR="002048D8">
        <w:rPr>
          <w:rFonts w:ascii="Times New Roman" w:eastAsia="Times New Roman" w:hAnsi="Times New Roman" w:cs="Times New Roman"/>
          <w:sz w:val="24"/>
          <w:szCs w:val="24"/>
          <w:lang w:eastAsia="en-GB"/>
        </w:rPr>
        <w:t xml:space="preserve">An iterative process can then be used to converge to a solution involving an optimal set of trade-offs between all objectives. </w:t>
      </w:r>
      <w:r w:rsidR="002C37E5">
        <w:rPr>
          <w:rFonts w:ascii="Times New Roman" w:eastAsia="Times New Roman" w:hAnsi="Times New Roman" w:cs="Times New Roman"/>
          <w:sz w:val="24"/>
          <w:szCs w:val="24"/>
          <w:lang w:eastAsia="en-GB"/>
        </w:rPr>
        <w:t>Expected attribute values and associated risk can be viewed as separate related objectives. The</w:t>
      </w:r>
      <w:r w:rsidR="00582D3C">
        <w:rPr>
          <w:rFonts w:ascii="Times New Roman" w:eastAsia="Times New Roman" w:hAnsi="Times New Roman" w:cs="Times New Roman"/>
          <w:sz w:val="24"/>
          <w:szCs w:val="24"/>
          <w:lang w:eastAsia="en-GB"/>
        </w:rPr>
        <w:t xml:space="preserve"> choice of a</w:t>
      </w:r>
      <w:r w:rsidR="002C37E5">
        <w:rPr>
          <w:rFonts w:ascii="Times New Roman" w:eastAsia="Times New Roman" w:hAnsi="Times New Roman" w:cs="Times New Roman"/>
          <w:sz w:val="24"/>
          <w:szCs w:val="24"/>
          <w:lang w:eastAsia="en-GB"/>
        </w:rPr>
        <w:t xml:space="preserve"> ‘primary’ objective is a matter of convenience, and some ‘secondary’ objectives may </w:t>
      </w:r>
      <w:r w:rsidR="00582D3C">
        <w:rPr>
          <w:rFonts w:ascii="Times New Roman" w:eastAsia="Times New Roman" w:hAnsi="Times New Roman" w:cs="Times New Roman"/>
          <w:sz w:val="24"/>
          <w:szCs w:val="24"/>
          <w:lang w:eastAsia="en-GB"/>
        </w:rPr>
        <w:t xml:space="preserve">in practice </w:t>
      </w:r>
      <w:r w:rsidR="002C37E5">
        <w:rPr>
          <w:rFonts w:ascii="Times New Roman" w:eastAsia="Times New Roman" w:hAnsi="Times New Roman" w:cs="Times New Roman"/>
          <w:sz w:val="24"/>
          <w:szCs w:val="24"/>
          <w:lang w:eastAsia="en-GB"/>
        </w:rPr>
        <w:t xml:space="preserve">be </w:t>
      </w:r>
      <w:r w:rsidR="00582D3C">
        <w:rPr>
          <w:rFonts w:ascii="Times New Roman" w:eastAsia="Times New Roman" w:hAnsi="Times New Roman" w:cs="Times New Roman"/>
          <w:sz w:val="24"/>
          <w:szCs w:val="24"/>
          <w:lang w:eastAsia="en-GB"/>
        </w:rPr>
        <w:t xml:space="preserve">both </w:t>
      </w:r>
      <w:r w:rsidR="002C37E5">
        <w:rPr>
          <w:rFonts w:ascii="Times New Roman" w:eastAsia="Times New Roman" w:hAnsi="Times New Roman" w:cs="Times New Roman"/>
          <w:sz w:val="24"/>
          <w:szCs w:val="24"/>
          <w:lang w:eastAsia="en-GB"/>
        </w:rPr>
        <w:t xml:space="preserve">more important </w:t>
      </w:r>
      <w:r w:rsidR="005B014E">
        <w:rPr>
          <w:rFonts w:ascii="Times New Roman" w:eastAsia="Times New Roman" w:hAnsi="Times New Roman" w:cs="Times New Roman"/>
          <w:sz w:val="24"/>
          <w:szCs w:val="24"/>
          <w:lang w:eastAsia="en-GB"/>
        </w:rPr>
        <w:t xml:space="preserve">than the ‘primary’ objective </w:t>
      </w:r>
      <w:r w:rsidR="002C37E5">
        <w:rPr>
          <w:rFonts w:ascii="Times New Roman" w:eastAsia="Times New Roman" w:hAnsi="Times New Roman" w:cs="Times New Roman"/>
          <w:sz w:val="24"/>
          <w:szCs w:val="24"/>
          <w:lang w:eastAsia="en-GB"/>
        </w:rPr>
        <w:t>and not measurable</w:t>
      </w:r>
      <w:r w:rsidR="00817727">
        <w:rPr>
          <w:rFonts w:ascii="Times New Roman" w:eastAsia="Times New Roman" w:hAnsi="Times New Roman" w:cs="Times New Roman"/>
          <w:sz w:val="24"/>
          <w:szCs w:val="24"/>
          <w:lang w:eastAsia="en-GB"/>
        </w:rPr>
        <w:t xml:space="preserve">. </w:t>
      </w:r>
      <w:r w:rsidR="00584EE9">
        <w:rPr>
          <w:rFonts w:ascii="Times New Roman" w:eastAsia="Times New Roman" w:hAnsi="Times New Roman" w:cs="Times New Roman"/>
          <w:sz w:val="24"/>
          <w:szCs w:val="24"/>
          <w:lang w:eastAsia="en-GB"/>
        </w:rPr>
        <w:t xml:space="preserve">Part 3 </w:t>
      </w:r>
      <w:r w:rsidR="00B250B9">
        <w:rPr>
          <w:rFonts w:ascii="Times New Roman" w:eastAsia="Times New Roman" w:hAnsi="Times New Roman" w:cs="Times New Roman"/>
          <w:sz w:val="24"/>
          <w:szCs w:val="24"/>
          <w:lang w:eastAsia="en-GB"/>
        </w:rPr>
        <w:t xml:space="preserve">of this book </w:t>
      </w:r>
      <w:r w:rsidR="002048D8">
        <w:rPr>
          <w:rFonts w:ascii="Times New Roman" w:eastAsia="Times New Roman" w:hAnsi="Times New Roman" w:cs="Times New Roman"/>
          <w:sz w:val="24"/>
          <w:szCs w:val="24"/>
          <w:lang w:eastAsia="en-GB"/>
        </w:rPr>
        <w:t xml:space="preserve">will </w:t>
      </w:r>
      <w:r w:rsidR="00584EE9">
        <w:rPr>
          <w:rFonts w:ascii="Times New Roman" w:eastAsia="Times New Roman" w:hAnsi="Times New Roman" w:cs="Times New Roman"/>
          <w:sz w:val="24"/>
          <w:szCs w:val="24"/>
          <w:lang w:eastAsia="en-GB"/>
        </w:rPr>
        <w:t xml:space="preserve">further </w:t>
      </w:r>
      <w:r w:rsidR="00C82AB4">
        <w:rPr>
          <w:rFonts w:ascii="Times New Roman" w:eastAsia="Times New Roman" w:hAnsi="Times New Roman" w:cs="Times New Roman"/>
          <w:sz w:val="24"/>
          <w:szCs w:val="24"/>
          <w:lang w:eastAsia="en-GB"/>
        </w:rPr>
        <w:t xml:space="preserve">clarify what is involved, and </w:t>
      </w:r>
      <w:r w:rsidR="00C82AB4">
        <w:rPr>
          <w:rFonts w:ascii="Times New Roman" w:eastAsia="Times New Roman" w:hAnsi="Times New Roman" w:cs="Times New Roman"/>
          <w:i/>
          <w:iCs/>
          <w:sz w:val="24"/>
          <w:szCs w:val="24"/>
          <w:lang w:eastAsia="en-GB"/>
        </w:rPr>
        <w:t xml:space="preserve">Enlightened Planning </w:t>
      </w:r>
      <w:r w:rsidR="00C82AB4">
        <w:rPr>
          <w:rFonts w:ascii="Times New Roman" w:eastAsia="Times New Roman" w:hAnsi="Times New Roman" w:cs="Times New Roman"/>
          <w:sz w:val="24"/>
          <w:szCs w:val="24"/>
          <w:lang w:eastAsia="en-GB"/>
        </w:rPr>
        <w:t xml:space="preserve">will help you to take it further if you wish to. </w:t>
      </w:r>
    </w:p>
    <w:p w14:paraId="7CC56EF0" w14:textId="77777777" w:rsidR="00137A77" w:rsidRDefault="00137A77" w:rsidP="00285543">
      <w:pPr>
        <w:spacing w:after="0" w:line="240" w:lineRule="auto"/>
        <w:jc w:val="both"/>
        <w:rPr>
          <w:rFonts w:ascii="Times New Roman" w:eastAsia="Times New Roman" w:hAnsi="Times New Roman" w:cs="Times New Roman"/>
          <w:sz w:val="24"/>
          <w:szCs w:val="24"/>
          <w:lang w:eastAsia="en-GB"/>
        </w:rPr>
      </w:pPr>
    </w:p>
    <w:p w14:paraId="3D3DEAD8" w14:textId="429C4C26" w:rsidR="00BE00CB" w:rsidRDefault="00137A77" w:rsidP="00BE00C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chapter </w:t>
      </w:r>
      <w:r w:rsidR="00BE00CB">
        <w:rPr>
          <w:rFonts w:ascii="Times New Roman" w:eastAsia="Times New Roman" w:hAnsi="Times New Roman" w:cs="Times New Roman"/>
          <w:sz w:val="24"/>
          <w:szCs w:val="24"/>
        </w:rPr>
        <w:t xml:space="preserve">used </w:t>
      </w:r>
      <w:r>
        <w:rPr>
          <w:rFonts w:ascii="Times New Roman" w:eastAsia="Times New Roman" w:hAnsi="Times New Roman" w:cs="Times New Roman"/>
          <w:sz w:val="24"/>
          <w:szCs w:val="24"/>
        </w:rPr>
        <w:t>a</w:t>
      </w:r>
      <w:r w:rsidR="00C82AB4">
        <w:rPr>
          <w:rFonts w:ascii="Times New Roman" w:eastAsia="Times New Roman" w:hAnsi="Times New Roman" w:cs="Times New Roman"/>
          <w:sz w:val="24"/>
          <w:szCs w:val="24"/>
        </w:rPr>
        <w:t xml:space="preserve"> </w:t>
      </w:r>
      <w:r w:rsidR="009B79BC">
        <w:rPr>
          <w:rFonts w:ascii="Times New Roman" w:eastAsia="Times New Roman" w:hAnsi="Times New Roman" w:cs="Times New Roman"/>
          <w:sz w:val="24"/>
          <w:szCs w:val="24"/>
        </w:rPr>
        <w:t>particularly simple</w:t>
      </w:r>
      <w:r w:rsidR="00C82AB4">
        <w:rPr>
          <w:rFonts w:ascii="Times New Roman" w:eastAsia="Times New Roman" w:hAnsi="Times New Roman" w:cs="Times New Roman"/>
          <w:sz w:val="24"/>
          <w:szCs w:val="24"/>
        </w:rPr>
        <w:t xml:space="preserve"> </w:t>
      </w:r>
      <w:r w:rsidR="00BE00CB">
        <w:rPr>
          <w:rFonts w:ascii="Times New Roman" w:eastAsia="Times New Roman" w:hAnsi="Times New Roman" w:cs="Times New Roman"/>
          <w:sz w:val="24"/>
          <w:szCs w:val="24"/>
        </w:rPr>
        <w:t xml:space="preserve">example to illustrate several </w:t>
      </w:r>
      <w:r w:rsidR="009B79BC">
        <w:rPr>
          <w:rFonts w:ascii="Times New Roman" w:eastAsia="Times New Roman" w:hAnsi="Times New Roman" w:cs="Times New Roman"/>
          <w:sz w:val="24"/>
          <w:szCs w:val="24"/>
        </w:rPr>
        <w:t xml:space="preserve">quite general </w:t>
      </w:r>
      <w:r w:rsidR="00BE00CB">
        <w:rPr>
          <w:rFonts w:ascii="Times New Roman" w:eastAsia="Times New Roman" w:hAnsi="Times New Roman" w:cs="Times New Roman"/>
          <w:sz w:val="24"/>
          <w:szCs w:val="24"/>
        </w:rPr>
        <w:t xml:space="preserve">strategies for seeking clarity efficient approaches to multiple </w:t>
      </w:r>
      <w:r w:rsidR="002A4B93">
        <w:rPr>
          <w:rFonts w:ascii="Times New Roman" w:eastAsia="Times New Roman" w:hAnsi="Times New Roman" w:cs="Times New Roman"/>
          <w:sz w:val="24"/>
          <w:szCs w:val="24"/>
        </w:rPr>
        <w:t>attribute analysis contexts</w:t>
      </w:r>
      <w:r w:rsidR="009B79BC">
        <w:rPr>
          <w:rFonts w:ascii="Times New Roman" w:eastAsia="Times New Roman" w:hAnsi="Times New Roman" w:cs="Times New Roman"/>
          <w:sz w:val="24"/>
          <w:szCs w:val="24"/>
        </w:rPr>
        <w:t xml:space="preserve"> which</w:t>
      </w:r>
      <w:r w:rsidR="007B44FA">
        <w:rPr>
          <w:rFonts w:ascii="Times New Roman" w:eastAsia="Times New Roman" w:hAnsi="Times New Roman" w:cs="Times New Roman"/>
          <w:sz w:val="24"/>
          <w:szCs w:val="24"/>
        </w:rPr>
        <w:t xml:space="preserve"> may be very complex</w:t>
      </w:r>
      <w:r w:rsidR="002A4B93">
        <w:rPr>
          <w:rFonts w:ascii="Times New Roman" w:eastAsia="Times New Roman" w:hAnsi="Times New Roman" w:cs="Times New Roman"/>
          <w:sz w:val="24"/>
          <w:szCs w:val="24"/>
        </w:rPr>
        <w:t xml:space="preserve">. </w:t>
      </w:r>
      <w:r w:rsidR="00BE00CB">
        <w:rPr>
          <w:rFonts w:ascii="Times New Roman" w:eastAsia="Times New Roman" w:hAnsi="Times New Roman" w:cs="Times New Roman"/>
          <w:sz w:val="24"/>
          <w:szCs w:val="24"/>
        </w:rPr>
        <w:t xml:space="preserve">For example, one useful strategy involves starting by assuming that an analysis based on the </w:t>
      </w:r>
      <w:r w:rsidR="00582D3C">
        <w:rPr>
          <w:rFonts w:ascii="Times New Roman" w:eastAsia="Times New Roman" w:hAnsi="Times New Roman" w:cs="Times New Roman"/>
          <w:sz w:val="24"/>
          <w:szCs w:val="24"/>
        </w:rPr>
        <w:t xml:space="preserve">expected outcome and associated risk of the </w:t>
      </w:r>
      <w:r w:rsidR="00436B4B">
        <w:rPr>
          <w:rFonts w:ascii="Times New Roman" w:eastAsia="Times New Roman" w:hAnsi="Times New Roman" w:cs="Times New Roman"/>
          <w:sz w:val="24"/>
          <w:szCs w:val="24"/>
        </w:rPr>
        <w:t xml:space="preserve">attribute of </w:t>
      </w:r>
      <w:r w:rsidR="00BE00CB">
        <w:rPr>
          <w:rFonts w:ascii="Times New Roman" w:eastAsia="Times New Roman" w:hAnsi="Times New Roman" w:cs="Times New Roman"/>
          <w:sz w:val="24"/>
          <w:szCs w:val="24"/>
        </w:rPr>
        <w:t xml:space="preserve">primary </w:t>
      </w:r>
      <w:r w:rsidR="00436B4B">
        <w:rPr>
          <w:rFonts w:ascii="Times New Roman" w:eastAsia="Times New Roman" w:hAnsi="Times New Roman" w:cs="Times New Roman"/>
          <w:sz w:val="24"/>
          <w:szCs w:val="24"/>
        </w:rPr>
        <w:t xml:space="preserve">interest </w:t>
      </w:r>
      <w:r w:rsidR="0075448A">
        <w:rPr>
          <w:rFonts w:ascii="Times New Roman" w:eastAsia="Times New Roman" w:hAnsi="Times New Roman" w:cs="Times New Roman"/>
          <w:sz w:val="24"/>
          <w:szCs w:val="24"/>
        </w:rPr>
        <w:t>may</w:t>
      </w:r>
      <w:r w:rsidR="00BE00CB">
        <w:rPr>
          <w:rFonts w:ascii="Times New Roman" w:eastAsia="Times New Roman" w:hAnsi="Times New Roman" w:cs="Times New Roman"/>
          <w:sz w:val="24"/>
          <w:szCs w:val="24"/>
        </w:rPr>
        <w:t xml:space="preserve"> provide a solution which dominates in terms of all secondary </w:t>
      </w:r>
      <w:r w:rsidR="00436B4B">
        <w:rPr>
          <w:rFonts w:ascii="Times New Roman" w:eastAsia="Times New Roman" w:hAnsi="Times New Roman" w:cs="Times New Roman"/>
          <w:sz w:val="24"/>
          <w:szCs w:val="24"/>
        </w:rPr>
        <w:t>attributes</w:t>
      </w:r>
      <w:r w:rsidR="00BE00CB">
        <w:rPr>
          <w:rFonts w:ascii="Times New Roman" w:eastAsia="Times New Roman" w:hAnsi="Times New Roman" w:cs="Times New Roman"/>
          <w:sz w:val="24"/>
          <w:szCs w:val="24"/>
        </w:rPr>
        <w:t xml:space="preserve">. </w:t>
      </w:r>
      <w:r w:rsidR="000E6C36">
        <w:rPr>
          <w:rFonts w:ascii="Times New Roman" w:eastAsia="Times New Roman" w:hAnsi="Times New Roman" w:cs="Times New Roman"/>
          <w:sz w:val="24"/>
          <w:szCs w:val="24"/>
        </w:rPr>
        <w:t xml:space="preserve">If </w:t>
      </w:r>
      <w:r w:rsidR="00D67684">
        <w:rPr>
          <w:rFonts w:ascii="Times New Roman" w:eastAsia="Times New Roman" w:hAnsi="Times New Roman" w:cs="Times New Roman"/>
          <w:sz w:val="24"/>
          <w:szCs w:val="24"/>
        </w:rPr>
        <w:t xml:space="preserve">this is done, </w:t>
      </w:r>
      <w:r w:rsidR="005B014E">
        <w:rPr>
          <w:rFonts w:ascii="Times New Roman" w:eastAsia="Times New Roman" w:hAnsi="Times New Roman" w:cs="Times New Roman"/>
          <w:sz w:val="24"/>
          <w:szCs w:val="24"/>
        </w:rPr>
        <w:t xml:space="preserve">then </w:t>
      </w:r>
      <w:r w:rsidR="00D67684">
        <w:rPr>
          <w:rFonts w:ascii="Times New Roman" w:eastAsia="Times New Roman" w:hAnsi="Times New Roman" w:cs="Times New Roman"/>
          <w:sz w:val="24"/>
          <w:szCs w:val="24"/>
        </w:rPr>
        <w:t xml:space="preserve">testing the robustness of this assumption for each potentially relevant secondary attribute has to follow, ensuring that no attributes that matter are overlooked, even if they are difficult to measure or completely impossible to measure. More generally, </w:t>
      </w:r>
      <w:r w:rsidR="00BE00CB">
        <w:rPr>
          <w:rFonts w:ascii="Times New Roman" w:eastAsia="Times New Roman" w:hAnsi="Times New Roman" w:cs="Times New Roman"/>
          <w:sz w:val="24"/>
          <w:szCs w:val="24"/>
        </w:rPr>
        <w:t xml:space="preserve">when seeking opportunity efficiency </w:t>
      </w:r>
      <w:r>
        <w:rPr>
          <w:rFonts w:ascii="Times New Roman" w:eastAsia="Times New Roman" w:hAnsi="Times New Roman" w:cs="Times New Roman"/>
          <w:sz w:val="24"/>
          <w:szCs w:val="24"/>
        </w:rPr>
        <w:t xml:space="preserve">a central concern </w:t>
      </w:r>
      <w:r w:rsidR="00BE00CB">
        <w:rPr>
          <w:rFonts w:ascii="Times New Roman" w:eastAsia="Times New Roman" w:hAnsi="Times New Roman" w:cs="Times New Roman"/>
          <w:sz w:val="24"/>
          <w:szCs w:val="24"/>
        </w:rPr>
        <w:t xml:space="preserve">is testing the robustness of a </w:t>
      </w:r>
      <w:r w:rsidR="00F70AB6">
        <w:rPr>
          <w:rFonts w:ascii="Times New Roman" w:eastAsia="Times New Roman" w:hAnsi="Times New Roman" w:cs="Times New Roman"/>
          <w:sz w:val="24"/>
          <w:szCs w:val="24"/>
        </w:rPr>
        <w:t>‘</w:t>
      </w:r>
      <w:r w:rsidR="00BE00CB">
        <w:rPr>
          <w:rFonts w:ascii="Times New Roman" w:eastAsia="Times New Roman" w:hAnsi="Times New Roman" w:cs="Times New Roman"/>
          <w:sz w:val="24"/>
          <w:szCs w:val="24"/>
        </w:rPr>
        <w:t>clarified dominance hypothesis</w:t>
      </w:r>
      <w:r w:rsidR="00F70AB6">
        <w:rPr>
          <w:rFonts w:ascii="Times New Roman" w:eastAsia="Times New Roman" w:hAnsi="Times New Roman" w:cs="Times New Roman"/>
          <w:sz w:val="24"/>
          <w:szCs w:val="24"/>
        </w:rPr>
        <w:t>’ associated with a suitable set of decision diagrams and other supporting tools</w:t>
      </w:r>
      <w:r w:rsidR="00BE00CB">
        <w:rPr>
          <w:rFonts w:ascii="Times New Roman" w:eastAsia="Times New Roman" w:hAnsi="Times New Roman" w:cs="Times New Roman"/>
          <w:sz w:val="24"/>
          <w:szCs w:val="24"/>
        </w:rPr>
        <w:t xml:space="preserve"> by </w:t>
      </w:r>
      <w:r w:rsidR="006F0265">
        <w:rPr>
          <w:rFonts w:ascii="Times New Roman" w:eastAsia="Times New Roman" w:hAnsi="Times New Roman" w:cs="Times New Roman"/>
          <w:sz w:val="24"/>
          <w:szCs w:val="24"/>
        </w:rPr>
        <w:t xml:space="preserve">repeatedly </w:t>
      </w:r>
      <w:r w:rsidR="00BE00CB">
        <w:rPr>
          <w:rFonts w:ascii="Times New Roman" w:eastAsia="Times New Roman" w:hAnsi="Times New Roman" w:cs="Times New Roman"/>
          <w:sz w:val="24"/>
          <w:szCs w:val="24"/>
        </w:rPr>
        <w:t xml:space="preserve">asking the question ‘is it worth trying to measure anything else before we consider making a decision, bearing in mind the costs and benefits of more measurement, and </w:t>
      </w:r>
      <w:r w:rsidR="00E9059C">
        <w:rPr>
          <w:rFonts w:ascii="Times New Roman" w:eastAsia="Times New Roman" w:hAnsi="Times New Roman" w:cs="Times New Roman"/>
          <w:sz w:val="24"/>
          <w:szCs w:val="24"/>
        </w:rPr>
        <w:t>repeatedly asking the question “</w:t>
      </w:r>
      <w:r w:rsidR="00BE00CB">
        <w:rPr>
          <w:rFonts w:ascii="Times New Roman" w:eastAsia="Times New Roman" w:hAnsi="Times New Roman" w:cs="Times New Roman"/>
          <w:sz w:val="24"/>
          <w:szCs w:val="24"/>
        </w:rPr>
        <w:t xml:space="preserve">are there any </w:t>
      </w:r>
      <w:r w:rsidR="006F0265">
        <w:rPr>
          <w:rFonts w:ascii="Times New Roman" w:eastAsia="Times New Roman" w:hAnsi="Times New Roman" w:cs="Times New Roman"/>
          <w:sz w:val="24"/>
          <w:szCs w:val="24"/>
        </w:rPr>
        <w:t xml:space="preserve">further </w:t>
      </w:r>
      <w:r w:rsidR="00BE00CB">
        <w:rPr>
          <w:rFonts w:ascii="Times New Roman" w:eastAsia="Times New Roman" w:hAnsi="Times New Roman" w:cs="Times New Roman"/>
          <w:sz w:val="24"/>
          <w:szCs w:val="24"/>
        </w:rPr>
        <w:t>concerns which need qualitative attention</w:t>
      </w:r>
      <w:r w:rsidR="00E9059C">
        <w:rPr>
          <w:rFonts w:ascii="Times New Roman" w:eastAsia="Times New Roman" w:hAnsi="Times New Roman" w:cs="Times New Roman"/>
          <w:sz w:val="24"/>
          <w:szCs w:val="24"/>
        </w:rPr>
        <w:t>”</w:t>
      </w:r>
      <w:r w:rsidR="00F00522">
        <w:rPr>
          <w:rFonts w:ascii="Times New Roman" w:eastAsia="Times New Roman" w:hAnsi="Times New Roman" w:cs="Times New Roman"/>
          <w:sz w:val="24"/>
          <w:szCs w:val="24"/>
        </w:rPr>
        <w:t>,</w:t>
      </w:r>
      <w:r w:rsidR="00BE00CB">
        <w:rPr>
          <w:rFonts w:ascii="Times New Roman" w:eastAsia="Times New Roman" w:hAnsi="Times New Roman" w:cs="Times New Roman"/>
          <w:sz w:val="24"/>
          <w:szCs w:val="24"/>
        </w:rPr>
        <w:t xml:space="preserve"> whether or not they are measurable?’</w:t>
      </w:r>
    </w:p>
    <w:p w14:paraId="0B672B7A" w14:textId="77777777" w:rsidR="00BE00CB" w:rsidRDefault="00BE00CB" w:rsidP="00BE00CB">
      <w:pPr>
        <w:spacing w:after="0" w:line="240" w:lineRule="auto"/>
        <w:jc w:val="both"/>
        <w:rPr>
          <w:rFonts w:ascii="Times New Roman" w:eastAsia="Times New Roman" w:hAnsi="Times New Roman" w:cs="Times New Roman"/>
          <w:sz w:val="24"/>
          <w:szCs w:val="24"/>
        </w:rPr>
      </w:pPr>
    </w:p>
    <w:p w14:paraId="6C5934BD" w14:textId="14291F63" w:rsidR="00BE00CB" w:rsidRDefault="00BE00CB" w:rsidP="00BE00C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any potentially important further </w:t>
      </w:r>
      <w:r w:rsidR="00436B4B">
        <w:rPr>
          <w:rFonts w:ascii="Times New Roman" w:eastAsia="Times New Roman" w:hAnsi="Times New Roman" w:cs="Times New Roman"/>
          <w:sz w:val="24"/>
          <w:szCs w:val="24"/>
        </w:rPr>
        <w:t xml:space="preserve">attribute </w:t>
      </w:r>
      <w:r>
        <w:rPr>
          <w:rFonts w:ascii="Times New Roman" w:eastAsia="Times New Roman" w:hAnsi="Times New Roman" w:cs="Times New Roman"/>
          <w:sz w:val="24"/>
          <w:szCs w:val="24"/>
        </w:rPr>
        <w:t>is not measurable, the only choice may be to look at the difference in cost and ask ‘is the difference worth it?’ in consultation with all relevant parties, employing a consultation process that all relevant parties will</w:t>
      </w:r>
      <w:r w:rsidR="007B6DB9">
        <w:rPr>
          <w:rFonts w:ascii="Times New Roman" w:eastAsia="Times New Roman" w:hAnsi="Times New Roman" w:cs="Times New Roman"/>
          <w:sz w:val="24"/>
          <w:szCs w:val="24"/>
        </w:rPr>
        <w:t xml:space="preserve"> respond to positively and</w:t>
      </w:r>
      <w:r>
        <w:rPr>
          <w:rFonts w:ascii="Times New Roman" w:eastAsia="Times New Roman" w:hAnsi="Times New Roman" w:cs="Times New Roman"/>
          <w:sz w:val="24"/>
          <w:szCs w:val="24"/>
        </w:rPr>
        <w:t xml:space="preserve"> trust.</w:t>
      </w:r>
      <w:r w:rsidR="006F0265">
        <w:rPr>
          <w:rFonts w:ascii="Times New Roman" w:eastAsia="Times New Roman" w:hAnsi="Times New Roman" w:cs="Times New Roman"/>
          <w:sz w:val="24"/>
          <w:szCs w:val="24"/>
        </w:rPr>
        <w:t xml:space="preserve"> </w:t>
      </w:r>
      <w:r w:rsidR="00137A77">
        <w:rPr>
          <w:rFonts w:ascii="Times New Roman" w:eastAsia="Times New Roman" w:hAnsi="Times New Roman" w:cs="Times New Roman"/>
          <w:sz w:val="24"/>
          <w:szCs w:val="24"/>
        </w:rPr>
        <w:t xml:space="preserve">In these circumstances, </w:t>
      </w:r>
      <w:r w:rsidR="007B6DB9">
        <w:rPr>
          <w:rFonts w:ascii="Times New Roman" w:eastAsia="Times New Roman" w:hAnsi="Times New Roman" w:cs="Times New Roman"/>
          <w:sz w:val="24"/>
          <w:szCs w:val="24"/>
        </w:rPr>
        <w:t>collaboration/</w:t>
      </w:r>
      <w:r w:rsidR="00137A77">
        <w:rPr>
          <w:rFonts w:ascii="Times New Roman" w:eastAsia="Times New Roman" w:hAnsi="Times New Roman" w:cs="Times New Roman"/>
          <w:sz w:val="24"/>
          <w:szCs w:val="24"/>
        </w:rPr>
        <w:t>t</w:t>
      </w:r>
      <w:r w:rsidR="006F0265">
        <w:rPr>
          <w:rFonts w:ascii="Times New Roman" w:eastAsia="Times New Roman" w:hAnsi="Times New Roman" w:cs="Times New Roman"/>
          <w:sz w:val="24"/>
          <w:szCs w:val="24"/>
        </w:rPr>
        <w:t>rust may be a crucial concern.</w:t>
      </w:r>
      <w:r w:rsidR="007B44F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If any potentially important further </w:t>
      </w:r>
      <w:r w:rsidR="00436B4B">
        <w:rPr>
          <w:rFonts w:ascii="Times New Roman" w:eastAsia="Times New Roman" w:hAnsi="Times New Roman" w:cs="Times New Roman"/>
          <w:sz w:val="24"/>
          <w:szCs w:val="24"/>
        </w:rPr>
        <w:t>attribute</w:t>
      </w:r>
      <w:r>
        <w:rPr>
          <w:rFonts w:ascii="Times New Roman" w:eastAsia="Times New Roman" w:hAnsi="Times New Roman" w:cs="Times New Roman"/>
          <w:sz w:val="24"/>
          <w:szCs w:val="24"/>
        </w:rPr>
        <w:t xml:space="preserve"> is measurable, it can be important to assess whether or not doing so is worthwhile. We always need to make sensible judgements based on what has been measured and what has not been measured but might be important.</w:t>
      </w:r>
    </w:p>
    <w:p w14:paraId="35492B40" w14:textId="77777777" w:rsidR="00BE00CB" w:rsidRDefault="00BE00CB" w:rsidP="00BE00CB">
      <w:pPr>
        <w:spacing w:after="0" w:line="240" w:lineRule="auto"/>
        <w:jc w:val="both"/>
        <w:rPr>
          <w:rFonts w:ascii="Times New Roman" w:eastAsia="Times New Roman" w:hAnsi="Times New Roman" w:cs="Times New Roman"/>
          <w:sz w:val="24"/>
          <w:szCs w:val="24"/>
        </w:rPr>
      </w:pPr>
    </w:p>
    <w:p w14:paraId="530D0200" w14:textId="4947A965" w:rsidR="00BE00CB" w:rsidRDefault="00BE00CB" w:rsidP="00BE00C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book is about </w:t>
      </w:r>
      <w:r w:rsidR="00E71D73">
        <w:rPr>
          <w:rFonts w:ascii="Times New Roman" w:eastAsia="Times New Roman" w:hAnsi="Times New Roman" w:cs="Times New Roman"/>
          <w:i/>
          <w:iCs/>
          <w:sz w:val="24"/>
          <w:szCs w:val="24"/>
        </w:rPr>
        <w:t>systematically simple</w:t>
      </w:r>
      <w:r>
        <w:rPr>
          <w:rFonts w:ascii="Times New Roman" w:eastAsia="Times New Roman" w:hAnsi="Times New Roman" w:cs="Times New Roman"/>
          <w:sz w:val="24"/>
          <w:szCs w:val="24"/>
        </w:rPr>
        <w:t xml:space="preserve"> </w:t>
      </w:r>
      <w:r w:rsidRPr="001F34EF">
        <w:rPr>
          <w:rFonts w:ascii="Times New Roman" w:eastAsia="Times New Roman" w:hAnsi="Times New Roman" w:cs="Times New Roman"/>
          <w:i/>
          <w:iCs/>
          <w:sz w:val="24"/>
          <w:szCs w:val="24"/>
        </w:rPr>
        <w:t>quantitative</w:t>
      </w:r>
      <w:r>
        <w:rPr>
          <w:rFonts w:ascii="Times New Roman" w:eastAsia="Times New Roman" w:hAnsi="Times New Roman" w:cs="Times New Roman"/>
          <w:sz w:val="24"/>
          <w:szCs w:val="24"/>
        </w:rPr>
        <w:t xml:space="preserve"> analysis underpinned by appropriate </w:t>
      </w:r>
      <w:r w:rsidR="00E71D73">
        <w:rPr>
          <w:rFonts w:ascii="Times New Roman" w:eastAsia="Times New Roman" w:hAnsi="Times New Roman" w:cs="Times New Roman"/>
          <w:i/>
          <w:iCs/>
          <w:sz w:val="24"/>
          <w:szCs w:val="24"/>
        </w:rPr>
        <w:t xml:space="preserve">systematically simple </w:t>
      </w:r>
      <w:r w:rsidRPr="001F34EF">
        <w:rPr>
          <w:rFonts w:ascii="Times New Roman" w:eastAsia="Times New Roman" w:hAnsi="Times New Roman" w:cs="Times New Roman"/>
          <w:i/>
          <w:iCs/>
          <w:sz w:val="24"/>
          <w:szCs w:val="24"/>
        </w:rPr>
        <w:t>qualitative</w:t>
      </w:r>
      <w:r>
        <w:rPr>
          <w:rFonts w:ascii="Times New Roman" w:eastAsia="Times New Roman" w:hAnsi="Times New Roman" w:cs="Times New Roman"/>
          <w:sz w:val="24"/>
          <w:szCs w:val="24"/>
        </w:rPr>
        <w:t xml:space="preserve"> analysis, </w:t>
      </w:r>
      <w:r w:rsidR="00F145DB">
        <w:rPr>
          <w:rFonts w:ascii="Times New Roman" w:eastAsia="Times New Roman" w:hAnsi="Times New Roman" w:cs="Times New Roman"/>
          <w:sz w:val="24"/>
          <w:szCs w:val="24"/>
        </w:rPr>
        <w:t>constraining</w:t>
      </w:r>
      <w:r>
        <w:rPr>
          <w:rFonts w:ascii="Times New Roman" w:eastAsia="Times New Roman" w:hAnsi="Times New Roman" w:cs="Times New Roman"/>
          <w:sz w:val="24"/>
          <w:szCs w:val="24"/>
        </w:rPr>
        <w:t xml:space="preserve"> the </w:t>
      </w:r>
      <w:r w:rsidR="00E71D73">
        <w:rPr>
          <w:rFonts w:ascii="Times New Roman" w:eastAsia="Times New Roman" w:hAnsi="Times New Roman" w:cs="Times New Roman"/>
          <w:sz w:val="24"/>
          <w:szCs w:val="24"/>
        </w:rPr>
        <w:t>exploration of complexity to what pays.</w:t>
      </w:r>
      <w:r w:rsidR="001F34EF">
        <w:rPr>
          <w:rFonts w:ascii="Times New Roman" w:eastAsia="Times New Roman" w:hAnsi="Times New Roman" w:cs="Times New Roman"/>
          <w:sz w:val="24"/>
          <w:szCs w:val="24"/>
        </w:rPr>
        <w:t xml:space="preserve"> Most of the time we can keep it reasonably simple</w:t>
      </w:r>
      <w:r w:rsidR="00A45CED">
        <w:rPr>
          <w:rFonts w:ascii="Times New Roman" w:eastAsia="Times New Roman" w:hAnsi="Times New Roman" w:cs="Times New Roman"/>
          <w:sz w:val="24"/>
          <w:szCs w:val="24"/>
        </w:rPr>
        <w:t>. However,</w:t>
      </w:r>
      <w:r w:rsidR="001F34EF">
        <w:rPr>
          <w:rFonts w:ascii="Times New Roman" w:eastAsia="Times New Roman" w:hAnsi="Times New Roman" w:cs="Times New Roman"/>
          <w:sz w:val="24"/>
          <w:szCs w:val="24"/>
        </w:rPr>
        <w:t xml:space="preserve"> there are occasions when considerable complexity must be confronted</w:t>
      </w:r>
      <w:r w:rsidR="00D67684">
        <w:rPr>
          <w:rFonts w:ascii="Times New Roman" w:eastAsia="Times New Roman" w:hAnsi="Times New Roman" w:cs="Times New Roman"/>
          <w:sz w:val="24"/>
          <w:szCs w:val="24"/>
        </w:rPr>
        <w:t>, including two or more attributes which both really matter</w:t>
      </w:r>
      <w:r w:rsidR="00A45CED">
        <w:rPr>
          <w:rFonts w:ascii="Times New Roman" w:eastAsia="Times New Roman" w:hAnsi="Times New Roman" w:cs="Times New Roman"/>
          <w:sz w:val="24"/>
          <w:szCs w:val="24"/>
        </w:rPr>
        <w:t xml:space="preserve">. For example, in a safety context one key attribute is </w:t>
      </w:r>
      <w:r w:rsidR="00D67684">
        <w:rPr>
          <w:rFonts w:ascii="Times New Roman" w:eastAsia="Times New Roman" w:hAnsi="Times New Roman" w:cs="Times New Roman"/>
          <w:sz w:val="24"/>
          <w:szCs w:val="24"/>
        </w:rPr>
        <w:t>lives which might be lost</w:t>
      </w:r>
      <w:r w:rsidR="00A45CED">
        <w:rPr>
          <w:rFonts w:ascii="Times New Roman" w:eastAsia="Times New Roman" w:hAnsi="Times New Roman" w:cs="Times New Roman"/>
          <w:sz w:val="24"/>
          <w:szCs w:val="24"/>
        </w:rPr>
        <w:t xml:space="preserve">, a second is </w:t>
      </w:r>
      <w:r w:rsidR="00E9059C">
        <w:rPr>
          <w:rFonts w:ascii="Times New Roman" w:eastAsia="Times New Roman" w:hAnsi="Times New Roman" w:cs="Times New Roman"/>
          <w:sz w:val="24"/>
          <w:szCs w:val="24"/>
        </w:rPr>
        <w:t xml:space="preserve">life-changing </w:t>
      </w:r>
      <w:r w:rsidR="00D67684">
        <w:rPr>
          <w:rFonts w:ascii="Times New Roman" w:eastAsia="Times New Roman" w:hAnsi="Times New Roman" w:cs="Times New Roman"/>
          <w:sz w:val="24"/>
          <w:szCs w:val="24"/>
        </w:rPr>
        <w:t>injuries which might be sustained</w:t>
      </w:r>
      <w:r w:rsidR="00A45CED">
        <w:rPr>
          <w:rFonts w:ascii="Times New Roman" w:eastAsia="Times New Roman" w:hAnsi="Times New Roman" w:cs="Times New Roman"/>
          <w:sz w:val="24"/>
          <w:szCs w:val="24"/>
        </w:rPr>
        <w:t xml:space="preserve">, and a third is </w:t>
      </w:r>
      <w:r w:rsidR="00D67684">
        <w:rPr>
          <w:rFonts w:ascii="Times New Roman" w:eastAsia="Times New Roman" w:hAnsi="Times New Roman" w:cs="Times New Roman"/>
          <w:sz w:val="24"/>
          <w:szCs w:val="24"/>
        </w:rPr>
        <w:t>cost concerns</w:t>
      </w:r>
      <w:r w:rsidR="00270607">
        <w:rPr>
          <w:rFonts w:ascii="Times New Roman" w:eastAsia="Times New Roman" w:hAnsi="Times New Roman" w:cs="Times New Roman"/>
          <w:sz w:val="24"/>
          <w:szCs w:val="24"/>
        </w:rPr>
        <w:t xml:space="preserve"> associated with reducing the risk of </w:t>
      </w:r>
      <w:r w:rsidR="00A45CED">
        <w:rPr>
          <w:rFonts w:ascii="Times New Roman" w:eastAsia="Times New Roman" w:hAnsi="Times New Roman" w:cs="Times New Roman"/>
          <w:sz w:val="24"/>
          <w:szCs w:val="24"/>
        </w:rPr>
        <w:t xml:space="preserve">both </w:t>
      </w:r>
      <w:r w:rsidR="00270607">
        <w:rPr>
          <w:rFonts w:ascii="Times New Roman" w:eastAsia="Times New Roman" w:hAnsi="Times New Roman" w:cs="Times New Roman"/>
          <w:sz w:val="24"/>
          <w:szCs w:val="24"/>
        </w:rPr>
        <w:t>lost lives and injuries</w:t>
      </w:r>
      <w:r w:rsidR="00F145DB">
        <w:rPr>
          <w:rFonts w:ascii="Times New Roman" w:eastAsia="Times New Roman" w:hAnsi="Times New Roman" w:cs="Times New Roman"/>
          <w:sz w:val="24"/>
          <w:szCs w:val="24"/>
        </w:rPr>
        <w:t>.</w:t>
      </w:r>
      <w:r w:rsidR="00E71D73">
        <w:rPr>
          <w:rFonts w:ascii="Times New Roman" w:eastAsia="Times New Roman" w:hAnsi="Times New Roman" w:cs="Times New Roman"/>
          <w:sz w:val="24"/>
          <w:szCs w:val="24"/>
        </w:rPr>
        <w:t xml:space="preserve"> </w:t>
      </w:r>
    </w:p>
    <w:p w14:paraId="3512AC57" w14:textId="77777777" w:rsidR="00BE00CB" w:rsidRDefault="00BE00CB" w:rsidP="00BE00CB">
      <w:pPr>
        <w:spacing w:after="0" w:line="240" w:lineRule="auto"/>
        <w:jc w:val="both"/>
        <w:rPr>
          <w:rFonts w:ascii="Times New Roman" w:eastAsia="Times New Roman" w:hAnsi="Times New Roman" w:cs="Times New Roman"/>
          <w:sz w:val="24"/>
          <w:szCs w:val="24"/>
        </w:rPr>
      </w:pPr>
    </w:p>
    <w:p w14:paraId="286A667D" w14:textId="77777777" w:rsidR="00BE00CB" w:rsidRDefault="00BE00CB" w:rsidP="00BE00C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w:t>
      </w:r>
      <w:r w:rsidR="00E71D73">
        <w:rPr>
          <w:rFonts w:ascii="Times New Roman" w:eastAsia="Times New Roman" w:hAnsi="Times New Roman" w:cs="Times New Roman"/>
          <w:sz w:val="24"/>
          <w:szCs w:val="24"/>
        </w:rPr>
        <w:t>urther, f</w:t>
      </w:r>
      <w:r>
        <w:rPr>
          <w:rFonts w:ascii="Times New Roman" w:eastAsia="Times New Roman" w:hAnsi="Times New Roman" w:cs="Times New Roman"/>
          <w:sz w:val="24"/>
          <w:szCs w:val="24"/>
        </w:rPr>
        <w:t>rom a</w:t>
      </w:r>
      <w:r w:rsidR="00E71D73">
        <w:rPr>
          <w:rFonts w:ascii="Times New Roman" w:eastAsia="Times New Roman" w:hAnsi="Times New Roman" w:cs="Times New Roman"/>
          <w:sz w:val="24"/>
          <w:szCs w:val="24"/>
        </w:rPr>
        <w:t xml:space="preserve"> systematic simplicity</w:t>
      </w:r>
      <w:r>
        <w:rPr>
          <w:rFonts w:ascii="Times New Roman" w:eastAsia="Times New Roman" w:hAnsi="Times New Roman" w:cs="Times New Roman"/>
          <w:sz w:val="24"/>
          <w:szCs w:val="24"/>
        </w:rPr>
        <w:t xml:space="preserve"> perspective it is very important to appreciate that whatever the level of sophistication of the quantitative and qualitative analysis being used, there are important limitations on both what can be measured in quantitative analysis terms and what can even be considered in purely qualitative terms in a systematic formal manner.</w:t>
      </w:r>
      <w:r w:rsidR="00A70D94">
        <w:rPr>
          <w:rFonts w:ascii="Times New Roman" w:eastAsia="Times New Roman" w:hAnsi="Times New Roman" w:cs="Times New Roman"/>
          <w:sz w:val="24"/>
          <w:szCs w:val="24"/>
        </w:rPr>
        <w:t xml:space="preserve"> </w:t>
      </w:r>
    </w:p>
    <w:p w14:paraId="14EA9DEF" w14:textId="77777777" w:rsidR="004F3A3C" w:rsidRDefault="004F3A3C" w:rsidP="00BE00CB">
      <w:pPr>
        <w:spacing w:after="0" w:line="240" w:lineRule="auto"/>
        <w:jc w:val="both"/>
        <w:rPr>
          <w:rFonts w:ascii="Times New Roman" w:eastAsia="Times New Roman" w:hAnsi="Times New Roman" w:cs="Times New Roman"/>
          <w:sz w:val="24"/>
          <w:szCs w:val="24"/>
          <w:lang w:eastAsia="en-GB"/>
        </w:rPr>
      </w:pPr>
    </w:p>
    <w:p w14:paraId="07B9891C" w14:textId="6B3A7105" w:rsidR="00BE00CB" w:rsidRDefault="00BE00CB" w:rsidP="00BE00CB">
      <w:pPr>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The primary reason for raising th</w:t>
      </w:r>
      <w:r w:rsidR="00BD0EB7">
        <w:rPr>
          <w:rFonts w:ascii="Times New Roman" w:eastAsia="Times New Roman" w:hAnsi="Times New Roman" w:cs="Times New Roman"/>
          <w:sz w:val="24"/>
          <w:szCs w:val="24"/>
          <w:lang w:eastAsia="en-GB"/>
        </w:rPr>
        <w:t>ese</w:t>
      </w:r>
      <w:r>
        <w:rPr>
          <w:rFonts w:ascii="Times New Roman" w:eastAsia="Times New Roman" w:hAnsi="Times New Roman" w:cs="Times New Roman"/>
          <w:sz w:val="24"/>
          <w:szCs w:val="24"/>
          <w:lang w:eastAsia="en-GB"/>
        </w:rPr>
        <w:t xml:space="preserve"> issue</w:t>
      </w:r>
      <w:r w:rsidR="00BD0EB7">
        <w:rPr>
          <w:rFonts w:ascii="Times New Roman" w:eastAsia="Times New Roman" w:hAnsi="Times New Roman" w:cs="Times New Roman"/>
          <w:sz w:val="24"/>
          <w:szCs w:val="24"/>
          <w:lang w:eastAsia="en-GB"/>
        </w:rPr>
        <w:t>s</w:t>
      </w:r>
      <w:r>
        <w:rPr>
          <w:rFonts w:ascii="Times New Roman" w:eastAsia="Times New Roman" w:hAnsi="Times New Roman" w:cs="Times New Roman"/>
          <w:sz w:val="24"/>
          <w:szCs w:val="24"/>
          <w:lang w:eastAsia="en-GB"/>
        </w:rPr>
        <w:t xml:space="preserve"> now is </w:t>
      </w:r>
      <w:r w:rsidR="004F3A3C">
        <w:rPr>
          <w:rFonts w:ascii="Times New Roman" w:eastAsia="Times New Roman" w:hAnsi="Times New Roman" w:cs="Times New Roman"/>
          <w:sz w:val="24"/>
          <w:szCs w:val="24"/>
          <w:lang w:eastAsia="en-GB"/>
        </w:rPr>
        <w:t xml:space="preserve">to </w:t>
      </w:r>
      <w:r>
        <w:rPr>
          <w:rFonts w:ascii="Times New Roman" w:eastAsia="Times New Roman" w:hAnsi="Times New Roman" w:cs="Times New Roman"/>
          <w:sz w:val="24"/>
          <w:szCs w:val="24"/>
          <w:lang w:eastAsia="en-GB"/>
        </w:rPr>
        <w:t xml:space="preserve">explicitly and emphatically avoid the impression that </w:t>
      </w:r>
      <w:r w:rsidR="00637761">
        <w:rPr>
          <w:rFonts w:ascii="Times New Roman" w:eastAsia="Times New Roman" w:hAnsi="Times New Roman" w:cs="Times New Roman"/>
          <w:sz w:val="24"/>
          <w:szCs w:val="24"/>
          <w:lang w:eastAsia="en-GB"/>
        </w:rPr>
        <w:t>systematic simplicity</w:t>
      </w:r>
      <w:r>
        <w:rPr>
          <w:rFonts w:ascii="Times New Roman" w:eastAsia="Times New Roman" w:hAnsi="Times New Roman" w:cs="Times New Roman"/>
          <w:sz w:val="24"/>
          <w:szCs w:val="24"/>
          <w:lang w:eastAsia="en-GB"/>
        </w:rPr>
        <w:t xml:space="preserve"> means quantification is essential or central</w:t>
      </w:r>
      <w:r w:rsidR="00D67684">
        <w:rPr>
          <w:rFonts w:ascii="Times New Roman" w:eastAsia="Times New Roman" w:hAnsi="Times New Roman" w:cs="Times New Roman"/>
          <w:sz w:val="24"/>
          <w:szCs w:val="24"/>
          <w:lang w:eastAsia="en-GB"/>
        </w:rPr>
        <w:t xml:space="preserve"> or even universally feasible</w:t>
      </w:r>
      <w:r>
        <w:rPr>
          <w:rFonts w:ascii="Times New Roman" w:eastAsia="Times New Roman" w:hAnsi="Times New Roman" w:cs="Times New Roman"/>
          <w:sz w:val="24"/>
          <w:szCs w:val="24"/>
          <w:lang w:eastAsia="en-GB"/>
        </w:rPr>
        <w:t>. Often quantification is not worthwhile if a</w:t>
      </w:r>
      <w:r w:rsidR="00A45CED">
        <w:rPr>
          <w:rFonts w:ascii="Times New Roman" w:eastAsia="Times New Roman" w:hAnsi="Times New Roman" w:cs="Times New Roman"/>
          <w:sz w:val="24"/>
          <w:szCs w:val="24"/>
          <w:lang w:eastAsia="en-GB"/>
        </w:rPr>
        <w:t>n effective</w:t>
      </w:r>
      <w:r>
        <w:rPr>
          <w:rFonts w:ascii="Times New Roman" w:eastAsia="Times New Roman" w:hAnsi="Times New Roman" w:cs="Times New Roman"/>
          <w:sz w:val="24"/>
          <w:szCs w:val="24"/>
          <w:lang w:eastAsia="en-GB"/>
        </w:rPr>
        <w:t xml:space="preserve"> qualitative analysis is convincing. Frequently further quantification is not worthwhile if </w:t>
      </w:r>
      <w:r w:rsidR="00A45CED">
        <w:rPr>
          <w:rFonts w:ascii="Times New Roman" w:eastAsia="Times New Roman" w:hAnsi="Times New Roman" w:cs="Times New Roman"/>
          <w:sz w:val="24"/>
          <w:szCs w:val="24"/>
          <w:lang w:eastAsia="en-GB"/>
        </w:rPr>
        <w:t xml:space="preserve">effective </w:t>
      </w:r>
      <w:r>
        <w:rPr>
          <w:rFonts w:ascii="Times New Roman" w:eastAsia="Times New Roman" w:hAnsi="Times New Roman" w:cs="Times New Roman"/>
          <w:sz w:val="24"/>
          <w:szCs w:val="24"/>
          <w:lang w:eastAsia="en-GB"/>
        </w:rPr>
        <w:t xml:space="preserve">partial quantification plus appropriate further qualitative analysis is convincing. Crucially, whatever </w:t>
      </w:r>
      <w:r>
        <w:rPr>
          <w:rFonts w:ascii="Times New Roman" w:eastAsia="Times New Roman" w:hAnsi="Times New Roman" w:cs="Times New Roman"/>
          <w:sz w:val="24"/>
          <w:szCs w:val="24"/>
          <w:lang w:eastAsia="en-GB"/>
        </w:rPr>
        <w:lastRenderedPageBreak/>
        <w:t>the level of formal quantitative analysis, management decision making almost always also needs further qualitative analysis plus sound well-grounded intuition and informal planning</w:t>
      </w:r>
      <w:r w:rsidR="00C72D0E">
        <w:rPr>
          <w:rFonts w:ascii="Times New Roman" w:eastAsia="Times New Roman" w:hAnsi="Times New Roman" w:cs="Times New Roman"/>
          <w:sz w:val="24"/>
          <w:szCs w:val="24"/>
          <w:lang w:eastAsia="en-GB"/>
        </w:rPr>
        <w:t>, and it needs to employ creative thinking throughout</w:t>
      </w:r>
      <w:r>
        <w:rPr>
          <w:rFonts w:ascii="Times New Roman" w:eastAsia="Times New Roman" w:hAnsi="Times New Roman" w:cs="Times New Roman"/>
          <w:sz w:val="24"/>
          <w:szCs w:val="24"/>
          <w:lang w:eastAsia="en-GB"/>
        </w:rPr>
        <w:t>.</w:t>
      </w:r>
    </w:p>
    <w:p w14:paraId="73CD9BE2" w14:textId="77777777" w:rsidR="00D80399" w:rsidRDefault="00D80399" w:rsidP="00BE00CB">
      <w:pPr>
        <w:spacing w:after="0" w:line="240" w:lineRule="auto"/>
        <w:jc w:val="both"/>
        <w:rPr>
          <w:rFonts w:ascii="Times New Roman" w:eastAsia="Times New Roman" w:hAnsi="Times New Roman" w:cs="Times New Roman"/>
          <w:sz w:val="24"/>
          <w:szCs w:val="24"/>
          <w:lang w:eastAsia="en-GB"/>
        </w:rPr>
      </w:pPr>
    </w:p>
    <w:p w14:paraId="391E6F47" w14:textId="480C92E3" w:rsidR="00562DFC" w:rsidRDefault="003F287B" w:rsidP="009A7EEE">
      <w:pPr>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The role of opportunity efficiency is of central importance</w:t>
      </w:r>
      <w:r w:rsidR="00D80399">
        <w:rPr>
          <w:rFonts w:ascii="Times New Roman" w:eastAsia="Times New Roman" w:hAnsi="Times New Roman" w:cs="Times New Roman"/>
          <w:sz w:val="24"/>
          <w:szCs w:val="24"/>
          <w:lang w:eastAsia="en-GB"/>
        </w:rPr>
        <w:t xml:space="preserve"> in terms of any viable definition of what ‘best practice’ </w:t>
      </w:r>
      <w:r w:rsidR="00D80399">
        <w:rPr>
          <w:rFonts w:ascii="Times New Roman" w:eastAsia="Times New Roman" w:hAnsi="Times New Roman" w:cs="Times New Roman"/>
          <w:i/>
          <w:iCs/>
          <w:sz w:val="24"/>
          <w:szCs w:val="24"/>
          <w:lang w:eastAsia="en-GB"/>
        </w:rPr>
        <w:t xml:space="preserve">ought </w:t>
      </w:r>
      <w:r w:rsidR="00D80399">
        <w:rPr>
          <w:rFonts w:ascii="Times New Roman" w:eastAsia="Times New Roman" w:hAnsi="Times New Roman" w:cs="Times New Roman"/>
          <w:sz w:val="24"/>
          <w:szCs w:val="24"/>
          <w:lang w:eastAsia="en-GB"/>
        </w:rPr>
        <w:t>to be</w:t>
      </w:r>
      <w:r>
        <w:rPr>
          <w:rFonts w:ascii="Times New Roman" w:eastAsia="Times New Roman" w:hAnsi="Times New Roman" w:cs="Times New Roman"/>
          <w:sz w:val="24"/>
          <w:szCs w:val="24"/>
          <w:lang w:eastAsia="en-GB"/>
        </w:rPr>
        <w:t>.</w:t>
      </w:r>
      <w:r w:rsidR="00D80399">
        <w:rPr>
          <w:rFonts w:ascii="Times New Roman" w:eastAsia="Times New Roman" w:hAnsi="Times New Roman" w:cs="Times New Roman"/>
          <w:sz w:val="24"/>
          <w:szCs w:val="24"/>
          <w:lang w:eastAsia="en-GB"/>
        </w:rPr>
        <w:t xml:space="preserve"> </w:t>
      </w:r>
      <w:r w:rsidR="002D2516">
        <w:rPr>
          <w:rFonts w:ascii="Times New Roman" w:eastAsia="Times New Roman" w:hAnsi="Times New Roman" w:cs="Times New Roman"/>
          <w:sz w:val="24"/>
          <w:szCs w:val="24"/>
          <w:lang w:eastAsia="en-GB"/>
        </w:rPr>
        <w:t xml:space="preserve">In addition to the crucial underlying roles of risk efficiency and clarity efficiency, appropriate trade-offs between multiple attributes and between expected values and associated risk for any relevant attributes </w:t>
      </w:r>
      <w:r w:rsidR="00A45CED">
        <w:rPr>
          <w:rFonts w:ascii="Times New Roman" w:eastAsia="Times New Roman" w:hAnsi="Times New Roman" w:cs="Times New Roman"/>
          <w:sz w:val="24"/>
          <w:szCs w:val="24"/>
          <w:lang w:eastAsia="en-GB"/>
        </w:rPr>
        <w:t xml:space="preserve">must be sought in an effective manner </w:t>
      </w:r>
      <w:r w:rsidR="002D2516">
        <w:rPr>
          <w:rFonts w:ascii="Times New Roman" w:eastAsia="Times New Roman" w:hAnsi="Times New Roman" w:cs="Times New Roman"/>
          <w:sz w:val="24"/>
          <w:szCs w:val="24"/>
          <w:lang w:eastAsia="en-GB"/>
        </w:rPr>
        <w:t>for best practice to be achieved</w:t>
      </w:r>
      <w:r w:rsidR="00592D21">
        <w:rPr>
          <w:rFonts w:ascii="Times New Roman" w:eastAsia="Times New Roman" w:hAnsi="Times New Roman" w:cs="Times New Roman"/>
          <w:sz w:val="24"/>
          <w:szCs w:val="24"/>
          <w:lang w:eastAsia="en-GB"/>
        </w:rPr>
        <w:t>.</w:t>
      </w:r>
    </w:p>
    <w:p w14:paraId="6AA04006" w14:textId="20C505DE" w:rsidR="00020BE6" w:rsidRDefault="00020BE6" w:rsidP="009A7EEE">
      <w:pPr>
        <w:spacing w:after="0" w:line="240" w:lineRule="auto"/>
        <w:jc w:val="both"/>
        <w:rPr>
          <w:rFonts w:ascii="Times New Roman" w:eastAsia="Times New Roman" w:hAnsi="Times New Roman" w:cs="Times New Roman"/>
          <w:sz w:val="24"/>
          <w:szCs w:val="24"/>
          <w:lang w:eastAsia="en-GB"/>
        </w:rPr>
      </w:pPr>
    </w:p>
    <w:p w14:paraId="417EC767" w14:textId="244CF490" w:rsidR="00020BE6" w:rsidRDefault="00020BE6" w:rsidP="009A7EEE">
      <w:pPr>
        <w:spacing w:after="0" w:line="240" w:lineRule="auto"/>
        <w:jc w:val="both"/>
        <w:rPr>
          <w:rFonts w:ascii="Times New Roman" w:eastAsia="Times New Roman" w:hAnsi="Times New Roman" w:cs="Times New Roman"/>
          <w:sz w:val="24"/>
          <w:szCs w:val="24"/>
          <w:lang w:eastAsia="en-GB"/>
        </w:rPr>
      </w:pPr>
    </w:p>
    <w:p w14:paraId="374F0856" w14:textId="4AFF03F3" w:rsidR="00020BE6" w:rsidRDefault="00020BE6" w:rsidP="009A7EEE">
      <w:pPr>
        <w:spacing w:after="0" w:line="240" w:lineRule="auto"/>
        <w:jc w:val="both"/>
        <w:rPr>
          <w:rFonts w:ascii="Times New Roman" w:eastAsia="Times New Roman" w:hAnsi="Times New Roman" w:cs="Times New Roman"/>
          <w:sz w:val="24"/>
          <w:szCs w:val="24"/>
          <w:lang w:eastAsia="en-GB"/>
        </w:rPr>
      </w:pPr>
    </w:p>
    <w:p w14:paraId="34475BF1" w14:textId="40C2E56B" w:rsidR="00020BE6" w:rsidRDefault="00020BE6" w:rsidP="009A7EEE">
      <w:pPr>
        <w:spacing w:after="0" w:line="240" w:lineRule="auto"/>
        <w:jc w:val="both"/>
        <w:rPr>
          <w:rFonts w:ascii="Times New Roman" w:eastAsia="Times New Roman" w:hAnsi="Times New Roman" w:cs="Times New Roman"/>
          <w:sz w:val="24"/>
          <w:szCs w:val="24"/>
          <w:lang w:eastAsia="en-GB"/>
        </w:rPr>
      </w:pPr>
    </w:p>
    <w:p w14:paraId="0FE80541" w14:textId="3F955705" w:rsidR="00020BE6" w:rsidRDefault="00020BE6" w:rsidP="009A7EEE">
      <w:pPr>
        <w:spacing w:after="0" w:line="240" w:lineRule="auto"/>
        <w:jc w:val="both"/>
        <w:rPr>
          <w:rFonts w:ascii="Times New Roman" w:eastAsia="Times New Roman" w:hAnsi="Times New Roman" w:cs="Times New Roman"/>
          <w:sz w:val="24"/>
          <w:szCs w:val="24"/>
          <w:lang w:eastAsia="en-GB"/>
        </w:rPr>
      </w:pPr>
    </w:p>
    <w:p w14:paraId="5F384211" w14:textId="303D972E" w:rsidR="00020BE6" w:rsidRDefault="00020BE6" w:rsidP="009A7EEE">
      <w:pPr>
        <w:spacing w:after="0" w:line="240" w:lineRule="auto"/>
        <w:jc w:val="both"/>
        <w:rPr>
          <w:rFonts w:ascii="Times New Roman" w:eastAsia="Times New Roman" w:hAnsi="Times New Roman" w:cs="Times New Roman"/>
          <w:sz w:val="24"/>
          <w:szCs w:val="24"/>
          <w:lang w:eastAsia="en-GB"/>
        </w:rPr>
      </w:pPr>
    </w:p>
    <w:p w14:paraId="45DD7AE7" w14:textId="39C2406C" w:rsidR="00020BE6" w:rsidRDefault="00020BE6" w:rsidP="009A7EEE">
      <w:pPr>
        <w:spacing w:after="0" w:line="240" w:lineRule="auto"/>
        <w:jc w:val="both"/>
        <w:rPr>
          <w:rFonts w:ascii="Times New Roman" w:eastAsia="Times New Roman" w:hAnsi="Times New Roman" w:cs="Times New Roman"/>
          <w:sz w:val="24"/>
          <w:szCs w:val="24"/>
          <w:lang w:eastAsia="en-GB"/>
        </w:rPr>
      </w:pPr>
    </w:p>
    <w:p w14:paraId="6C2E4FF7" w14:textId="6A47135D" w:rsidR="00020BE6" w:rsidRDefault="00020BE6" w:rsidP="009A7EEE">
      <w:pPr>
        <w:spacing w:after="0" w:line="240" w:lineRule="auto"/>
        <w:jc w:val="both"/>
        <w:rPr>
          <w:rFonts w:ascii="Times New Roman" w:eastAsia="Times New Roman" w:hAnsi="Times New Roman" w:cs="Times New Roman"/>
          <w:sz w:val="24"/>
          <w:szCs w:val="24"/>
          <w:lang w:eastAsia="en-GB"/>
        </w:rPr>
      </w:pPr>
    </w:p>
    <w:p w14:paraId="43BED617" w14:textId="27D0541C" w:rsidR="00020BE6" w:rsidRDefault="00020BE6" w:rsidP="009A7EEE">
      <w:pPr>
        <w:spacing w:after="0" w:line="240" w:lineRule="auto"/>
        <w:jc w:val="both"/>
        <w:rPr>
          <w:rFonts w:ascii="Times New Roman" w:eastAsia="Times New Roman" w:hAnsi="Times New Roman" w:cs="Times New Roman"/>
          <w:sz w:val="24"/>
          <w:szCs w:val="24"/>
          <w:lang w:eastAsia="en-GB"/>
        </w:rPr>
      </w:pPr>
    </w:p>
    <w:p w14:paraId="7E3785D1" w14:textId="4BB987D3" w:rsidR="00020BE6" w:rsidRDefault="00020BE6" w:rsidP="009A7EEE">
      <w:pPr>
        <w:spacing w:after="0" w:line="240" w:lineRule="auto"/>
        <w:jc w:val="both"/>
        <w:rPr>
          <w:rFonts w:ascii="Times New Roman" w:eastAsia="Times New Roman" w:hAnsi="Times New Roman" w:cs="Times New Roman"/>
          <w:sz w:val="24"/>
          <w:szCs w:val="24"/>
          <w:lang w:eastAsia="en-GB"/>
        </w:rPr>
      </w:pPr>
    </w:p>
    <w:p w14:paraId="279C7FBF" w14:textId="06E892ED" w:rsidR="00020BE6" w:rsidRDefault="00020BE6" w:rsidP="009A7EEE">
      <w:pPr>
        <w:spacing w:after="0" w:line="240" w:lineRule="auto"/>
        <w:jc w:val="both"/>
        <w:rPr>
          <w:rFonts w:ascii="Times New Roman" w:eastAsia="Times New Roman" w:hAnsi="Times New Roman" w:cs="Times New Roman"/>
          <w:sz w:val="24"/>
          <w:szCs w:val="24"/>
          <w:lang w:eastAsia="en-GB"/>
        </w:rPr>
      </w:pPr>
    </w:p>
    <w:p w14:paraId="23594A1E" w14:textId="2A4B1297" w:rsidR="00020BE6" w:rsidRDefault="00020BE6" w:rsidP="009A7EEE">
      <w:pPr>
        <w:spacing w:after="0" w:line="240" w:lineRule="auto"/>
        <w:jc w:val="both"/>
        <w:rPr>
          <w:rFonts w:ascii="Times New Roman" w:eastAsia="Times New Roman" w:hAnsi="Times New Roman" w:cs="Times New Roman"/>
          <w:sz w:val="24"/>
          <w:szCs w:val="24"/>
          <w:lang w:eastAsia="en-GB"/>
        </w:rPr>
      </w:pPr>
    </w:p>
    <w:p w14:paraId="1D14E4C7" w14:textId="0CF9ECB4" w:rsidR="00020BE6" w:rsidRDefault="00020BE6" w:rsidP="009A7EEE">
      <w:pPr>
        <w:spacing w:after="0" w:line="240" w:lineRule="auto"/>
        <w:jc w:val="both"/>
        <w:rPr>
          <w:rFonts w:ascii="Times New Roman" w:eastAsia="Times New Roman" w:hAnsi="Times New Roman" w:cs="Times New Roman"/>
          <w:sz w:val="24"/>
          <w:szCs w:val="24"/>
          <w:lang w:eastAsia="en-GB"/>
        </w:rPr>
      </w:pPr>
    </w:p>
    <w:p w14:paraId="6AFA5ED3" w14:textId="2C06BCC4" w:rsidR="00020BE6" w:rsidRDefault="00020BE6" w:rsidP="009A7EEE">
      <w:pPr>
        <w:spacing w:after="0" w:line="240" w:lineRule="auto"/>
        <w:jc w:val="both"/>
        <w:rPr>
          <w:rFonts w:ascii="Times New Roman" w:eastAsia="Times New Roman" w:hAnsi="Times New Roman" w:cs="Times New Roman"/>
          <w:sz w:val="24"/>
          <w:szCs w:val="24"/>
          <w:lang w:eastAsia="en-GB"/>
        </w:rPr>
      </w:pPr>
    </w:p>
    <w:p w14:paraId="1984827F" w14:textId="19A2C5EC" w:rsidR="00020BE6" w:rsidRDefault="00020BE6" w:rsidP="009A7EEE">
      <w:pPr>
        <w:spacing w:after="0" w:line="240" w:lineRule="auto"/>
        <w:jc w:val="both"/>
        <w:rPr>
          <w:rFonts w:ascii="Times New Roman" w:eastAsia="Times New Roman" w:hAnsi="Times New Roman" w:cs="Times New Roman"/>
          <w:sz w:val="24"/>
          <w:szCs w:val="24"/>
          <w:lang w:eastAsia="en-GB"/>
        </w:rPr>
      </w:pPr>
    </w:p>
    <w:p w14:paraId="148FBF23" w14:textId="274884ED" w:rsidR="00020BE6" w:rsidRDefault="00020BE6" w:rsidP="009A7EEE">
      <w:pPr>
        <w:spacing w:after="0" w:line="240" w:lineRule="auto"/>
        <w:jc w:val="both"/>
        <w:rPr>
          <w:rFonts w:ascii="Times New Roman" w:eastAsia="Times New Roman" w:hAnsi="Times New Roman" w:cs="Times New Roman"/>
          <w:sz w:val="24"/>
          <w:szCs w:val="24"/>
          <w:lang w:eastAsia="en-GB"/>
        </w:rPr>
      </w:pPr>
    </w:p>
    <w:p w14:paraId="24203338" w14:textId="4B69E228" w:rsidR="00020BE6" w:rsidRDefault="00020BE6" w:rsidP="009A7EEE">
      <w:pPr>
        <w:spacing w:after="0" w:line="240" w:lineRule="auto"/>
        <w:jc w:val="both"/>
        <w:rPr>
          <w:rFonts w:ascii="Times New Roman" w:eastAsia="Times New Roman" w:hAnsi="Times New Roman" w:cs="Times New Roman"/>
          <w:sz w:val="24"/>
          <w:szCs w:val="24"/>
          <w:lang w:eastAsia="en-GB"/>
        </w:rPr>
      </w:pPr>
    </w:p>
    <w:p w14:paraId="3815ED5A" w14:textId="6F4931DE" w:rsidR="00020BE6" w:rsidRDefault="00020BE6" w:rsidP="009A7EEE">
      <w:pPr>
        <w:spacing w:after="0" w:line="240" w:lineRule="auto"/>
        <w:jc w:val="both"/>
        <w:rPr>
          <w:rFonts w:ascii="Times New Roman" w:eastAsia="Times New Roman" w:hAnsi="Times New Roman" w:cs="Times New Roman"/>
          <w:sz w:val="24"/>
          <w:szCs w:val="24"/>
          <w:lang w:eastAsia="en-GB"/>
        </w:rPr>
      </w:pPr>
    </w:p>
    <w:p w14:paraId="660B0988" w14:textId="7AEE1E59" w:rsidR="00020BE6" w:rsidRDefault="00020BE6" w:rsidP="009A7EEE">
      <w:pPr>
        <w:spacing w:after="0" w:line="240" w:lineRule="auto"/>
        <w:jc w:val="both"/>
        <w:rPr>
          <w:rFonts w:ascii="Times New Roman" w:eastAsia="Times New Roman" w:hAnsi="Times New Roman" w:cs="Times New Roman"/>
          <w:sz w:val="24"/>
          <w:szCs w:val="24"/>
          <w:lang w:eastAsia="en-GB"/>
        </w:rPr>
      </w:pPr>
    </w:p>
    <w:p w14:paraId="1C0F35B8" w14:textId="6E8EEFD2" w:rsidR="00020BE6" w:rsidRDefault="00020BE6" w:rsidP="009A7EEE">
      <w:pPr>
        <w:spacing w:after="0" w:line="240" w:lineRule="auto"/>
        <w:jc w:val="both"/>
        <w:rPr>
          <w:rFonts w:ascii="Times New Roman" w:eastAsia="Times New Roman" w:hAnsi="Times New Roman" w:cs="Times New Roman"/>
          <w:sz w:val="24"/>
          <w:szCs w:val="24"/>
          <w:lang w:eastAsia="en-GB"/>
        </w:rPr>
      </w:pPr>
    </w:p>
    <w:p w14:paraId="7C934AF7" w14:textId="61CED383" w:rsidR="00020BE6" w:rsidRDefault="00020BE6" w:rsidP="009A7EEE">
      <w:pPr>
        <w:spacing w:after="0" w:line="240" w:lineRule="auto"/>
        <w:jc w:val="both"/>
        <w:rPr>
          <w:rFonts w:ascii="Times New Roman" w:eastAsia="Times New Roman" w:hAnsi="Times New Roman" w:cs="Times New Roman"/>
          <w:sz w:val="24"/>
          <w:szCs w:val="24"/>
          <w:lang w:eastAsia="en-GB"/>
        </w:rPr>
      </w:pPr>
    </w:p>
    <w:p w14:paraId="569528DF" w14:textId="2E49C930" w:rsidR="00020BE6" w:rsidRDefault="00020BE6" w:rsidP="009A7EEE">
      <w:pPr>
        <w:spacing w:after="0" w:line="240" w:lineRule="auto"/>
        <w:jc w:val="both"/>
        <w:rPr>
          <w:rFonts w:ascii="Times New Roman" w:eastAsia="Times New Roman" w:hAnsi="Times New Roman" w:cs="Times New Roman"/>
          <w:sz w:val="24"/>
          <w:szCs w:val="24"/>
          <w:lang w:eastAsia="en-GB"/>
        </w:rPr>
      </w:pPr>
    </w:p>
    <w:p w14:paraId="5FB8063C" w14:textId="061009D2" w:rsidR="00020BE6" w:rsidRDefault="00020BE6" w:rsidP="009A7EEE">
      <w:pPr>
        <w:spacing w:after="0" w:line="240" w:lineRule="auto"/>
        <w:jc w:val="both"/>
        <w:rPr>
          <w:rFonts w:ascii="Times New Roman" w:eastAsia="Times New Roman" w:hAnsi="Times New Roman" w:cs="Times New Roman"/>
          <w:sz w:val="24"/>
          <w:szCs w:val="24"/>
          <w:lang w:eastAsia="en-GB"/>
        </w:rPr>
      </w:pPr>
    </w:p>
    <w:p w14:paraId="30556E38" w14:textId="395AE889" w:rsidR="00020BE6" w:rsidRDefault="00020BE6" w:rsidP="009A7EEE">
      <w:pPr>
        <w:spacing w:after="0" w:line="240" w:lineRule="auto"/>
        <w:jc w:val="both"/>
        <w:rPr>
          <w:rFonts w:ascii="Times New Roman" w:eastAsia="Times New Roman" w:hAnsi="Times New Roman" w:cs="Times New Roman"/>
          <w:sz w:val="24"/>
          <w:szCs w:val="24"/>
          <w:lang w:eastAsia="en-GB"/>
        </w:rPr>
      </w:pPr>
    </w:p>
    <w:p w14:paraId="6F97A02A" w14:textId="7CA9F218" w:rsidR="00020BE6" w:rsidRDefault="00020BE6" w:rsidP="009A7EEE">
      <w:pPr>
        <w:spacing w:after="0" w:line="240" w:lineRule="auto"/>
        <w:jc w:val="both"/>
        <w:rPr>
          <w:rFonts w:ascii="Times New Roman" w:eastAsia="Times New Roman" w:hAnsi="Times New Roman" w:cs="Times New Roman"/>
          <w:sz w:val="24"/>
          <w:szCs w:val="24"/>
          <w:lang w:eastAsia="en-GB"/>
        </w:rPr>
      </w:pPr>
    </w:p>
    <w:p w14:paraId="1EB98A91" w14:textId="154788C9" w:rsidR="00020BE6" w:rsidRDefault="00020BE6" w:rsidP="009A7EEE">
      <w:pPr>
        <w:spacing w:after="0" w:line="240" w:lineRule="auto"/>
        <w:jc w:val="both"/>
        <w:rPr>
          <w:rFonts w:ascii="Times New Roman" w:eastAsia="Times New Roman" w:hAnsi="Times New Roman" w:cs="Times New Roman"/>
          <w:sz w:val="24"/>
          <w:szCs w:val="24"/>
          <w:lang w:eastAsia="en-GB"/>
        </w:rPr>
      </w:pPr>
    </w:p>
    <w:p w14:paraId="74574535" w14:textId="4D8B1187" w:rsidR="00020BE6" w:rsidRDefault="00020BE6" w:rsidP="009A7EEE">
      <w:pPr>
        <w:spacing w:after="0" w:line="240" w:lineRule="auto"/>
        <w:jc w:val="both"/>
        <w:rPr>
          <w:rFonts w:ascii="Times New Roman" w:eastAsia="Times New Roman" w:hAnsi="Times New Roman" w:cs="Times New Roman"/>
          <w:sz w:val="24"/>
          <w:szCs w:val="24"/>
          <w:lang w:eastAsia="en-GB"/>
        </w:rPr>
      </w:pPr>
    </w:p>
    <w:p w14:paraId="6B2C4CBF" w14:textId="45056249" w:rsidR="00020BE6" w:rsidRDefault="00020BE6" w:rsidP="009A7EEE">
      <w:pPr>
        <w:spacing w:after="0" w:line="240" w:lineRule="auto"/>
        <w:jc w:val="both"/>
        <w:rPr>
          <w:rFonts w:ascii="Times New Roman" w:eastAsia="Times New Roman" w:hAnsi="Times New Roman" w:cs="Times New Roman"/>
          <w:sz w:val="24"/>
          <w:szCs w:val="24"/>
          <w:lang w:eastAsia="en-GB"/>
        </w:rPr>
      </w:pPr>
    </w:p>
    <w:p w14:paraId="7A986C99" w14:textId="448B20DE" w:rsidR="00020BE6" w:rsidRDefault="00020BE6" w:rsidP="009A7EEE">
      <w:pPr>
        <w:spacing w:after="0" w:line="240" w:lineRule="auto"/>
        <w:jc w:val="both"/>
        <w:rPr>
          <w:rFonts w:ascii="Times New Roman" w:eastAsia="Times New Roman" w:hAnsi="Times New Roman" w:cs="Times New Roman"/>
          <w:sz w:val="24"/>
          <w:szCs w:val="24"/>
          <w:lang w:eastAsia="en-GB"/>
        </w:rPr>
      </w:pPr>
    </w:p>
    <w:p w14:paraId="2878C515" w14:textId="3C2D87B4" w:rsidR="00020BE6" w:rsidRDefault="00020BE6" w:rsidP="009A7EEE">
      <w:pPr>
        <w:spacing w:after="0" w:line="240" w:lineRule="auto"/>
        <w:jc w:val="both"/>
        <w:rPr>
          <w:rFonts w:ascii="Times New Roman" w:eastAsia="Times New Roman" w:hAnsi="Times New Roman" w:cs="Times New Roman"/>
          <w:sz w:val="24"/>
          <w:szCs w:val="24"/>
          <w:lang w:eastAsia="en-GB"/>
        </w:rPr>
      </w:pPr>
    </w:p>
    <w:p w14:paraId="39BBCC66" w14:textId="749D2DE2" w:rsidR="00020BE6" w:rsidRDefault="00020BE6" w:rsidP="009A7EEE">
      <w:pPr>
        <w:spacing w:after="0" w:line="240" w:lineRule="auto"/>
        <w:jc w:val="both"/>
        <w:rPr>
          <w:rFonts w:ascii="Times New Roman" w:eastAsia="Times New Roman" w:hAnsi="Times New Roman" w:cs="Times New Roman"/>
          <w:sz w:val="24"/>
          <w:szCs w:val="24"/>
          <w:lang w:eastAsia="en-GB"/>
        </w:rPr>
      </w:pPr>
    </w:p>
    <w:p w14:paraId="4CF62638" w14:textId="1A251A92" w:rsidR="00020BE6" w:rsidRDefault="00020BE6" w:rsidP="009A7EEE">
      <w:pPr>
        <w:spacing w:after="0" w:line="240" w:lineRule="auto"/>
        <w:jc w:val="both"/>
        <w:rPr>
          <w:rFonts w:ascii="Times New Roman" w:eastAsia="Times New Roman" w:hAnsi="Times New Roman" w:cs="Times New Roman"/>
          <w:sz w:val="24"/>
          <w:szCs w:val="24"/>
          <w:lang w:eastAsia="en-GB"/>
        </w:rPr>
      </w:pPr>
    </w:p>
    <w:p w14:paraId="02645774" w14:textId="77777777" w:rsidR="00020BE6" w:rsidRDefault="00020BE6" w:rsidP="009A7EEE">
      <w:pPr>
        <w:spacing w:after="0" w:line="240" w:lineRule="auto"/>
        <w:jc w:val="both"/>
        <w:rPr>
          <w:rFonts w:ascii="Times New Roman" w:eastAsia="Times New Roman" w:hAnsi="Times New Roman" w:cs="Times New Roman"/>
          <w:sz w:val="24"/>
          <w:szCs w:val="24"/>
          <w:lang w:eastAsia="en-GB"/>
        </w:rPr>
      </w:pPr>
    </w:p>
    <w:p w14:paraId="4D92E10A" w14:textId="1CCD05BD" w:rsidR="00020BE6" w:rsidRDefault="00020BE6" w:rsidP="009A7EEE">
      <w:pPr>
        <w:spacing w:after="0" w:line="240" w:lineRule="auto"/>
        <w:jc w:val="both"/>
        <w:rPr>
          <w:rFonts w:ascii="Times New Roman" w:eastAsia="Times New Roman" w:hAnsi="Times New Roman" w:cs="Times New Roman"/>
          <w:sz w:val="24"/>
          <w:szCs w:val="24"/>
          <w:lang w:eastAsia="en-GB"/>
        </w:rPr>
      </w:pPr>
    </w:p>
    <w:p w14:paraId="0061D38B" w14:textId="1FB3CBF1" w:rsidR="00020BE6" w:rsidRDefault="00020BE6" w:rsidP="009A7EEE">
      <w:pPr>
        <w:spacing w:after="0" w:line="240" w:lineRule="auto"/>
        <w:jc w:val="both"/>
        <w:rPr>
          <w:rFonts w:ascii="Times New Roman" w:eastAsia="Times New Roman" w:hAnsi="Times New Roman" w:cs="Times New Roman"/>
          <w:sz w:val="24"/>
          <w:szCs w:val="24"/>
          <w:lang w:eastAsia="en-GB"/>
        </w:rPr>
      </w:pPr>
    </w:p>
    <w:p w14:paraId="5631B744" w14:textId="77777777" w:rsidR="00050342" w:rsidRDefault="00050342" w:rsidP="009A7EEE">
      <w:pPr>
        <w:spacing w:after="0" w:line="240" w:lineRule="auto"/>
        <w:jc w:val="both"/>
        <w:rPr>
          <w:rFonts w:ascii="Times New Roman" w:eastAsia="Times New Roman" w:hAnsi="Times New Roman" w:cs="Times New Roman"/>
          <w:sz w:val="24"/>
          <w:szCs w:val="24"/>
          <w:lang w:eastAsia="en-GB"/>
        </w:rPr>
      </w:pPr>
    </w:p>
    <w:p w14:paraId="3AC08642" w14:textId="77777777" w:rsidR="0018658C" w:rsidRDefault="0018658C" w:rsidP="009A7EEE">
      <w:pPr>
        <w:spacing w:after="0" w:line="240" w:lineRule="auto"/>
        <w:jc w:val="both"/>
        <w:rPr>
          <w:rFonts w:ascii="Times New Roman" w:eastAsia="Times New Roman" w:hAnsi="Times New Roman" w:cs="Times New Roman"/>
          <w:sz w:val="24"/>
          <w:szCs w:val="24"/>
          <w:lang w:eastAsia="en-GB"/>
        </w:rPr>
      </w:pPr>
    </w:p>
    <w:p w14:paraId="764F9146" w14:textId="77777777" w:rsidR="00FF4ADA" w:rsidRDefault="00FF4ADA" w:rsidP="009A7EEE">
      <w:pPr>
        <w:spacing w:after="0" w:line="240" w:lineRule="auto"/>
        <w:jc w:val="both"/>
        <w:rPr>
          <w:rFonts w:ascii="Times New Roman" w:eastAsia="Times New Roman" w:hAnsi="Times New Roman" w:cs="Times New Roman"/>
          <w:sz w:val="24"/>
          <w:szCs w:val="24"/>
          <w:lang w:eastAsia="en-GB"/>
        </w:rPr>
      </w:pPr>
    </w:p>
    <w:p w14:paraId="7DC0B665" w14:textId="652242FD" w:rsidR="00F834E5" w:rsidRDefault="00F834E5" w:rsidP="009A7EEE">
      <w:pPr>
        <w:spacing w:after="0" w:line="240" w:lineRule="auto"/>
        <w:jc w:val="both"/>
        <w:rPr>
          <w:rFonts w:ascii="Times New Roman" w:eastAsia="Times New Roman" w:hAnsi="Times New Roman" w:cs="Times New Roman"/>
          <w:sz w:val="24"/>
          <w:szCs w:val="24"/>
          <w:lang w:eastAsia="en-GB"/>
        </w:rPr>
      </w:pPr>
    </w:p>
    <w:p w14:paraId="6E70DF51" w14:textId="3D710B02" w:rsidR="00F834E5" w:rsidRDefault="00F834E5" w:rsidP="009A7EEE">
      <w:pPr>
        <w:spacing w:after="0" w:line="240" w:lineRule="auto"/>
        <w:jc w:val="both"/>
        <w:rPr>
          <w:rFonts w:ascii="Times New Roman" w:eastAsia="Times New Roman" w:hAnsi="Times New Roman" w:cs="Times New Roman"/>
          <w:sz w:val="24"/>
          <w:szCs w:val="24"/>
          <w:lang w:eastAsia="en-GB"/>
        </w:rPr>
      </w:pPr>
    </w:p>
    <w:p w14:paraId="7E8E0855" w14:textId="77777777" w:rsidR="00BA40AF" w:rsidRPr="00E87C46" w:rsidRDefault="00BA40AF" w:rsidP="009A7EEE">
      <w:pPr>
        <w:spacing w:after="0" w:line="240" w:lineRule="auto"/>
        <w:jc w:val="both"/>
        <w:rPr>
          <w:rFonts w:ascii="Times New Roman" w:eastAsia="Times New Roman" w:hAnsi="Times New Roman" w:cs="Times New Roman"/>
          <w:sz w:val="24"/>
          <w:szCs w:val="24"/>
          <w:lang w:eastAsia="en-GB"/>
        </w:rPr>
      </w:pPr>
    </w:p>
    <w:p w14:paraId="58AA4918" w14:textId="5BDF4C9D" w:rsidR="00194664" w:rsidRPr="00721724" w:rsidRDefault="00194664" w:rsidP="00721724">
      <w:pPr>
        <w:pStyle w:val="Heading1"/>
        <w:jc w:val="center"/>
        <w:rPr>
          <w:rFonts w:ascii="Times New Roman" w:eastAsia="Times New Roman" w:hAnsi="Times New Roman" w:cs="Times New Roman"/>
          <w:sz w:val="40"/>
          <w:szCs w:val="40"/>
          <w:lang w:eastAsia="en-GB"/>
        </w:rPr>
      </w:pPr>
      <w:bookmarkStart w:id="31" w:name="_Hlk5196178"/>
      <w:r w:rsidRPr="00721724">
        <w:rPr>
          <w:rFonts w:ascii="Times New Roman" w:eastAsia="Times New Roman" w:hAnsi="Times New Roman" w:cs="Times New Roman"/>
          <w:sz w:val="40"/>
          <w:szCs w:val="40"/>
          <w:lang w:eastAsia="en-GB"/>
        </w:rPr>
        <w:lastRenderedPageBreak/>
        <w:t xml:space="preserve">Chapter </w:t>
      </w:r>
      <w:r w:rsidR="004F3A3C">
        <w:rPr>
          <w:rFonts w:ascii="Times New Roman" w:eastAsia="Times New Roman" w:hAnsi="Times New Roman" w:cs="Times New Roman"/>
          <w:sz w:val="40"/>
          <w:szCs w:val="40"/>
          <w:lang w:eastAsia="en-GB"/>
        </w:rPr>
        <w:t>3</w:t>
      </w:r>
      <w:r w:rsidRPr="00721724">
        <w:rPr>
          <w:rFonts w:ascii="Times New Roman" w:eastAsia="Times New Roman" w:hAnsi="Times New Roman" w:cs="Times New Roman"/>
          <w:sz w:val="40"/>
          <w:szCs w:val="40"/>
          <w:lang w:eastAsia="en-GB"/>
        </w:rPr>
        <w:t xml:space="preserve"> </w:t>
      </w:r>
      <w:r w:rsidR="006C2838">
        <w:rPr>
          <w:rFonts w:ascii="Times New Roman" w:eastAsia="Times New Roman" w:hAnsi="Times New Roman" w:cs="Times New Roman"/>
          <w:sz w:val="40"/>
          <w:szCs w:val="40"/>
          <w:lang w:eastAsia="en-GB"/>
        </w:rPr>
        <w:t xml:space="preserve">                                                               </w:t>
      </w:r>
      <w:r w:rsidRPr="00721724">
        <w:rPr>
          <w:rFonts w:ascii="Times New Roman" w:eastAsia="Times New Roman" w:hAnsi="Times New Roman" w:cs="Times New Roman"/>
          <w:sz w:val="40"/>
          <w:szCs w:val="40"/>
          <w:lang w:eastAsia="en-GB"/>
        </w:rPr>
        <w:t xml:space="preserve"> </w:t>
      </w:r>
      <w:bookmarkStart w:id="32" w:name="_Hlk22996295"/>
      <w:r w:rsidRPr="00721724">
        <w:rPr>
          <w:rFonts w:ascii="Times New Roman" w:eastAsia="Times New Roman" w:hAnsi="Times New Roman" w:cs="Times New Roman"/>
          <w:sz w:val="40"/>
          <w:szCs w:val="40"/>
          <w:lang w:eastAsia="en-GB"/>
        </w:rPr>
        <w:t>High clarity decomposition of sources of uncertainty</w:t>
      </w:r>
      <w:r w:rsidR="004640CC">
        <w:rPr>
          <w:rFonts w:ascii="Times New Roman" w:eastAsia="Times New Roman" w:hAnsi="Times New Roman" w:cs="Times New Roman"/>
          <w:sz w:val="40"/>
          <w:szCs w:val="40"/>
          <w:lang w:eastAsia="en-GB"/>
        </w:rPr>
        <w:t xml:space="preserve"> for contingency planning</w:t>
      </w:r>
      <w:r w:rsidR="006C2838">
        <w:rPr>
          <w:rFonts w:ascii="Times New Roman" w:eastAsia="Times New Roman" w:hAnsi="Times New Roman" w:cs="Times New Roman"/>
          <w:sz w:val="40"/>
          <w:szCs w:val="40"/>
          <w:lang w:eastAsia="en-GB"/>
        </w:rPr>
        <w:t xml:space="preserve"> </w:t>
      </w:r>
    </w:p>
    <w:bookmarkEnd w:id="32"/>
    <w:p w14:paraId="78899D51" w14:textId="21D2AAC6" w:rsidR="00194664" w:rsidRDefault="00194664" w:rsidP="00194664">
      <w:pPr>
        <w:tabs>
          <w:tab w:val="center" w:pos="4535"/>
        </w:tabs>
        <w:spacing w:after="0" w:line="240" w:lineRule="auto"/>
        <w:jc w:val="both"/>
        <w:rPr>
          <w:rFonts w:ascii="Times New Roman" w:eastAsia="Times New Roman" w:hAnsi="Times New Roman" w:cs="Times New Roman"/>
          <w:b/>
          <w:sz w:val="24"/>
          <w:szCs w:val="24"/>
          <w:lang w:eastAsia="en-GB"/>
        </w:rPr>
      </w:pPr>
    </w:p>
    <w:p w14:paraId="29EE2707" w14:textId="77777777" w:rsidR="00047871" w:rsidRPr="004C469D" w:rsidRDefault="00047871" w:rsidP="00194664">
      <w:pPr>
        <w:tabs>
          <w:tab w:val="center" w:pos="4535"/>
        </w:tabs>
        <w:spacing w:after="0" w:line="240" w:lineRule="auto"/>
        <w:jc w:val="both"/>
        <w:rPr>
          <w:rFonts w:ascii="Times New Roman" w:eastAsia="Times New Roman" w:hAnsi="Times New Roman" w:cs="Times New Roman"/>
          <w:b/>
          <w:sz w:val="24"/>
          <w:szCs w:val="24"/>
          <w:lang w:eastAsia="en-GB"/>
        </w:rPr>
      </w:pPr>
    </w:p>
    <w:bookmarkEnd w:id="31"/>
    <w:p w14:paraId="049809C3" w14:textId="36270BBA" w:rsidR="00D75586" w:rsidRPr="00D75586" w:rsidRDefault="009B1A7E" w:rsidP="00D75586">
      <w:pPr>
        <w:pStyle w:val="Heading2"/>
        <w:rPr>
          <w:rFonts w:ascii="Times New Roman" w:eastAsia="Times New Roman" w:hAnsi="Times New Roman" w:cs="Times New Roman"/>
          <w:sz w:val="32"/>
          <w:szCs w:val="32"/>
          <w:lang w:eastAsia="en-GB"/>
        </w:rPr>
      </w:pPr>
      <w:r>
        <w:rPr>
          <w:rFonts w:ascii="Times New Roman" w:eastAsia="Times New Roman" w:hAnsi="Times New Roman" w:cs="Times New Roman"/>
          <w:sz w:val="32"/>
          <w:szCs w:val="32"/>
          <w:lang w:eastAsia="en-GB"/>
        </w:rPr>
        <w:t>Decomposing uncertainty into multiple sources</w:t>
      </w:r>
      <w:r w:rsidR="009B5083">
        <w:rPr>
          <w:rFonts w:ascii="Times New Roman" w:eastAsia="Times New Roman" w:hAnsi="Times New Roman" w:cs="Times New Roman"/>
          <w:sz w:val="32"/>
          <w:szCs w:val="32"/>
          <w:lang w:eastAsia="en-GB"/>
        </w:rPr>
        <w:t xml:space="preserve"> </w:t>
      </w:r>
    </w:p>
    <w:p w14:paraId="45486C1D" w14:textId="77777777" w:rsidR="00D75586" w:rsidRDefault="00D75586" w:rsidP="00194664">
      <w:pPr>
        <w:tabs>
          <w:tab w:val="center" w:pos="4535"/>
        </w:tabs>
        <w:spacing w:after="0" w:line="240" w:lineRule="auto"/>
        <w:jc w:val="both"/>
        <w:rPr>
          <w:rFonts w:ascii="Times New Roman" w:eastAsia="Times New Roman" w:hAnsi="Times New Roman" w:cs="Times New Roman"/>
          <w:sz w:val="24"/>
          <w:szCs w:val="24"/>
          <w:lang w:eastAsia="en-GB"/>
        </w:rPr>
      </w:pPr>
    </w:p>
    <w:p w14:paraId="0002EFE1" w14:textId="629A7AE4" w:rsidR="00247266" w:rsidRDefault="00247266" w:rsidP="00247266">
      <w:pPr>
        <w:tabs>
          <w:tab w:val="center" w:pos="4535"/>
        </w:tabs>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The single source of uncertainty assumptions associated with the attribute assumed to be the primary or initial concern in Chapters 1 and 2 was a convenient simplification. However, there </w:t>
      </w:r>
      <w:r w:rsidR="0018658C">
        <w:rPr>
          <w:rFonts w:ascii="Times New Roman" w:eastAsia="Times New Roman" w:hAnsi="Times New Roman" w:cs="Times New Roman"/>
          <w:sz w:val="24"/>
          <w:szCs w:val="24"/>
          <w:lang w:eastAsia="en-GB"/>
        </w:rPr>
        <w:t xml:space="preserve">may be </w:t>
      </w:r>
      <w:r>
        <w:rPr>
          <w:rFonts w:ascii="Times New Roman" w:eastAsia="Times New Roman" w:hAnsi="Times New Roman" w:cs="Times New Roman"/>
          <w:sz w:val="24"/>
          <w:szCs w:val="24"/>
          <w:lang w:eastAsia="en-GB"/>
        </w:rPr>
        <w:t>multiple reasons for assuming that decomposing uncertainty into more than one ‘source of uncertainty’ would provide useful additional clarity in relation to any given attribute of interest.  Exploring the clarity efficient boundary of Figure 1.6</w:t>
      </w:r>
      <w:r w:rsidRPr="0042092E">
        <w:rPr>
          <w:rFonts w:ascii="Times New Roman" w:eastAsia="Times New Roman" w:hAnsi="Times New Roman" w:cs="Times New Roman"/>
          <w:sz w:val="24"/>
          <w:szCs w:val="24"/>
          <w:lang w:eastAsia="en-GB"/>
        </w:rPr>
        <w:t xml:space="preserve"> </w:t>
      </w:r>
      <w:r w:rsidR="000F47EB">
        <w:rPr>
          <w:rFonts w:ascii="Times New Roman" w:eastAsia="Times New Roman" w:hAnsi="Times New Roman" w:cs="Times New Roman"/>
          <w:sz w:val="24"/>
          <w:szCs w:val="24"/>
          <w:lang w:eastAsia="en-GB"/>
        </w:rPr>
        <w:t>in the b</w:t>
      </w:r>
      <w:r w:rsidR="000F47EB">
        <w:rPr>
          <w:rFonts w:ascii="Times New Roman" w:eastAsia="Times New Roman" w:hAnsi="Times New Roman" w:cs="Times New Roman"/>
          <w:sz w:val="24"/>
          <w:szCs w:val="24"/>
          <w:vertAlign w:val="subscript"/>
          <w:lang w:eastAsia="en-GB"/>
        </w:rPr>
        <w:t>2</w:t>
      </w:r>
      <w:r w:rsidR="000F47EB">
        <w:rPr>
          <w:rFonts w:ascii="Times New Roman" w:eastAsia="Times New Roman" w:hAnsi="Times New Roman" w:cs="Times New Roman"/>
          <w:sz w:val="24"/>
          <w:szCs w:val="24"/>
          <w:lang w:eastAsia="en-GB"/>
        </w:rPr>
        <w:t xml:space="preserve"> to b</w:t>
      </w:r>
      <w:r w:rsidR="000F47EB">
        <w:rPr>
          <w:rFonts w:ascii="Times New Roman" w:eastAsia="Times New Roman" w:hAnsi="Times New Roman" w:cs="Times New Roman"/>
          <w:sz w:val="24"/>
          <w:szCs w:val="24"/>
          <w:vertAlign w:val="subscript"/>
          <w:lang w:eastAsia="en-GB"/>
        </w:rPr>
        <w:t>1</w:t>
      </w:r>
      <w:r w:rsidR="000F47EB">
        <w:rPr>
          <w:rFonts w:ascii="Times New Roman" w:eastAsia="Times New Roman" w:hAnsi="Times New Roman" w:cs="Times New Roman"/>
          <w:sz w:val="24"/>
          <w:szCs w:val="24"/>
          <w:lang w:eastAsia="en-GB"/>
        </w:rPr>
        <w:t xml:space="preserve"> region </w:t>
      </w:r>
      <w:r>
        <w:rPr>
          <w:rFonts w:ascii="Times New Roman" w:eastAsia="Times New Roman" w:hAnsi="Times New Roman" w:cs="Times New Roman"/>
          <w:sz w:val="24"/>
          <w:szCs w:val="24"/>
          <w:lang w:eastAsia="en-GB"/>
        </w:rPr>
        <w:t>needs attention now, decomposing uncertainty</w:t>
      </w:r>
      <w:r w:rsidR="009B1A7E">
        <w:rPr>
          <w:rFonts w:ascii="Times New Roman" w:eastAsia="Times New Roman" w:hAnsi="Times New Roman" w:cs="Times New Roman"/>
          <w:sz w:val="24"/>
          <w:szCs w:val="24"/>
          <w:lang w:eastAsia="en-GB"/>
        </w:rPr>
        <w:t xml:space="preserve"> into multiple sources</w:t>
      </w:r>
      <w:r>
        <w:rPr>
          <w:rFonts w:ascii="Times New Roman" w:eastAsia="Times New Roman" w:hAnsi="Times New Roman" w:cs="Times New Roman"/>
          <w:sz w:val="24"/>
          <w:szCs w:val="24"/>
          <w:lang w:eastAsia="en-GB"/>
        </w:rPr>
        <w:t xml:space="preserve"> to examine the high clarity end of the low to high clarity spectrum. </w:t>
      </w:r>
    </w:p>
    <w:p w14:paraId="0BB93839" w14:textId="77777777" w:rsidR="00247266" w:rsidRDefault="00247266" w:rsidP="00247266">
      <w:pPr>
        <w:tabs>
          <w:tab w:val="center" w:pos="4535"/>
        </w:tabs>
        <w:spacing w:after="0" w:line="240" w:lineRule="auto"/>
        <w:jc w:val="both"/>
        <w:rPr>
          <w:rFonts w:ascii="Times New Roman" w:eastAsia="Times New Roman" w:hAnsi="Times New Roman" w:cs="Times New Roman"/>
          <w:sz w:val="24"/>
          <w:szCs w:val="24"/>
          <w:lang w:eastAsia="en-GB"/>
        </w:rPr>
      </w:pPr>
    </w:p>
    <w:p w14:paraId="28D80F4C" w14:textId="3451DF51" w:rsidR="009B5083" w:rsidRDefault="002C253D" w:rsidP="00194664">
      <w:pPr>
        <w:tabs>
          <w:tab w:val="center" w:pos="4535"/>
        </w:tabs>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This chapter explores decomposing sources of uncertainty</w:t>
      </w:r>
      <w:r w:rsidR="00247266">
        <w:rPr>
          <w:rFonts w:ascii="Times New Roman" w:eastAsia="Times New Roman" w:hAnsi="Times New Roman" w:cs="Times New Roman"/>
          <w:sz w:val="24"/>
          <w:szCs w:val="24"/>
          <w:lang w:eastAsia="en-GB"/>
        </w:rPr>
        <w:t xml:space="preserve"> for contingency planning purpose</w:t>
      </w:r>
      <w:r w:rsidR="00710DBD">
        <w:rPr>
          <w:rFonts w:ascii="Times New Roman" w:eastAsia="Times New Roman" w:hAnsi="Times New Roman" w:cs="Times New Roman"/>
          <w:sz w:val="24"/>
          <w:szCs w:val="24"/>
          <w:lang w:eastAsia="en-GB"/>
        </w:rPr>
        <w:t>s</w:t>
      </w:r>
      <w:r w:rsidR="003609EA">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 xml:space="preserve"> </w:t>
      </w:r>
      <w:r w:rsidR="003609EA">
        <w:rPr>
          <w:rFonts w:ascii="Times New Roman" w:eastAsia="Times New Roman" w:hAnsi="Times New Roman" w:cs="Times New Roman"/>
          <w:sz w:val="24"/>
          <w:szCs w:val="24"/>
          <w:lang w:eastAsia="en-GB"/>
        </w:rPr>
        <w:t xml:space="preserve">The </w:t>
      </w:r>
      <w:r>
        <w:rPr>
          <w:rFonts w:ascii="Times New Roman" w:eastAsia="Times New Roman" w:hAnsi="Times New Roman" w:cs="Times New Roman"/>
          <w:sz w:val="24"/>
          <w:szCs w:val="24"/>
          <w:lang w:eastAsia="en-GB"/>
        </w:rPr>
        <w:t xml:space="preserve">initial </w:t>
      </w:r>
      <w:r w:rsidR="003609EA">
        <w:rPr>
          <w:rFonts w:ascii="Times New Roman" w:eastAsia="Times New Roman" w:hAnsi="Times New Roman" w:cs="Times New Roman"/>
          <w:sz w:val="24"/>
          <w:szCs w:val="24"/>
          <w:lang w:eastAsia="en-GB"/>
        </w:rPr>
        <w:t xml:space="preserve">concern might be seen as simply </w:t>
      </w:r>
      <w:r>
        <w:rPr>
          <w:rFonts w:ascii="Times New Roman" w:eastAsia="Times New Roman" w:hAnsi="Times New Roman" w:cs="Times New Roman"/>
          <w:sz w:val="24"/>
          <w:szCs w:val="24"/>
          <w:lang w:eastAsia="en-GB"/>
        </w:rPr>
        <w:t>increas</w:t>
      </w:r>
      <w:r w:rsidR="00D01EE0">
        <w:rPr>
          <w:rFonts w:ascii="Times New Roman" w:eastAsia="Times New Roman" w:hAnsi="Times New Roman" w:cs="Times New Roman"/>
          <w:sz w:val="24"/>
          <w:szCs w:val="24"/>
          <w:lang w:eastAsia="en-GB"/>
        </w:rPr>
        <w:t>ing</w:t>
      </w:r>
      <w:r>
        <w:rPr>
          <w:rFonts w:ascii="Times New Roman" w:eastAsia="Times New Roman" w:hAnsi="Times New Roman" w:cs="Times New Roman"/>
          <w:sz w:val="24"/>
          <w:szCs w:val="24"/>
          <w:lang w:eastAsia="en-GB"/>
        </w:rPr>
        <w:t xml:space="preserve"> clarity </w:t>
      </w:r>
      <w:r w:rsidR="00D01EE0">
        <w:rPr>
          <w:rFonts w:ascii="Times New Roman" w:eastAsia="Times New Roman" w:hAnsi="Times New Roman" w:cs="Times New Roman"/>
          <w:sz w:val="24"/>
          <w:szCs w:val="24"/>
          <w:lang w:eastAsia="en-GB"/>
        </w:rPr>
        <w:t>to</w:t>
      </w:r>
      <w:r>
        <w:rPr>
          <w:rFonts w:ascii="Times New Roman" w:eastAsia="Times New Roman" w:hAnsi="Times New Roman" w:cs="Times New Roman"/>
          <w:sz w:val="24"/>
          <w:szCs w:val="24"/>
          <w:lang w:eastAsia="en-GB"/>
        </w:rPr>
        <w:t xml:space="preserve"> facilitat</w:t>
      </w:r>
      <w:r w:rsidR="00D01EE0">
        <w:rPr>
          <w:rFonts w:ascii="Times New Roman" w:eastAsia="Times New Roman" w:hAnsi="Times New Roman" w:cs="Times New Roman"/>
          <w:sz w:val="24"/>
          <w:szCs w:val="24"/>
          <w:lang w:eastAsia="en-GB"/>
        </w:rPr>
        <w:t>e</w:t>
      </w:r>
      <w:r>
        <w:rPr>
          <w:rFonts w:ascii="Times New Roman" w:eastAsia="Times New Roman" w:hAnsi="Times New Roman" w:cs="Times New Roman"/>
          <w:sz w:val="24"/>
          <w:szCs w:val="24"/>
          <w:lang w:eastAsia="en-GB"/>
        </w:rPr>
        <w:t xml:space="preserve"> effective and efficient contingency planning</w:t>
      </w:r>
      <w:r w:rsidR="005A4CAD">
        <w:rPr>
          <w:rFonts w:ascii="Times New Roman" w:eastAsia="Times New Roman" w:hAnsi="Times New Roman" w:cs="Times New Roman"/>
          <w:sz w:val="24"/>
          <w:szCs w:val="24"/>
          <w:lang w:eastAsia="en-GB"/>
        </w:rPr>
        <w:t xml:space="preserve"> </w:t>
      </w:r>
      <w:r w:rsidR="00D01EE0">
        <w:rPr>
          <w:rFonts w:ascii="Times New Roman" w:eastAsia="Times New Roman" w:hAnsi="Times New Roman" w:cs="Times New Roman"/>
          <w:sz w:val="24"/>
          <w:szCs w:val="24"/>
          <w:lang w:eastAsia="en-GB"/>
        </w:rPr>
        <w:t>with a view to</w:t>
      </w:r>
      <w:r w:rsidR="005A4CAD">
        <w:rPr>
          <w:rFonts w:ascii="Times New Roman" w:eastAsia="Times New Roman" w:hAnsi="Times New Roman" w:cs="Times New Roman"/>
          <w:sz w:val="24"/>
          <w:szCs w:val="24"/>
          <w:lang w:eastAsia="en-GB"/>
        </w:rPr>
        <w:t xml:space="preserve"> provid</w:t>
      </w:r>
      <w:r w:rsidR="00D01EE0">
        <w:rPr>
          <w:rFonts w:ascii="Times New Roman" w:eastAsia="Times New Roman" w:hAnsi="Times New Roman" w:cs="Times New Roman"/>
          <w:sz w:val="24"/>
          <w:szCs w:val="24"/>
          <w:lang w:eastAsia="en-GB"/>
        </w:rPr>
        <w:t>ing</w:t>
      </w:r>
      <w:r w:rsidR="005A4CAD">
        <w:rPr>
          <w:rFonts w:ascii="Times New Roman" w:eastAsia="Times New Roman" w:hAnsi="Times New Roman" w:cs="Times New Roman"/>
          <w:sz w:val="24"/>
          <w:szCs w:val="24"/>
          <w:lang w:eastAsia="en-GB"/>
        </w:rPr>
        <w:t xml:space="preserve"> expected outcome and associated variability range estimates which can be trusted</w:t>
      </w:r>
      <w:r w:rsidR="00710DBD">
        <w:rPr>
          <w:rFonts w:ascii="Times New Roman" w:eastAsia="Times New Roman" w:hAnsi="Times New Roman" w:cs="Times New Roman"/>
          <w:sz w:val="24"/>
          <w:szCs w:val="24"/>
          <w:lang w:eastAsia="en-GB"/>
        </w:rPr>
        <w:t>. However,</w:t>
      </w:r>
      <w:r>
        <w:rPr>
          <w:rFonts w:ascii="Times New Roman" w:eastAsia="Times New Roman" w:hAnsi="Times New Roman" w:cs="Times New Roman"/>
          <w:sz w:val="24"/>
          <w:szCs w:val="24"/>
          <w:lang w:eastAsia="en-GB"/>
        </w:rPr>
        <w:t xml:space="preserve"> </w:t>
      </w:r>
      <w:r w:rsidR="00710DBD">
        <w:rPr>
          <w:rFonts w:ascii="Times New Roman" w:eastAsia="Times New Roman" w:hAnsi="Times New Roman" w:cs="Times New Roman"/>
          <w:sz w:val="24"/>
          <w:szCs w:val="24"/>
          <w:lang w:eastAsia="en-GB"/>
        </w:rPr>
        <w:t>fur</w:t>
      </w:r>
      <w:r>
        <w:rPr>
          <w:rFonts w:ascii="Times New Roman" w:eastAsia="Times New Roman" w:hAnsi="Times New Roman" w:cs="Times New Roman"/>
          <w:sz w:val="24"/>
          <w:szCs w:val="24"/>
          <w:lang w:eastAsia="en-GB"/>
        </w:rPr>
        <w:t xml:space="preserve">ther clarity efficiency attribute concerns </w:t>
      </w:r>
      <w:r w:rsidR="00710DBD">
        <w:rPr>
          <w:rFonts w:ascii="Times New Roman" w:eastAsia="Times New Roman" w:hAnsi="Times New Roman" w:cs="Times New Roman"/>
          <w:sz w:val="24"/>
          <w:szCs w:val="24"/>
          <w:lang w:eastAsia="en-GB"/>
        </w:rPr>
        <w:t xml:space="preserve">are involved. They </w:t>
      </w:r>
      <w:r>
        <w:rPr>
          <w:rFonts w:ascii="Times New Roman" w:eastAsia="Times New Roman" w:hAnsi="Times New Roman" w:cs="Times New Roman"/>
          <w:sz w:val="24"/>
          <w:szCs w:val="24"/>
          <w:lang w:eastAsia="en-GB"/>
        </w:rPr>
        <w:t>include making effective and efficient use of data, delivering a high level of risk</w:t>
      </w:r>
      <w:r w:rsidR="00247266">
        <w:rPr>
          <w:rFonts w:ascii="Times New Roman" w:eastAsia="Times New Roman" w:hAnsi="Times New Roman" w:cs="Times New Roman"/>
          <w:sz w:val="24"/>
          <w:szCs w:val="24"/>
          <w:lang w:eastAsia="en-GB"/>
        </w:rPr>
        <w:t xml:space="preserve"> efficiency in a clarity efficient manner</w:t>
      </w:r>
      <w:r w:rsidR="00CE3180">
        <w:rPr>
          <w:rFonts w:ascii="Times New Roman" w:eastAsia="Times New Roman" w:hAnsi="Times New Roman" w:cs="Times New Roman"/>
          <w:sz w:val="24"/>
          <w:szCs w:val="24"/>
          <w:lang w:eastAsia="en-GB"/>
        </w:rPr>
        <w:t>, and enhanced overall opportunity efficiency</w:t>
      </w:r>
      <w:r w:rsidR="00247266">
        <w:rPr>
          <w:rFonts w:ascii="Times New Roman" w:eastAsia="Times New Roman" w:hAnsi="Times New Roman" w:cs="Times New Roman"/>
          <w:sz w:val="24"/>
          <w:szCs w:val="24"/>
          <w:lang w:eastAsia="en-GB"/>
        </w:rPr>
        <w:t xml:space="preserve">. Yielding a high rate of return on the effort invested in a revised approach to planning is the overall goal – and </w:t>
      </w:r>
      <w:r w:rsidR="00D01EE0">
        <w:rPr>
          <w:rFonts w:ascii="Times New Roman" w:eastAsia="Times New Roman" w:hAnsi="Times New Roman" w:cs="Times New Roman"/>
          <w:sz w:val="24"/>
          <w:szCs w:val="24"/>
          <w:lang w:eastAsia="en-GB"/>
        </w:rPr>
        <w:t xml:space="preserve">aiming to achieve </w:t>
      </w:r>
      <w:r w:rsidR="00247266">
        <w:rPr>
          <w:rFonts w:ascii="Times New Roman" w:eastAsia="Times New Roman" w:hAnsi="Times New Roman" w:cs="Times New Roman"/>
          <w:sz w:val="24"/>
          <w:szCs w:val="24"/>
          <w:lang w:eastAsia="en-GB"/>
        </w:rPr>
        <w:t>risk efficiency</w:t>
      </w:r>
      <w:r w:rsidR="000F47EB">
        <w:rPr>
          <w:rFonts w:ascii="Times New Roman" w:eastAsia="Times New Roman" w:hAnsi="Times New Roman" w:cs="Times New Roman"/>
          <w:sz w:val="24"/>
          <w:szCs w:val="24"/>
          <w:lang w:eastAsia="en-GB"/>
        </w:rPr>
        <w:t xml:space="preserve"> in a fully generalised sense </w:t>
      </w:r>
      <w:r w:rsidR="00247266">
        <w:rPr>
          <w:rFonts w:ascii="Times New Roman" w:eastAsia="Times New Roman" w:hAnsi="Times New Roman" w:cs="Times New Roman"/>
          <w:sz w:val="24"/>
          <w:szCs w:val="24"/>
          <w:lang w:eastAsia="en-GB"/>
        </w:rPr>
        <w:t xml:space="preserve">is </w:t>
      </w:r>
      <w:r w:rsidR="00D01EE0">
        <w:rPr>
          <w:rFonts w:ascii="Times New Roman" w:eastAsia="Times New Roman" w:hAnsi="Times New Roman" w:cs="Times New Roman"/>
          <w:sz w:val="24"/>
          <w:szCs w:val="24"/>
          <w:lang w:eastAsia="en-GB"/>
        </w:rPr>
        <w:t xml:space="preserve">actually </w:t>
      </w:r>
      <w:r w:rsidR="00247266">
        <w:rPr>
          <w:rFonts w:ascii="Times New Roman" w:eastAsia="Times New Roman" w:hAnsi="Times New Roman" w:cs="Times New Roman"/>
          <w:sz w:val="24"/>
          <w:szCs w:val="24"/>
          <w:lang w:eastAsia="en-GB"/>
        </w:rPr>
        <w:t>at the core of that goal.</w:t>
      </w:r>
      <w:r w:rsidR="009B5083">
        <w:rPr>
          <w:rFonts w:ascii="Times New Roman" w:eastAsia="Times New Roman" w:hAnsi="Times New Roman" w:cs="Times New Roman"/>
          <w:sz w:val="24"/>
          <w:szCs w:val="24"/>
          <w:lang w:eastAsia="en-GB"/>
        </w:rPr>
        <w:t xml:space="preserve"> </w:t>
      </w:r>
    </w:p>
    <w:p w14:paraId="50832B07" w14:textId="77777777" w:rsidR="009B5083" w:rsidRDefault="009B5083" w:rsidP="00194664">
      <w:pPr>
        <w:tabs>
          <w:tab w:val="center" w:pos="4535"/>
        </w:tabs>
        <w:spacing w:after="0" w:line="240" w:lineRule="auto"/>
        <w:jc w:val="both"/>
        <w:rPr>
          <w:rFonts w:ascii="Times New Roman" w:eastAsia="Times New Roman" w:hAnsi="Times New Roman" w:cs="Times New Roman"/>
          <w:sz w:val="24"/>
          <w:szCs w:val="24"/>
          <w:lang w:eastAsia="en-GB"/>
        </w:rPr>
      </w:pPr>
    </w:p>
    <w:p w14:paraId="2391A08F" w14:textId="77777777" w:rsidR="009B5083" w:rsidRDefault="009B5083" w:rsidP="00194664">
      <w:pPr>
        <w:tabs>
          <w:tab w:val="center" w:pos="4535"/>
        </w:tabs>
        <w:spacing w:after="0" w:line="240" w:lineRule="auto"/>
        <w:jc w:val="both"/>
        <w:rPr>
          <w:rFonts w:ascii="Times New Roman" w:eastAsia="Times New Roman" w:hAnsi="Times New Roman" w:cs="Times New Roman"/>
          <w:sz w:val="24"/>
          <w:szCs w:val="24"/>
          <w:lang w:eastAsia="en-GB"/>
        </w:rPr>
      </w:pPr>
    </w:p>
    <w:p w14:paraId="7688515B" w14:textId="540139AE" w:rsidR="009B5083" w:rsidRPr="00D75586" w:rsidRDefault="009B5083" w:rsidP="009B5083">
      <w:pPr>
        <w:pStyle w:val="Heading2"/>
        <w:rPr>
          <w:rFonts w:ascii="Times New Roman" w:eastAsia="Times New Roman" w:hAnsi="Times New Roman" w:cs="Times New Roman"/>
          <w:sz w:val="32"/>
          <w:szCs w:val="32"/>
          <w:lang w:eastAsia="en-GB"/>
        </w:rPr>
      </w:pPr>
      <w:r>
        <w:rPr>
          <w:rFonts w:ascii="Times New Roman" w:eastAsia="Times New Roman" w:hAnsi="Times New Roman" w:cs="Times New Roman"/>
          <w:sz w:val="32"/>
          <w:szCs w:val="32"/>
          <w:lang w:eastAsia="en-GB"/>
        </w:rPr>
        <w:t>A BP offshore project</w:t>
      </w:r>
      <w:r w:rsidR="00150EBC">
        <w:rPr>
          <w:rFonts w:ascii="Times New Roman" w:eastAsia="Times New Roman" w:hAnsi="Times New Roman" w:cs="Times New Roman"/>
          <w:sz w:val="32"/>
          <w:szCs w:val="32"/>
          <w:lang w:eastAsia="en-GB"/>
        </w:rPr>
        <w:t>s</w:t>
      </w:r>
      <w:r>
        <w:rPr>
          <w:rFonts w:ascii="Times New Roman" w:eastAsia="Times New Roman" w:hAnsi="Times New Roman" w:cs="Times New Roman"/>
          <w:sz w:val="32"/>
          <w:szCs w:val="32"/>
          <w:lang w:eastAsia="en-GB"/>
        </w:rPr>
        <w:t xml:space="preserve"> example</w:t>
      </w:r>
    </w:p>
    <w:p w14:paraId="596F524B" w14:textId="77777777" w:rsidR="009B5083" w:rsidRDefault="009B5083" w:rsidP="00194664">
      <w:pPr>
        <w:tabs>
          <w:tab w:val="center" w:pos="4535"/>
        </w:tabs>
        <w:spacing w:after="0" w:line="240" w:lineRule="auto"/>
        <w:jc w:val="both"/>
        <w:rPr>
          <w:rFonts w:ascii="Times New Roman" w:eastAsia="Times New Roman" w:hAnsi="Times New Roman" w:cs="Times New Roman"/>
          <w:sz w:val="24"/>
          <w:szCs w:val="24"/>
          <w:lang w:eastAsia="en-GB"/>
        </w:rPr>
      </w:pPr>
    </w:p>
    <w:p w14:paraId="771655C2" w14:textId="799D93E9" w:rsidR="0007618F" w:rsidRDefault="006D24F9" w:rsidP="00194664">
      <w:pPr>
        <w:tabs>
          <w:tab w:val="center" w:pos="4535"/>
        </w:tabs>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In 1976</w:t>
      </w:r>
      <w:r w:rsidR="00F33176">
        <w:rPr>
          <w:rFonts w:ascii="Times New Roman" w:eastAsia="Times New Roman" w:hAnsi="Times New Roman" w:cs="Times New Roman"/>
          <w:sz w:val="24"/>
          <w:szCs w:val="24"/>
          <w:lang w:eastAsia="en-GB"/>
        </w:rPr>
        <w:t xml:space="preserve"> I began an eight year consultancy relationship with BP </w:t>
      </w:r>
      <w:r w:rsidR="00EA3DCD">
        <w:rPr>
          <w:rFonts w:ascii="Times New Roman" w:eastAsia="Times New Roman" w:hAnsi="Times New Roman" w:cs="Times New Roman"/>
          <w:sz w:val="24"/>
          <w:szCs w:val="24"/>
          <w:lang w:eastAsia="en-GB"/>
        </w:rPr>
        <w:t xml:space="preserve">International in London </w:t>
      </w:r>
      <w:r w:rsidR="00F33176">
        <w:rPr>
          <w:rFonts w:ascii="Times New Roman" w:eastAsia="Times New Roman" w:hAnsi="Times New Roman" w:cs="Times New Roman"/>
          <w:sz w:val="24"/>
          <w:szCs w:val="24"/>
          <w:lang w:eastAsia="en-GB"/>
        </w:rPr>
        <w:t>to advise them on planning and costing approaches</w:t>
      </w:r>
      <w:r w:rsidR="001F09E2">
        <w:rPr>
          <w:rFonts w:ascii="Times New Roman" w:eastAsia="Times New Roman" w:hAnsi="Times New Roman" w:cs="Times New Roman"/>
          <w:sz w:val="24"/>
          <w:szCs w:val="24"/>
          <w:lang w:eastAsia="en-GB"/>
        </w:rPr>
        <w:t xml:space="preserve"> </w:t>
      </w:r>
      <w:r w:rsidR="005C56F9">
        <w:rPr>
          <w:rFonts w:ascii="Times New Roman" w:eastAsia="Times New Roman" w:hAnsi="Times New Roman" w:cs="Times New Roman"/>
          <w:sz w:val="24"/>
          <w:szCs w:val="24"/>
          <w:lang w:eastAsia="en-GB"/>
        </w:rPr>
        <w:t>for</w:t>
      </w:r>
      <w:r w:rsidR="001137B1">
        <w:rPr>
          <w:rFonts w:ascii="Times New Roman" w:eastAsia="Times New Roman" w:hAnsi="Times New Roman" w:cs="Times New Roman"/>
          <w:sz w:val="24"/>
          <w:szCs w:val="24"/>
          <w:lang w:eastAsia="en-GB"/>
        </w:rPr>
        <w:t xml:space="preserve"> </w:t>
      </w:r>
      <w:r w:rsidR="00F33176">
        <w:rPr>
          <w:rFonts w:ascii="Times New Roman" w:eastAsia="Times New Roman" w:hAnsi="Times New Roman" w:cs="Times New Roman"/>
          <w:sz w:val="24"/>
          <w:szCs w:val="24"/>
          <w:lang w:eastAsia="en-GB"/>
        </w:rPr>
        <w:t>offshore North Sea projects</w:t>
      </w:r>
      <w:r>
        <w:rPr>
          <w:rFonts w:ascii="Times New Roman" w:eastAsia="Times New Roman" w:hAnsi="Times New Roman" w:cs="Times New Roman"/>
          <w:sz w:val="24"/>
          <w:szCs w:val="24"/>
          <w:lang w:eastAsia="en-GB"/>
        </w:rPr>
        <w:t>. T</w:t>
      </w:r>
      <w:r w:rsidR="0007618F">
        <w:rPr>
          <w:rFonts w:ascii="Times New Roman" w:eastAsia="Times New Roman" w:hAnsi="Times New Roman" w:cs="Times New Roman"/>
          <w:sz w:val="24"/>
          <w:szCs w:val="24"/>
          <w:lang w:eastAsia="en-GB"/>
        </w:rPr>
        <w:t xml:space="preserve">he </w:t>
      </w:r>
      <w:r w:rsidR="005B423A">
        <w:rPr>
          <w:rFonts w:ascii="Times New Roman" w:eastAsia="Times New Roman" w:hAnsi="Times New Roman" w:cs="Times New Roman"/>
          <w:sz w:val="24"/>
          <w:szCs w:val="24"/>
          <w:lang w:eastAsia="en-GB"/>
        </w:rPr>
        <w:t>primary concern</w:t>
      </w:r>
      <w:r>
        <w:rPr>
          <w:rFonts w:ascii="Times New Roman" w:eastAsia="Times New Roman" w:hAnsi="Times New Roman" w:cs="Times New Roman"/>
          <w:sz w:val="24"/>
          <w:szCs w:val="24"/>
          <w:lang w:eastAsia="en-GB"/>
        </w:rPr>
        <w:t xml:space="preserve"> initially</w:t>
      </w:r>
      <w:r w:rsidR="005B423A">
        <w:rPr>
          <w:rFonts w:ascii="Times New Roman" w:eastAsia="Times New Roman" w:hAnsi="Times New Roman" w:cs="Times New Roman"/>
          <w:sz w:val="24"/>
          <w:szCs w:val="24"/>
          <w:lang w:eastAsia="en-GB"/>
        </w:rPr>
        <w:t xml:space="preserve"> motivating the</w:t>
      </w:r>
      <w:r w:rsidR="003F26D0">
        <w:rPr>
          <w:rFonts w:ascii="Times New Roman" w:eastAsia="Times New Roman" w:hAnsi="Times New Roman" w:cs="Times New Roman"/>
          <w:sz w:val="24"/>
          <w:szCs w:val="24"/>
          <w:lang w:eastAsia="en-GB"/>
        </w:rPr>
        <w:t xml:space="preserve"> senior</w:t>
      </w:r>
      <w:r w:rsidR="005B423A">
        <w:rPr>
          <w:rFonts w:ascii="Times New Roman" w:eastAsia="Times New Roman" w:hAnsi="Times New Roman" w:cs="Times New Roman"/>
          <w:sz w:val="24"/>
          <w:szCs w:val="24"/>
          <w:lang w:eastAsia="en-GB"/>
        </w:rPr>
        <w:t xml:space="preserve"> BP pro</w:t>
      </w:r>
      <w:r w:rsidR="00FC06D2">
        <w:rPr>
          <w:rFonts w:ascii="Times New Roman" w:eastAsia="Times New Roman" w:hAnsi="Times New Roman" w:cs="Times New Roman"/>
          <w:sz w:val="24"/>
          <w:szCs w:val="24"/>
          <w:lang w:eastAsia="en-GB"/>
        </w:rPr>
        <w:t>ject</w:t>
      </w:r>
      <w:r w:rsidR="005B423A">
        <w:rPr>
          <w:rFonts w:ascii="Times New Roman" w:eastAsia="Times New Roman" w:hAnsi="Times New Roman" w:cs="Times New Roman"/>
          <w:sz w:val="24"/>
          <w:szCs w:val="24"/>
          <w:lang w:eastAsia="en-GB"/>
        </w:rPr>
        <w:t xml:space="preserve"> managers involved </w:t>
      </w:r>
      <w:r w:rsidR="0007618F">
        <w:rPr>
          <w:rFonts w:ascii="Times New Roman" w:eastAsia="Times New Roman" w:hAnsi="Times New Roman" w:cs="Times New Roman"/>
          <w:sz w:val="24"/>
          <w:szCs w:val="24"/>
          <w:lang w:eastAsia="en-GB"/>
        </w:rPr>
        <w:t>was understanding uncertainty with a view to being able to deliver</w:t>
      </w:r>
      <w:r w:rsidR="00EA3DCD">
        <w:rPr>
          <w:rFonts w:ascii="Times New Roman" w:eastAsia="Times New Roman" w:hAnsi="Times New Roman" w:cs="Times New Roman"/>
          <w:sz w:val="24"/>
          <w:szCs w:val="24"/>
          <w:lang w:eastAsia="en-GB"/>
        </w:rPr>
        <w:t xml:space="preserve"> these £</w:t>
      </w:r>
      <w:r w:rsidR="00537E09">
        <w:rPr>
          <w:rFonts w:ascii="Times New Roman" w:eastAsia="Times New Roman" w:hAnsi="Times New Roman" w:cs="Times New Roman"/>
          <w:sz w:val="24"/>
          <w:szCs w:val="24"/>
          <w:lang w:eastAsia="en-GB"/>
        </w:rPr>
        <w:t xml:space="preserve"> b</w:t>
      </w:r>
      <w:r w:rsidR="00EA3DCD">
        <w:rPr>
          <w:rFonts w:ascii="Times New Roman" w:eastAsia="Times New Roman" w:hAnsi="Times New Roman" w:cs="Times New Roman"/>
          <w:sz w:val="24"/>
          <w:szCs w:val="24"/>
          <w:lang w:eastAsia="en-GB"/>
        </w:rPr>
        <w:t xml:space="preserve">illion </w:t>
      </w:r>
      <w:r w:rsidR="0007618F">
        <w:rPr>
          <w:rFonts w:ascii="Times New Roman" w:eastAsia="Times New Roman" w:hAnsi="Times New Roman" w:cs="Times New Roman"/>
          <w:sz w:val="24"/>
          <w:szCs w:val="24"/>
          <w:lang w:eastAsia="en-GB"/>
        </w:rPr>
        <w:t xml:space="preserve">projects on time and within budget. That </w:t>
      </w:r>
      <w:r w:rsidR="005955F2">
        <w:rPr>
          <w:rFonts w:ascii="Times New Roman" w:eastAsia="Times New Roman" w:hAnsi="Times New Roman" w:cs="Times New Roman"/>
          <w:sz w:val="24"/>
          <w:szCs w:val="24"/>
          <w:lang w:eastAsia="en-GB"/>
        </w:rPr>
        <w:t>was achieved</w:t>
      </w:r>
      <w:r w:rsidR="00CE41E2" w:rsidRPr="00CE41E2">
        <w:rPr>
          <w:rFonts w:ascii="Times New Roman" w:eastAsia="Times New Roman" w:hAnsi="Times New Roman" w:cs="Times New Roman"/>
          <w:sz w:val="24"/>
          <w:szCs w:val="24"/>
          <w:lang w:eastAsia="en-GB"/>
        </w:rPr>
        <w:t xml:space="preserve"> </w:t>
      </w:r>
      <w:r w:rsidR="00CE41E2">
        <w:rPr>
          <w:rFonts w:ascii="Times New Roman" w:eastAsia="Times New Roman" w:hAnsi="Times New Roman" w:cs="Times New Roman"/>
          <w:sz w:val="24"/>
          <w:szCs w:val="24"/>
          <w:lang w:eastAsia="en-GB"/>
        </w:rPr>
        <w:t>to the immediate satisfaction of the</w:t>
      </w:r>
      <w:r w:rsidR="003F26D0">
        <w:rPr>
          <w:rFonts w:ascii="Times New Roman" w:eastAsia="Times New Roman" w:hAnsi="Times New Roman" w:cs="Times New Roman"/>
          <w:sz w:val="24"/>
          <w:szCs w:val="24"/>
          <w:lang w:eastAsia="en-GB"/>
        </w:rPr>
        <w:t xml:space="preserve"> senior</w:t>
      </w:r>
      <w:r w:rsidR="005D5B73">
        <w:rPr>
          <w:rFonts w:ascii="Times New Roman" w:eastAsia="Times New Roman" w:hAnsi="Times New Roman" w:cs="Times New Roman"/>
          <w:sz w:val="24"/>
          <w:szCs w:val="24"/>
          <w:lang w:eastAsia="en-GB"/>
        </w:rPr>
        <w:t xml:space="preserve"> pro</w:t>
      </w:r>
      <w:r w:rsidR="00FC06D2">
        <w:rPr>
          <w:rFonts w:ascii="Times New Roman" w:eastAsia="Times New Roman" w:hAnsi="Times New Roman" w:cs="Times New Roman"/>
          <w:sz w:val="24"/>
          <w:szCs w:val="24"/>
          <w:lang w:eastAsia="en-GB"/>
        </w:rPr>
        <w:t>ject</w:t>
      </w:r>
      <w:r w:rsidR="005D5B73">
        <w:rPr>
          <w:rFonts w:ascii="Times New Roman" w:eastAsia="Times New Roman" w:hAnsi="Times New Roman" w:cs="Times New Roman"/>
          <w:sz w:val="24"/>
          <w:szCs w:val="24"/>
          <w:lang w:eastAsia="en-GB"/>
        </w:rPr>
        <w:t xml:space="preserve"> managers and the BP</w:t>
      </w:r>
      <w:r w:rsidR="00CE41E2">
        <w:rPr>
          <w:rFonts w:ascii="Times New Roman" w:eastAsia="Times New Roman" w:hAnsi="Times New Roman" w:cs="Times New Roman"/>
          <w:sz w:val="24"/>
          <w:szCs w:val="24"/>
          <w:lang w:eastAsia="en-GB"/>
        </w:rPr>
        <w:t xml:space="preserve"> board</w:t>
      </w:r>
      <w:r w:rsidR="005955F2">
        <w:rPr>
          <w:rFonts w:ascii="Times New Roman" w:eastAsia="Times New Roman" w:hAnsi="Times New Roman" w:cs="Times New Roman"/>
          <w:sz w:val="24"/>
          <w:szCs w:val="24"/>
          <w:lang w:eastAsia="en-GB"/>
        </w:rPr>
        <w:t>, a</w:t>
      </w:r>
      <w:r w:rsidR="00CE41E2">
        <w:rPr>
          <w:rFonts w:ascii="Times New Roman" w:eastAsia="Times New Roman" w:hAnsi="Times New Roman" w:cs="Times New Roman"/>
          <w:sz w:val="24"/>
          <w:szCs w:val="24"/>
          <w:lang w:eastAsia="en-GB"/>
        </w:rPr>
        <w:t>nd</w:t>
      </w:r>
      <w:r w:rsidR="005955F2">
        <w:rPr>
          <w:rFonts w:ascii="Times New Roman" w:eastAsia="Times New Roman" w:hAnsi="Times New Roman" w:cs="Times New Roman"/>
          <w:sz w:val="24"/>
          <w:szCs w:val="24"/>
          <w:lang w:eastAsia="en-GB"/>
        </w:rPr>
        <w:t xml:space="preserve"> later demonstrated </w:t>
      </w:r>
      <w:r w:rsidR="00CE41E2">
        <w:rPr>
          <w:rFonts w:ascii="Times New Roman" w:eastAsia="Times New Roman" w:hAnsi="Times New Roman" w:cs="Times New Roman"/>
          <w:sz w:val="24"/>
          <w:szCs w:val="24"/>
          <w:lang w:eastAsia="en-GB"/>
        </w:rPr>
        <w:t>more formally</w:t>
      </w:r>
      <w:r w:rsidR="00840AE2">
        <w:rPr>
          <w:rFonts w:ascii="Times New Roman" w:eastAsia="Times New Roman" w:hAnsi="Times New Roman" w:cs="Times New Roman"/>
          <w:sz w:val="24"/>
          <w:szCs w:val="24"/>
          <w:lang w:eastAsia="en-GB"/>
        </w:rPr>
        <w:t xml:space="preserve"> to the board</w:t>
      </w:r>
      <w:r w:rsidR="00CE41E2">
        <w:rPr>
          <w:rFonts w:ascii="Times New Roman" w:eastAsia="Times New Roman" w:hAnsi="Times New Roman" w:cs="Times New Roman"/>
          <w:sz w:val="24"/>
          <w:szCs w:val="24"/>
          <w:lang w:eastAsia="en-GB"/>
        </w:rPr>
        <w:t xml:space="preserve"> by</w:t>
      </w:r>
      <w:r w:rsidR="005955F2">
        <w:rPr>
          <w:rFonts w:ascii="Times New Roman" w:eastAsia="Times New Roman" w:hAnsi="Times New Roman" w:cs="Times New Roman"/>
          <w:sz w:val="24"/>
          <w:szCs w:val="24"/>
          <w:lang w:eastAsia="en-GB"/>
        </w:rPr>
        <w:t xml:space="preserve"> statistical analysis of</w:t>
      </w:r>
      <w:r w:rsidR="005C56F9">
        <w:rPr>
          <w:rFonts w:ascii="Times New Roman" w:eastAsia="Times New Roman" w:hAnsi="Times New Roman" w:cs="Times New Roman"/>
          <w:sz w:val="24"/>
          <w:szCs w:val="24"/>
          <w:lang w:eastAsia="en-GB"/>
        </w:rPr>
        <w:t xml:space="preserve"> actual</w:t>
      </w:r>
      <w:r w:rsidR="005955F2">
        <w:rPr>
          <w:rFonts w:ascii="Times New Roman" w:eastAsia="Times New Roman" w:hAnsi="Times New Roman" w:cs="Times New Roman"/>
          <w:sz w:val="24"/>
          <w:szCs w:val="24"/>
          <w:lang w:eastAsia="en-GB"/>
        </w:rPr>
        <w:t xml:space="preserve"> outcomes vers</w:t>
      </w:r>
      <w:r>
        <w:rPr>
          <w:rFonts w:ascii="Times New Roman" w:eastAsia="Times New Roman" w:hAnsi="Times New Roman" w:cs="Times New Roman"/>
          <w:sz w:val="24"/>
          <w:szCs w:val="24"/>
          <w:lang w:eastAsia="en-GB"/>
        </w:rPr>
        <w:t>u</w:t>
      </w:r>
      <w:r w:rsidR="005955F2">
        <w:rPr>
          <w:rFonts w:ascii="Times New Roman" w:eastAsia="Times New Roman" w:hAnsi="Times New Roman" w:cs="Times New Roman"/>
          <w:sz w:val="24"/>
          <w:szCs w:val="24"/>
          <w:lang w:eastAsia="en-GB"/>
        </w:rPr>
        <w:t>s</w:t>
      </w:r>
      <w:r w:rsidR="00D47014">
        <w:rPr>
          <w:rFonts w:ascii="Times New Roman" w:eastAsia="Times New Roman" w:hAnsi="Times New Roman" w:cs="Times New Roman"/>
          <w:sz w:val="24"/>
          <w:szCs w:val="24"/>
          <w:lang w:eastAsia="en-GB"/>
        </w:rPr>
        <w:t xml:space="preserve"> expected outcomes</w:t>
      </w:r>
      <w:r w:rsidR="002819FB">
        <w:rPr>
          <w:rFonts w:ascii="Times New Roman" w:eastAsia="Times New Roman" w:hAnsi="Times New Roman" w:cs="Times New Roman"/>
          <w:sz w:val="24"/>
          <w:szCs w:val="24"/>
          <w:lang w:eastAsia="en-GB"/>
        </w:rPr>
        <w:t>, budgets</w:t>
      </w:r>
      <w:r w:rsidR="003D33F9">
        <w:rPr>
          <w:rFonts w:ascii="Times New Roman" w:eastAsia="Times New Roman" w:hAnsi="Times New Roman" w:cs="Times New Roman"/>
          <w:sz w:val="24"/>
          <w:szCs w:val="24"/>
          <w:lang w:eastAsia="en-GB"/>
        </w:rPr>
        <w:t xml:space="preserve"> and</w:t>
      </w:r>
      <w:r w:rsidR="00D47014">
        <w:rPr>
          <w:rFonts w:ascii="Times New Roman" w:eastAsia="Times New Roman" w:hAnsi="Times New Roman" w:cs="Times New Roman"/>
          <w:sz w:val="24"/>
          <w:szCs w:val="24"/>
          <w:lang w:eastAsia="en-GB"/>
        </w:rPr>
        <w:t xml:space="preserve"> associated conditions</w:t>
      </w:r>
      <w:r w:rsidR="003D33F9">
        <w:rPr>
          <w:rFonts w:ascii="Times New Roman" w:eastAsia="Times New Roman" w:hAnsi="Times New Roman" w:cs="Times New Roman"/>
          <w:sz w:val="24"/>
          <w:szCs w:val="24"/>
          <w:lang w:eastAsia="en-GB"/>
        </w:rPr>
        <w:t xml:space="preserve"> (assumptions)</w:t>
      </w:r>
      <w:r w:rsidR="00356B9A">
        <w:rPr>
          <w:rFonts w:ascii="Times New Roman" w:eastAsia="Times New Roman" w:hAnsi="Times New Roman" w:cs="Times New Roman"/>
          <w:sz w:val="24"/>
          <w:szCs w:val="24"/>
          <w:lang w:eastAsia="en-GB"/>
        </w:rPr>
        <w:t>. T</w:t>
      </w:r>
      <w:r w:rsidR="0007618F">
        <w:rPr>
          <w:rFonts w:ascii="Times New Roman" w:eastAsia="Times New Roman" w:hAnsi="Times New Roman" w:cs="Times New Roman"/>
          <w:sz w:val="24"/>
          <w:szCs w:val="24"/>
          <w:lang w:eastAsia="en-GB"/>
        </w:rPr>
        <w:t>he focus of this chapter</w:t>
      </w:r>
      <w:r w:rsidR="00356B9A">
        <w:rPr>
          <w:rFonts w:ascii="Times New Roman" w:eastAsia="Times New Roman" w:hAnsi="Times New Roman" w:cs="Times New Roman"/>
          <w:sz w:val="24"/>
          <w:szCs w:val="24"/>
          <w:lang w:eastAsia="en-GB"/>
        </w:rPr>
        <w:t xml:space="preserve"> is</w:t>
      </w:r>
      <w:r w:rsidR="0042092E">
        <w:rPr>
          <w:rFonts w:ascii="Times New Roman" w:eastAsia="Times New Roman" w:hAnsi="Times New Roman" w:cs="Times New Roman"/>
          <w:sz w:val="24"/>
          <w:szCs w:val="24"/>
          <w:lang w:eastAsia="en-GB"/>
        </w:rPr>
        <w:t xml:space="preserve"> what was involved when</w:t>
      </w:r>
      <w:r w:rsidR="00356B9A">
        <w:rPr>
          <w:rFonts w:ascii="Times New Roman" w:eastAsia="Times New Roman" w:hAnsi="Times New Roman" w:cs="Times New Roman"/>
          <w:sz w:val="24"/>
          <w:szCs w:val="24"/>
          <w:lang w:eastAsia="en-GB"/>
        </w:rPr>
        <w:t xml:space="preserve"> initiating uncertainty decomposition to deliver </w:t>
      </w:r>
      <w:r w:rsidR="00D47014">
        <w:rPr>
          <w:rFonts w:ascii="Times New Roman" w:eastAsia="Times New Roman" w:hAnsi="Times New Roman" w:cs="Times New Roman"/>
          <w:sz w:val="24"/>
          <w:szCs w:val="24"/>
          <w:lang w:eastAsia="en-GB"/>
        </w:rPr>
        <w:t>a clarity efficient approach to</w:t>
      </w:r>
      <w:r w:rsidR="00472421">
        <w:rPr>
          <w:rFonts w:ascii="Times New Roman" w:eastAsia="Times New Roman" w:hAnsi="Times New Roman" w:cs="Times New Roman"/>
          <w:sz w:val="24"/>
          <w:szCs w:val="24"/>
          <w:lang w:eastAsia="en-GB"/>
        </w:rPr>
        <w:t xml:space="preserve"> </w:t>
      </w:r>
      <w:r w:rsidR="0087218D">
        <w:rPr>
          <w:rFonts w:ascii="Times New Roman" w:eastAsia="Times New Roman" w:hAnsi="Times New Roman" w:cs="Times New Roman"/>
          <w:sz w:val="24"/>
          <w:szCs w:val="24"/>
          <w:lang w:eastAsia="en-GB"/>
        </w:rPr>
        <w:t xml:space="preserve">completing </w:t>
      </w:r>
      <w:r w:rsidR="00472421">
        <w:rPr>
          <w:rFonts w:ascii="Times New Roman" w:eastAsia="Times New Roman" w:hAnsi="Times New Roman" w:cs="Times New Roman"/>
          <w:sz w:val="24"/>
          <w:szCs w:val="24"/>
          <w:lang w:eastAsia="en-GB"/>
        </w:rPr>
        <w:t>projects on time and within budget</w:t>
      </w:r>
      <w:r w:rsidR="005955F2">
        <w:rPr>
          <w:rFonts w:ascii="Times New Roman" w:eastAsia="Times New Roman" w:hAnsi="Times New Roman" w:cs="Times New Roman"/>
          <w:sz w:val="24"/>
          <w:szCs w:val="24"/>
          <w:lang w:eastAsia="en-GB"/>
        </w:rPr>
        <w:t>. However,</w:t>
      </w:r>
      <w:r w:rsidR="001137B1">
        <w:rPr>
          <w:rFonts w:ascii="Times New Roman" w:eastAsia="Times New Roman" w:hAnsi="Times New Roman" w:cs="Times New Roman"/>
          <w:sz w:val="24"/>
          <w:szCs w:val="24"/>
          <w:lang w:eastAsia="en-GB"/>
        </w:rPr>
        <w:t xml:space="preserve"> </w:t>
      </w:r>
      <w:r w:rsidR="0097034D">
        <w:rPr>
          <w:rFonts w:ascii="Times New Roman" w:eastAsia="Times New Roman" w:hAnsi="Times New Roman" w:cs="Times New Roman"/>
          <w:sz w:val="24"/>
          <w:szCs w:val="24"/>
          <w:lang w:eastAsia="en-GB"/>
        </w:rPr>
        <w:t xml:space="preserve">almost immediately effective and efficient contingency planning was seen as the focus, and achieving </w:t>
      </w:r>
      <w:r w:rsidR="001137B1">
        <w:rPr>
          <w:rFonts w:ascii="Times New Roman" w:eastAsia="Times New Roman" w:hAnsi="Times New Roman" w:cs="Times New Roman"/>
          <w:sz w:val="24"/>
          <w:szCs w:val="24"/>
          <w:lang w:eastAsia="en-GB"/>
        </w:rPr>
        <w:t>the</w:t>
      </w:r>
      <w:r w:rsidR="0007618F">
        <w:rPr>
          <w:rFonts w:ascii="Times New Roman" w:eastAsia="Times New Roman" w:hAnsi="Times New Roman" w:cs="Times New Roman"/>
          <w:sz w:val="24"/>
          <w:szCs w:val="24"/>
          <w:lang w:eastAsia="en-GB"/>
        </w:rPr>
        <w:t xml:space="preserve"> risk efficiency concerns addressed in the next chapter soon became </w:t>
      </w:r>
      <w:r w:rsidR="001137B1">
        <w:rPr>
          <w:rFonts w:ascii="Times New Roman" w:eastAsia="Times New Roman" w:hAnsi="Times New Roman" w:cs="Times New Roman"/>
          <w:sz w:val="24"/>
          <w:szCs w:val="24"/>
          <w:lang w:eastAsia="en-GB"/>
        </w:rPr>
        <w:t>the primary goal</w:t>
      </w:r>
      <w:r w:rsidR="00721724">
        <w:rPr>
          <w:rFonts w:ascii="Times New Roman" w:eastAsia="Times New Roman" w:hAnsi="Times New Roman" w:cs="Times New Roman"/>
          <w:sz w:val="24"/>
          <w:szCs w:val="24"/>
          <w:lang w:eastAsia="en-GB"/>
        </w:rPr>
        <w:t xml:space="preserve">, </w:t>
      </w:r>
      <w:r w:rsidR="00B2078E">
        <w:rPr>
          <w:rFonts w:ascii="Times New Roman" w:eastAsia="Times New Roman" w:hAnsi="Times New Roman" w:cs="Times New Roman"/>
          <w:sz w:val="24"/>
          <w:szCs w:val="24"/>
          <w:lang w:eastAsia="en-GB"/>
        </w:rPr>
        <w:t>closely coupled to a growing</w:t>
      </w:r>
      <w:r w:rsidR="00E9059C">
        <w:rPr>
          <w:rFonts w:ascii="Times New Roman" w:eastAsia="Times New Roman" w:hAnsi="Times New Roman" w:cs="Times New Roman"/>
          <w:sz w:val="24"/>
          <w:szCs w:val="24"/>
          <w:lang w:eastAsia="en-GB"/>
        </w:rPr>
        <w:t xml:space="preserve"> </w:t>
      </w:r>
      <w:r w:rsidR="00E9059C">
        <w:rPr>
          <w:rFonts w:ascii="Times New Roman" w:eastAsia="Times New Roman" w:hAnsi="Times New Roman" w:cs="Times New Roman"/>
          <w:i/>
          <w:iCs/>
          <w:sz w:val="24"/>
          <w:szCs w:val="24"/>
          <w:lang w:eastAsia="en-GB"/>
        </w:rPr>
        <w:t>corporate</w:t>
      </w:r>
      <w:r w:rsidR="00B2078E">
        <w:rPr>
          <w:rFonts w:ascii="Times New Roman" w:eastAsia="Times New Roman" w:hAnsi="Times New Roman" w:cs="Times New Roman"/>
          <w:sz w:val="24"/>
          <w:szCs w:val="24"/>
          <w:lang w:eastAsia="en-GB"/>
        </w:rPr>
        <w:t xml:space="preserve"> understanding that </w:t>
      </w:r>
      <w:r w:rsidR="00EA3DCD" w:rsidRPr="00E9059C">
        <w:rPr>
          <w:rFonts w:ascii="Times New Roman" w:eastAsia="Times New Roman" w:hAnsi="Times New Roman" w:cs="Times New Roman"/>
          <w:i/>
          <w:iCs/>
          <w:sz w:val="24"/>
          <w:szCs w:val="24"/>
          <w:lang w:eastAsia="en-GB"/>
        </w:rPr>
        <w:t xml:space="preserve">unbiased </w:t>
      </w:r>
      <w:r w:rsidR="00472421" w:rsidRPr="00E9059C">
        <w:rPr>
          <w:rFonts w:ascii="Times New Roman" w:eastAsia="Times New Roman" w:hAnsi="Times New Roman" w:cs="Times New Roman"/>
          <w:i/>
          <w:iCs/>
          <w:sz w:val="24"/>
          <w:szCs w:val="24"/>
          <w:lang w:eastAsia="en-GB"/>
        </w:rPr>
        <w:t xml:space="preserve">interval (range based) </w:t>
      </w:r>
      <w:r w:rsidR="00EA3DCD" w:rsidRPr="00E9059C">
        <w:rPr>
          <w:rFonts w:ascii="Times New Roman" w:eastAsia="Times New Roman" w:hAnsi="Times New Roman" w:cs="Times New Roman"/>
          <w:i/>
          <w:iCs/>
          <w:sz w:val="24"/>
          <w:szCs w:val="24"/>
          <w:lang w:eastAsia="en-GB"/>
        </w:rPr>
        <w:t xml:space="preserve">estimates </w:t>
      </w:r>
      <w:r w:rsidR="00356B9A" w:rsidRPr="00E9059C">
        <w:rPr>
          <w:rFonts w:ascii="Times New Roman" w:eastAsia="Times New Roman" w:hAnsi="Times New Roman" w:cs="Times New Roman"/>
          <w:i/>
          <w:iCs/>
          <w:sz w:val="24"/>
          <w:szCs w:val="24"/>
          <w:lang w:eastAsia="en-GB"/>
        </w:rPr>
        <w:t>c</w:t>
      </w:r>
      <w:r w:rsidR="00AB47FE" w:rsidRPr="00E9059C">
        <w:rPr>
          <w:rFonts w:ascii="Times New Roman" w:eastAsia="Times New Roman" w:hAnsi="Times New Roman" w:cs="Times New Roman"/>
          <w:i/>
          <w:iCs/>
          <w:sz w:val="24"/>
          <w:szCs w:val="24"/>
          <w:lang w:eastAsia="en-GB"/>
        </w:rPr>
        <w:t xml:space="preserve">ould be </w:t>
      </w:r>
      <w:r w:rsidR="00EA3DCD" w:rsidRPr="00E9059C">
        <w:rPr>
          <w:rFonts w:ascii="Times New Roman" w:eastAsia="Times New Roman" w:hAnsi="Times New Roman" w:cs="Times New Roman"/>
          <w:i/>
          <w:iCs/>
          <w:sz w:val="24"/>
          <w:szCs w:val="24"/>
          <w:lang w:eastAsia="en-GB"/>
        </w:rPr>
        <w:t>delivered as a by-product</w:t>
      </w:r>
      <w:r w:rsidR="005955F2" w:rsidRPr="00E9059C">
        <w:rPr>
          <w:rFonts w:ascii="Times New Roman" w:eastAsia="Times New Roman" w:hAnsi="Times New Roman" w:cs="Times New Roman"/>
          <w:i/>
          <w:iCs/>
          <w:sz w:val="24"/>
          <w:szCs w:val="24"/>
          <w:lang w:eastAsia="en-GB"/>
        </w:rPr>
        <w:t xml:space="preserve"> of a</w:t>
      </w:r>
      <w:r w:rsidR="00D01EE0">
        <w:rPr>
          <w:rFonts w:ascii="Times New Roman" w:eastAsia="Times New Roman" w:hAnsi="Times New Roman" w:cs="Times New Roman"/>
          <w:i/>
          <w:iCs/>
          <w:sz w:val="24"/>
          <w:szCs w:val="24"/>
          <w:lang w:eastAsia="en-GB"/>
        </w:rPr>
        <w:t>n effective</w:t>
      </w:r>
      <w:r w:rsidR="005955F2" w:rsidRPr="00E9059C">
        <w:rPr>
          <w:rFonts w:ascii="Times New Roman" w:eastAsia="Times New Roman" w:hAnsi="Times New Roman" w:cs="Times New Roman"/>
          <w:i/>
          <w:iCs/>
          <w:sz w:val="24"/>
          <w:szCs w:val="24"/>
          <w:lang w:eastAsia="en-GB"/>
        </w:rPr>
        <w:t xml:space="preserve"> quest for risk efficiency</w:t>
      </w:r>
      <w:r w:rsidR="00B2078E">
        <w:rPr>
          <w:rFonts w:ascii="Times New Roman" w:eastAsia="Times New Roman" w:hAnsi="Times New Roman" w:cs="Times New Roman"/>
          <w:sz w:val="24"/>
          <w:szCs w:val="24"/>
          <w:lang w:eastAsia="en-GB"/>
        </w:rPr>
        <w:t xml:space="preserve">. </w:t>
      </w:r>
    </w:p>
    <w:p w14:paraId="2EE4EE6F" w14:textId="77777777" w:rsidR="00BC3DFA" w:rsidRDefault="00BC3DFA" w:rsidP="00194664">
      <w:pPr>
        <w:tabs>
          <w:tab w:val="center" w:pos="4535"/>
        </w:tabs>
        <w:spacing w:after="0" w:line="240" w:lineRule="auto"/>
        <w:jc w:val="both"/>
        <w:rPr>
          <w:rFonts w:ascii="Times New Roman" w:eastAsia="Times New Roman" w:hAnsi="Times New Roman" w:cs="Times New Roman"/>
          <w:sz w:val="24"/>
          <w:szCs w:val="24"/>
          <w:lang w:eastAsia="en-GB"/>
        </w:rPr>
      </w:pPr>
    </w:p>
    <w:p w14:paraId="340141E0" w14:textId="091D623C" w:rsidR="006C0711" w:rsidRDefault="005B423A" w:rsidP="00194664">
      <w:pPr>
        <w:tabs>
          <w:tab w:val="center" w:pos="4535"/>
        </w:tabs>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Beginning with a focus on unbiased </w:t>
      </w:r>
      <w:r w:rsidR="00472421">
        <w:rPr>
          <w:rFonts w:ascii="Times New Roman" w:eastAsia="Times New Roman" w:hAnsi="Times New Roman" w:cs="Times New Roman"/>
          <w:sz w:val="24"/>
          <w:szCs w:val="24"/>
          <w:lang w:eastAsia="en-GB"/>
        </w:rPr>
        <w:t xml:space="preserve">interval estimates of </w:t>
      </w:r>
      <w:r>
        <w:rPr>
          <w:rFonts w:ascii="Times New Roman" w:eastAsia="Times New Roman" w:hAnsi="Times New Roman" w:cs="Times New Roman"/>
          <w:sz w:val="24"/>
          <w:szCs w:val="24"/>
          <w:lang w:eastAsia="en-GB"/>
        </w:rPr>
        <w:t>cost</w:t>
      </w:r>
      <w:r w:rsidR="003F26D0">
        <w:rPr>
          <w:rFonts w:ascii="Times New Roman" w:eastAsia="Times New Roman" w:hAnsi="Times New Roman" w:cs="Times New Roman"/>
          <w:sz w:val="24"/>
          <w:szCs w:val="24"/>
          <w:lang w:eastAsia="en-GB"/>
        </w:rPr>
        <w:t xml:space="preserve"> by project planning and costing teams</w:t>
      </w:r>
      <w:r w:rsidR="0097034D">
        <w:rPr>
          <w:rFonts w:ascii="Times New Roman" w:eastAsia="Times New Roman" w:hAnsi="Times New Roman" w:cs="Times New Roman"/>
          <w:sz w:val="24"/>
          <w:szCs w:val="24"/>
          <w:lang w:eastAsia="en-GB"/>
        </w:rPr>
        <w:t xml:space="preserve"> who had to embrace effective contingency planning</w:t>
      </w:r>
      <w:r>
        <w:rPr>
          <w:rFonts w:ascii="Times New Roman" w:eastAsia="Times New Roman" w:hAnsi="Times New Roman" w:cs="Times New Roman"/>
          <w:sz w:val="24"/>
          <w:szCs w:val="24"/>
          <w:lang w:eastAsia="en-GB"/>
        </w:rPr>
        <w:t>, w</w:t>
      </w:r>
      <w:r w:rsidR="00F33176">
        <w:rPr>
          <w:rFonts w:ascii="Times New Roman" w:eastAsia="Times New Roman" w:hAnsi="Times New Roman" w:cs="Times New Roman"/>
          <w:sz w:val="24"/>
          <w:szCs w:val="24"/>
          <w:lang w:eastAsia="en-GB"/>
        </w:rPr>
        <w:t>e quickly agreed that cost was largely driven by time</w:t>
      </w:r>
      <w:r w:rsidR="00306DD8">
        <w:rPr>
          <w:rFonts w:ascii="Times New Roman" w:eastAsia="Times New Roman" w:hAnsi="Times New Roman" w:cs="Times New Roman"/>
          <w:sz w:val="24"/>
          <w:szCs w:val="24"/>
          <w:lang w:eastAsia="en-GB"/>
        </w:rPr>
        <w:t>,</w:t>
      </w:r>
      <w:r w:rsidR="000B5A31">
        <w:rPr>
          <w:rFonts w:ascii="Times New Roman" w:eastAsia="Times New Roman" w:hAnsi="Times New Roman" w:cs="Times New Roman"/>
          <w:sz w:val="24"/>
          <w:szCs w:val="24"/>
          <w:lang w:eastAsia="en-GB"/>
        </w:rPr>
        <w:t xml:space="preserve"> so we had to start with an activity duration focus</w:t>
      </w:r>
      <w:r w:rsidR="0080582A">
        <w:rPr>
          <w:rFonts w:ascii="Times New Roman" w:eastAsia="Times New Roman" w:hAnsi="Times New Roman" w:cs="Times New Roman"/>
          <w:sz w:val="24"/>
          <w:szCs w:val="24"/>
          <w:lang w:eastAsia="en-GB"/>
        </w:rPr>
        <w:t xml:space="preserve"> </w:t>
      </w:r>
      <w:r w:rsidR="00F33176">
        <w:rPr>
          <w:rFonts w:ascii="Times New Roman" w:eastAsia="Times New Roman" w:hAnsi="Times New Roman" w:cs="Times New Roman"/>
          <w:sz w:val="24"/>
          <w:szCs w:val="24"/>
          <w:lang w:eastAsia="en-GB"/>
        </w:rPr>
        <w:t>in the E&amp;D (</w:t>
      </w:r>
      <w:r w:rsidR="00340B89">
        <w:rPr>
          <w:rFonts w:ascii="Times New Roman" w:eastAsia="Times New Roman" w:hAnsi="Times New Roman" w:cs="Times New Roman"/>
          <w:sz w:val="24"/>
          <w:szCs w:val="24"/>
          <w:lang w:eastAsia="en-GB"/>
        </w:rPr>
        <w:t>E</w:t>
      </w:r>
      <w:r w:rsidR="00F33176">
        <w:rPr>
          <w:rFonts w:ascii="Times New Roman" w:eastAsia="Times New Roman" w:hAnsi="Times New Roman" w:cs="Times New Roman"/>
          <w:sz w:val="24"/>
          <w:szCs w:val="24"/>
          <w:lang w:eastAsia="en-GB"/>
        </w:rPr>
        <w:t xml:space="preserve">xecution and </w:t>
      </w:r>
      <w:r w:rsidR="00340B89">
        <w:rPr>
          <w:rFonts w:ascii="Times New Roman" w:eastAsia="Times New Roman" w:hAnsi="Times New Roman" w:cs="Times New Roman"/>
          <w:sz w:val="24"/>
          <w:szCs w:val="24"/>
          <w:lang w:eastAsia="en-GB"/>
        </w:rPr>
        <w:t>D</w:t>
      </w:r>
      <w:r w:rsidR="00F33176">
        <w:rPr>
          <w:rFonts w:ascii="Times New Roman" w:eastAsia="Times New Roman" w:hAnsi="Times New Roman" w:cs="Times New Roman"/>
          <w:sz w:val="24"/>
          <w:szCs w:val="24"/>
          <w:lang w:eastAsia="en-GB"/>
        </w:rPr>
        <w:t>elivery) strategy stage</w:t>
      </w:r>
      <w:r w:rsidR="00391D62">
        <w:rPr>
          <w:rFonts w:ascii="Times New Roman" w:eastAsia="Times New Roman" w:hAnsi="Times New Roman" w:cs="Times New Roman"/>
          <w:sz w:val="24"/>
          <w:szCs w:val="24"/>
          <w:lang w:eastAsia="en-GB"/>
        </w:rPr>
        <w:t xml:space="preserve"> of their projects, the first</w:t>
      </w:r>
      <w:r w:rsidR="00340B89">
        <w:rPr>
          <w:rFonts w:ascii="Times New Roman" w:eastAsia="Times New Roman" w:hAnsi="Times New Roman" w:cs="Times New Roman"/>
          <w:sz w:val="24"/>
          <w:szCs w:val="24"/>
          <w:lang w:eastAsia="en-GB"/>
        </w:rPr>
        <w:t xml:space="preserve"> project lifecycle</w:t>
      </w:r>
      <w:r w:rsidR="00391D62">
        <w:rPr>
          <w:rFonts w:ascii="Times New Roman" w:eastAsia="Times New Roman" w:hAnsi="Times New Roman" w:cs="Times New Roman"/>
          <w:sz w:val="24"/>
          <w:szCs w:val="24"/>
          <w:lang w:eastAsia="en-GB"/>
        </w:rPr>
        <w:t xml:space="preserve"> stage which involved </w:t>
      </w:r>
      <w:r w:rsidR="00391D62">
        <w:rPr>
          <w:rFonts w:ascii="Times New Roman" w:eastAsia="Times New Roman" w:hAnsi="Times New Roman" w:cs="Times New Roman"/>
          <w:sz w:val="24"/>
          <w:szCs w:val="24"/>
          <w:lang w:eastAsia="en-GB"/>
        </w:rPr>
        <w:lastRenderedPageBreak/>
        <w:t>them directly</w:t>
      </w:r>
      <w:r w:rsidR="0080582A">
        <w:rPr>
          <w:rFonts w:ascii="Times New Roman" w:eastAsia="Times New Roman" w:hAnsi="Times New Roman" w:cs="Times New Roman"/>
          <w:sz w:val="24"/>
          <w:szCs w:val="24"/>
          <w:lang w:eastAsia="en-GB"/>
        </w:rPr>
        <w:t xml:space="preserve">. </w:t>
      </w:r>
      <w:r w:rsidR="000A1506">
        <w:rPr>
          <w:rFonts w:ascii="Times New Roman" w:eastAsia="Times New Roman" w:hAnsi="Times New Roman" w:cs="Times New Roman"/>
          <w:sz w:val="24"/>
          <w:szCs w:val="24"/>
          <w:lang w:eastAsia="en-GB"/>
        </w:rPr>
        <w:t xml:space="preserve">As explained in Part 2 of this book, </w:t>
      </w:r>
      <w:r w:rsidR="00E9059C">
        <w:rPr>
          <w:rFonts w:ascii="Times New Roman" w:eastAsia="Times New Roman" w:hAnsi="Times New Roman" w:cs="Times New Roman"/>
          <w:sz w:val="24"/>
          <w:szCs w:val="24"/>
          <w:lang w:eastAsia="en-GB"/>
        </w:rPr>
        <w:t xml:space="preserve">using the terminology of </w:t>
      </w:r>
      <w:r w:rsidR="00E9059C">
        <w:rPr>
          <w:rFonts w:ascii="Times New Roman" w:eastAsia="Times New Roman" w:hAnsi="Times New Roman" w:cs="Times New Roman"/>
          <w:i/>
          <w:iCs/>
          <w:sz w:val="24"/>
          <w:szCs w:val="24"/>
          <w:lang w:eastAsia="en-GB"/>
        </w:rPr>
        <w:t xml:space="preserve">Enlightened </w:t>
      </w:r>
      <w:r w:rsidR="00E9059C" w:rsidRPr="00257410">
        <w:rPr>
          <w:rFonts w:ascii="Times New Roman" w:eastAsia="Times New Roman" w:hAnsi="Times New Roman" w:cs="Times New Roman"/>
          <w:i/>
          <w:iCs/>
          <w:sz w:val="24"/>
          <w:szCs w:val="24"/>
          <w:lang w:eastAsia="en-GB"/>
        </w:rPr>
        <w:t>Planning</w:t>
      </w:r>
      <w:r w:rsidR="00E9059C">
        <w:rPr>
          <w:rFonts w:ascii="Times New Roman" w:eastAsia="Times New Roman" w:hAnsi="Times New Roman" w:cs="Times New Roman"/>
          <w:sz w:val="24"/>
          <w:szCs w:val="24"/>
          <w:lang w:eastAsia="en-GB"/>
        </w:rPr>
        <w:t xml:space="preserve"> as a basis for discussion</w:t>
      </w:r>
      <w:r w:rsidR="00817354">
        <w:rPr>
          <w:rFonts w:ascii="Times New Roman" w:eastAsia="Times New Roman" w:hAnsi="Times New Roman" w:cs="Times New Roman"/>
          <w:sz w:val="24"/>
          <w:szCs w:val="24"/>
          <w:lang w:eastAsia="en-GB"/>
        </w:rPr>
        <w:t xml:space="preserve">, </w:t>
      </w:r>
      <w:r w:rsidR="000A1506" w:rsidRPr="00E9059C">
        <w:rPr>
          <w:rFonts w:ascii="Times New Roman" w:eastAsia="Times New Roman" w:hAnsi="Times New Roman" w:cs="Times New Roman"/>
          <w:sz w:val="24"/>
          <w:szCs w:val="24"/>
          <w:lang w:eastAsia="en-GB"/>
        </w:rPr>
        <w:t>the</w:t>
      </w:r>
      <w:r w:rsidR="000A1506">
        <w:rPr>
          <w:rFonts w:ascii="Times New Roman" w:eastAsia="Times New Roman" w:hAnsi="Times New Roman" w:cs="Times New Roman"/>
          <w:sz w:val="24"/>
          <w:szCs w:val="24"/>
          <w:lang w:eastAsia="en-GB"/>
        </w:rPr>
        <w:t xml:space="preserve"> E&amp;D strategy stage</w:t>
      </w:r>
      <w:r w:rsidR="00C94B85">
        <w:rPr>
          <w:rFonts w:ascii="Times New Roman" w:eastAsia="Times New Roman" w:hAnsi="Times New Roman" w:cs="Times New Roman"/>
          <w:sz w:val="24"/>
          <w:szCs w:val="24"/>
          <w:lang w:eastAsia="en-GB"/>
        </w:rPr>
        <w:t xml:space="preserve"> can be viewed a</w:t>
      </w:r>
      <w:r w:rsidR="000A1506">
        <w:rPr>
          <w:rFonts w:ascii="Times New Roman" w:eastAsia="Times New Roman" w:hAnsi="Times New Roman" w:cs="Times New Roman"/>
          <w:sz w:val="24"/>
          <w:szCs w:val="24"/>
          <w:lang w:eastAsia="en-GB"/>
        </w:rPr>
        <w:t xml:space="preserve">s the third </w:t>
      </w:r>
      <w:r w:rsidR="0087218D">
        <w:rPr>
          <w:rFonts w:ascii="Times New Roman" w:eastAsia="Times New Roman" w:hAnsi="Times New Roman" w:cs="Times New Roman"/>
          <w:sz w:val="24"/>
          <w:szCs w:val="24"/>
          <w:lang w:eastAsia="en-GB"/>
        </w:rPr>
        <w:t xml:space="preserve">project lifecycle </w:t>
      </w:r>
      <w:r w:rsidR="000A1506">
        <w:rPr>
          <w:rFonts w:ascii="Times New Roman" w:eastAsia="Times New Roman" w:hAnsi="Times New Roman" w:cs="Times New Roman"/>
          <w:sz w:val="24"/>
          <w:szCs w:val="24"/>
          <w:lang w:eastAsia="en-GB"/>
        </w:rPr>
        <w:t>strategy stage, following a concept strategy stage and a DOT (Design, Operation and Termination) strategy stage, and project management</w:t>
      </w:r>
      <w:r w:rsidR="003F26D0">
        <w:rPr>
          <w:rFonts w:ascii="Times New Roman" w:eastAsia="Times New Roman" w:hAnsi="Times New Roman" w:cs="Times New Roman"/>
          <w:sz w:val="24"/>
          <w:szCs w:val="24"/>
          <w:lang w:eastAsia="en-GB"/>
        </w:rPr>
        <w:t xml:space="preserve"> planning and costing</w:t>
      </w:r>
      <w:r w:rsidR="000A1506">
        <w:rPr>
          <w:rFonts w:ascii="Times New Roman" w:eastAsia="Times New Roman" w:hAnsi="Times New Roman" w:cs="Times New Roman"/>
          <w:sz w:val="24"/>
          <w:szCs w:val="24"/>
          <w:lang w:eastAsia="en-GB"/>
        </w:rPr>
        <w:t xml:space="preserve"> staff often have a limited role until the E&amp;D strategy stage is reached. </w:t>
      </w:r>
      <w:r w:rsidR="0080582A">
        <w:rPr>
          <w:rFonts w:ascii="Times New Roman" w:eastAsia="Times New Roman" w:hAnsi="Times New Roman" w:cs="Times New Roman"/>
          <w:sz w:val="24"/>
          <w:szCs w:val="24"/>
          <w:lang w:eastAsia="en-GB"/>
        </w:rPr>
        <w:t>We also quickly agreed</w:t>
      </w:r>
      <w:r w:rsidR="00F33176">
        <w:rPr>
          <w:rFonts w:ascii="Times New Roman" w:eastAsia="Times New Roman" w:hAnsi="Times New Roman" w:cs="Times New Roman"/>
          <w:sz w:val="24"/>
          <w:szCs w:val="24"/>
          <w:lang w:eastAsia="en-GB"/>
        </w:rPr>
        <w:t xml:space="preserve"> </w:t>
      </w:r>
      <w:r w:rsidR="0042092E">
        <w:rPr>
          <w:rFonts w:ascii="Times New Roman" w:eastAsia="Times New Roman" w:hAnsi="Times New Roman" w:cs="Times New Roman"/>
          <w:sz w:val="24"/>
          <w:szCs w:val="24"/>
          <w:lang w:eastAsia="en-GB"/>
        </w:rPr>
        <w:t xml:space="preserve">that </w:t>
      </w:r>
      <w:r w:rsidR="0080582A">
        <w:rPr>
          <w:rFonts w:ascii="Times New Roman" w:eastAsia="Times New Roman" w:hAnsi="Times New Roman" w:cs="Times New Roman"/>
          <w:sz w:val="24"/>
          <w:szCs w:val="24"/>
          <w:lang w:eastAsia="en-GB"/>
        </w:rPr>
        <w:t>we</w:t>
      </w:r>
      <w:r w:rsidR="00F33176">
        <w:rPr>
          <w:rFonts w:ascii="Times New Roman" w:eastAsia="Times New Roman" w:hAnsi="Times New Roman" w:cs="Times New Roman"/>
          <w:sz w:val="24"/>
          <w:szCs w:val="24"/>
          <w:lang w:eastAsia="en-GB"/>
        </w:rPr>
        <w:t xml:space="preserve"> </w:t>
      </w:r>
      <w:r w:rsidR="0080582A">
        <w:rPr>
          <w:rFonts w:ascii="Times New Roman" w:eastAsia="Times New Roman" w:hAnsi="Times New Roman" w:cs="Times New Roman"/>
          <w:sz w:val="24"/>
          <w:szCs w:val="24"/>
          <w:lang w:eastAsia="en-GB"/>
        </w:rPr>
        <w:t xml:space="preserve">had to use </w:t>
      </w:r>
      <w:r w:rsidR="00AB7E1B" w:rsidRPr="005E7A21">
        <w:rPr>
          <w:rFonts w:ascii="Times New Roman" w:eastAsia="Times New Roman" w:hAnsi="Times New Roman" w:cs="Times New Roman"/>
          <w:i/>
          <w:sz w:val="24"/>
          <w:szCs w:val="24"/>
          <w:lang w:eastAsia="en-GB"/>
        </w:rPr>
        <w:t>much</w:t>
      </w:r>
      <w:r w:rsidR="00F33176">
        <w:rPr>
          <w:rFonts w:ascii="Times New Roman" w:eastAsia="Times New Roman" w:hAnsi="Times New Roman" w:cs="Times New Roman"/>
          <w:sz w:val="24"/>
          <w:szCs w:val="24"/>
          <w:lang w:eastAsia="en-GB"/>
        </w:rPr>
        <w:t xml:space="preserve"> simple</w:t>
      </w:r>
      <w:r w:rsidR="00AB7E1B">
        <w:rPr>
          <w:rFonts w:ascii="Times New Roman" w:eastAsia="Times New Roman" w:hAnsi="Times New Roman" w:cs="Times New Roman"/>
          <w:sz w:val="24"/>
          <w:szCs w:val="24"/>
          <w:lang w:eastAsia="en-GB"/>
        </w:rPr>
        <w:t>r</w:t>
      </w:r>
      <w:r w:rsidR="003F26D0">
        <w:rPr>
          <w:rFonts w:ascii="Times New Roman" w:eastAsia="Times New Roman" w:hAnsi="Times New Roman" w:cs="Times New Roman"/>
          <w:sz w:val="24"/>
          <w:szCs w:val="24"/>
          <w:lang w:eastAsia="en-GB"/>
        </w:rPr>
        <w:t xml:space="preserve"> project planning and costing</w:t>
      </w:r>
      <w:r w:rsidR="00F33176">
        <w:rPr>
          <w:rFonts w:ascii="Times New Roman" w:eastAsia="Times New Roman" w:hAnsi="Times New Roman" w:cs="Times New Roman"/>
          <w:sz w:val="24"/>
          <w:szCs w:val="24"/>
          <w:lang w:eastAsia="en-GB"/>
        </w:rPr>
        <w:t xml:space="preserve"> activity structures</w:t>
      </w:r>
      <w:r w:rsidR="00AB7E1B">
        <w:rPr>
          <w:rFonts w:ascii="Times New Roman" w:eastAsia="Times New Roman" w:hAnsi="Times New Roman" w:cs="Times New Roman"/>
          <w:sz w:val="24"/>
          <w:szCs w:val="24"/>
          <w:lang w:eastAsia="en-GB"/>
        </w:rPr>
        <w:t xml:space="preserve"> than current practice</w:t>
      </w:r>
      <w:r w:rsidR="00EF192D">
        <w:rPr>
          <w:rFonts w:ascii="Times New Roman" w:eastAsia="Times New Roman" w:hAnsi="Times New Roman" w:cs="Times New Roman"/>
          <w:sz w:val="24"/>
          <w:szCs w:val="24"/>
          <w:lang w:eastAsia="en-GB"/>
        </w:rPr>
        <w:t xml:space="preserve"> to </w:t>
      </w:r>
      <w:r w:rsidR="005E7A21">
        <w:rPr>
          <w:rFonts w:ascii="Times New Roman" w:eastAsia="Times New Roman" w:hAnsi="Times New Roman" w:cs="Times New Roman"/>
          <w:sz w:val="24"/>
          <w:szCs w:val="24"/>
          <w:lang w:eastAsia="en-GB"/>
        </w:rPr>
        <w:t xml:space="preserve">facilitate </w:t>
      </w:r>
      <w:r w:rsidR="00EF192D">
        <w:rPr>
          <w:rFonts w:ascii="Times New Roman" w:eastAsia="Times New Roman" w:hAnsi="Times New Roman" w:cs="Times New Roman"/>
          <w:sz w:val="24"/>
          <w:szCs w:val="24"/>
          <w:lang w:eastAsia="en-GB"/>
        </w:rPr>
        <w:t>captur</w:t>
      </w:r>
      <w:r w:rsidR="005E7A21">
        <w:rPr>
          <w:rFonts w:ascii="Times New Roman" w:eastAsia="Times New Roman" w:hAnsi="Times New Roman" w:cs="Times New Roman"/>
          <w:sz w:val="24"/>
          <w:szCs w:val="24"/>
          <w:lang w:eastAsia="en-GB"/>
        </w:rPr>
        <w:t>ing</w:t>
      </w:r>
      <w:r w:rsidR="00EF192D">
        <w:rPr>
          <w:rFonts w:ascii="Times New Roman" w:eastAsia="Times New Roman" w:hAnsi="Times New Roman" w:cs="Times New Roman"/>
          <w:sz w:val="24"/>
          <w:szCs w:val="24"/>
          <w:lang w:eastAsia="en-GB"/>
        </w:rPr>
        <w:t xml:space="preserve"> </w:t>
      </w:r>
      <w:r w:rsidR="00AB7E1B">
        <w:rPr>
          <w:rFonts w:ascii="Times New Roman" w:eastAsia="Times New Roman" w:hAnsi="Times New Roman" w:cs="Times New Roman"/>
          <w:sz w:val="24"/>
          <w:szCs w:val="24"/>
          <w:lang w:eastAsia="en-GB"/>
        </w:rPr>
        <w:t xml:space="preserve">the </w:t>
      </w:r>
      <w:r w:rsidR="00EF192D">
        <w:rPr>
          <w:rFonts w:ascii="Times New Roman" w:eastAsia="Times New Roman" w:hAnsi="Times New Roman" w:cs="Times New Roman"/>
          <w:sz w:val="24"/>
          <w:szCs w:val="24"/>
          <w:lang w:eastAsia="en-GB"/>
        </w:rPr>
        <w:t>very complex uncertainty relationships</w:t>
      </w:r>
      <w:r w:rsidR="00AB7E1B">
        <w:rPr>
          <w:rFonts w:ascii="Times New Roman" w:eastAsia="Times New Roman" w:hAnsi="Times New Roman" w:cs="Times New Roman"/>
          <w:sz w:val="24"/>
          <w:szCs w:val="24"/>
          <w:lang w:eastAsia="en-GB"/>
        </w:rPr>
        <w:t xml:space="preserve"> involved</w:t>
      </w:r>
      <w:r w:rsidR="0080582A">
        <w:rPr>
          <w:rFonts w:ascii="Times New Roman" w:eastAsia="Times New Roman" w:hAnsi="Times New Roman" w:cs="Times New Roman"/>
          <w:sz w:val="24"/>
          <w:szCs w:val="24"/>
          <w:lang w:eastAsia="en-GB"/>
        </w:rPr>
        <w:t xml:space="preserve">. Within this simplified activity </w:t>
      </w:r>
      <w:r w:rsidR="00A42A66">
        <w:rPr>
          <w:rFonts w:ascii="Times New Roman" w:eastAsia="Times New Roman" w:hAnsi="Times New Roman" w:cs="Times New Roman"/>
          <w:sz w:val="24"/>
          <w:szCs w:val="24"/>
          <w:lang w:eastAsia="en-GB"/>
        </w:rPr>
        <w:t>structure,</w:t>
      </w:r>
      <w:r w:rsidR="0080582A">
        <w:rPr>
          <w:rFonts w:ascii="Times New Roman" w:eastAsia="Times New Roman" w:hAnsi="Times New Roman" w:cs="Times New Roman"/>
          <w:sz w:val="24"/>
          <w:szCs w:val="24"/>
          <w:lang w:eastAsia="en-GB"/>
        </w:rPr>
        <w:t xml:space="preserve"> t</w:t>
      </w:r>
      <w:r w:rsidR="001F09E2">
        <w:rPr>
          <w:rFonts w:ascii="Times New Roman" w:eastAsia="Times New Roman" w:hAnsi="Times New Roman" w:cs="Times New Roman"/>
          <w:sz w:val="24"/>
          <w:szCs w:val="24"/>
          <w:lang w:eastAsia="en-GB"/>
        </w:rPr>
        <w:t>he uncertainty associated with activity durations and some other cost components needed a flexible approach to decomposition which was designed to be clarity efficient</w:t>
      </w:r>
      <w:r w:rsidR="00306DD8">
        <w:rPr>
          <w:rFonts w:ascii="Times New Roman" w:eastAsia="Times New Roman" w:hAnsi="Times New Roman" w:cs="Times New Roman"/>
          <w:sz w:val="24"/>
          <w:szCs w:val="24"/>
          <w:lang w:eastAsia="en-GB"/>
        </w:rPr>
        <w:t xml:space="preserve"> at a fairly high level of clarity</w:t>
      </w:r>
      <w:r w:rsidR="00FF7889">
        <w:rPr>
          <w:rFonts w:ascii="Times New Roman" w:eastAsia="Times New Roman" w:hAnsi="Times New Roman" w:cs="Times New Roman"/>
          <w:sz w:val="24"/>
          <w:szCs w:val="24"/>
          <w:lang w:eastAsia="en-GB"/>
        </w:rPr>
        <w:t xml:space="preserve">. We did not </w:t>
      </w:r>
      <w:r w:rsidR="001F09E2">
        <w:rPr>
          <w:rFonts w:ascii="Times New Roman" w:eastAsia="Times New Roman" w:hAnsi="Times New Roman" w:cs="Times New Roman"/>
          <w:sz w:val="24"/>
          <w:szCs w:val="24"/>
          <w:lang w:eastAsia="en-GB"/>
        </w:rPr>
        <w:t>us</w:t>
      </w:r>
      <w:r w:rsidR="00FF7889">
        <w:rPr>
          <w:rFonts w:ascii="Times New Roman" w:eastAsia="Times New Roman" w:hAnsi="Times New Roman" w:cs="Times New Roman"/>
          <w:sz w:val="24"/>
          <w:szCs w:val="24"/>
          <w:lang w:eastAsia="en-GB"/>
        </w:rPr>
        <w:t>e</w:t>
      </w:r>
      <w:r w:rsidR="001F09E2">
        <w:rPr>
          <w:rFonts w:ascii="Times New Roman" w:eastAsia="Times New Roman" w:hAnsi="Times New Roman" w:cs="Times New Roman"/>
          <w:sz w:val="24"/>
          <w:szCs w:val="24"/>
          <w:lang w:eastAsia="en-GB"/>
        </w:rPr>
        <w:t xml:space="preserve"> the term</w:t>
      </w:r>
      <w:r w:rsidR="00FF7889">
        <w:rPr>
          <w:rFonts w:ascii="Times New Roman" w:eastAsia="Times New Roman" w:hAnsi="Times New Roman" w:cs="Times New Roman"/>
          <w:sz w:val="24"/>
          <w:szCs w:val="24"/>
          <w:lang w:eastAsia="en-GB"/>
        </w:rPr>
        <w:t>s</w:t>
      </w:r>
      <w:r w:rsidR="001F09E2">
        <w:rPr>
          <w:rFonts w:ascii="Times New Roman" w:eastAsia="Times New Roman" w:hAnsi="Times New Roman" w:cs="Times New Roman"/>
          <w:sz w:val="24"/>
          <w:szCs w:val="24"/>
          <w:lang w:eastAsia="en-GB"/>
        </w:rPr>
        <w:t xml:space="preserve"> </w:t>
      </w:r>
      <w:r w:rsidR="008B099F">
        <w:rPr>
          <w:rFonts w:ascii="Times New Roman" w:eastAsia="Times New Roman" w:hAnsi="Times New Roman" w:cs="Times New Roman"/>
          <w:sz w:val="24"/>
          <w:szCs w:val="24"/>
          <w:lang w:eastAsia="en-GB"/>
        </w:rPr>
        <w:t>‘</w:t>
      </w:r>
      <w:r w:rsidR="001F09E2">
        <w:rPr>
          <w:rFonts w:ascii="Times New Roman" w:eastAsia="Times New Roman" w:hAnsi="Times New Roman" w:cs="Times New Roman"/>
          <w:sz w:val="24"/>
          <w:szCs w:val="24"/>
          <w:lang w:eastAsia="en-GB"/>
        </w:rPr>
        <w:t>clarity efficient</w:t>
      </w:r>
      <w:r w:rsidR="008B099F">
        <w:rPr>
          <w:rFonts w:ascii="Times New Roman" w:eastAsia="Times New Roman" w:hAnsi="Times New Roman" w:cs="Times New Roman"/>
          <w:sz w:val="24"/>
          <w:szCs w:val="24"/>
          <w:lang w:eastAsia="en-GB"/>
        </w:rPr>
        <w:t>’</w:t>
      </w:r>
      <w:r w:rsidR="001F09E2">
        <w:rPr>
          <w:rFonts w:ascii="Times New Roman" w:eastAsia="Times New Roman" w:hAnsi="Times New Roman" w:cs="Times New Roman"/>
          <w:sz w:val="24"/>
          <w:szCs w:val="24"/>
          <w:lang w:eastAsia="en-GB"/>
        </w:rPr>
        <w:t xml:space="preserve"> </w:t>
      </w:r>
      <w:r w:rsidR="00FF7889">
        <w:rPr>
          <w:rFonts w:ascii="Times New Roman" w:eastAsia="Times New Roman" w:hAnsi="Times New Roman" w:cs="Times New Roman"/>
          <w:sz w:val="24"/>
          <w:szCs w:val="24"/>
          <w:lang w:eastAsia="en-GB"/>
        </w:rPr>
        <w:t xml:space="preserve">or </w:t>
      </w:r>
      <w:r w:rsidR="00EF192D">
        <w:rPr>
          <w:rFonts w:ascii="Times New Roman" w:eastAsia="Times New Roman" w:hAnsi="Times New Roman" w:cs="Times New Roman"/>
          <w:sz w:val="24"/>
          <w:szCs w:val="24"/>
          <w:lang w:eastAsia="en-GB"/>
        </w:rPr>
        <w:t>‘</w:t>
      </w:r>
      <w:r w:rsidR="00FF7889">
        <w:rPr>
          <w:rFonts w:ascii="Times New Roman" w:eastAsia="Times New Roman" w:hAnsi="Times New Roman" w:cs="Times New Roman"/>
          <w:sz w:val="24"/>
          <w:szCs w:val="24"/>
          <w:lang w:eastAsia="en-GB"/>
        </w:rPr>
        <w:t>E&amp;D strategy stage</w:t>
      </w:r>
      <w:r w:rsidR="00EF192D">
        <w:rPr>
          <w:rFonts w:ascii="Times New Roman" w:eastAsia="Times New Roman" w:hAnsi="Times New Roman" w:cs="Times New Roman"/>
          <w:sz w:val="24"/>
          <w:szCs w:val="24"/>
          <w:lang w:eastAsia="en-GB"/>
        </w:rPr>
        <w:t>’</w:t>
      </w:r>
      <w:r w:rsidR="00FF7889">
        <w:rPr>
          <w:rFonts w:ascii="Times New Roman" w:eastAsia="Times New Roman" w:hAnsi="Times New Roman" w:cs="Times New Roman"/>
          <w:sz w:val="24"/>
          <w:szCs w:val="24"/>
          <w:lang w:eastAsia="en-GB"/>
        </w:rPr>
        <w:t xml:space="preserve"> </w:t>
      </w:r>
      <w:r w:rsidR="001F09E2">
        <w:rPr>
          <w:rFonts w:ascii="Times New Roman" w:eastAsia="Times New Roman" w:hAnsi="Times New Roman" w:cs="Times New Roman"/>
          <w:sz w:val="24"/>
          <w:szCs w:val="24"/>
          <w:lang w:eastAsia="en-GB"/>
        </w:rPr>
        <w:t>at that time</w:t>
      </w:r>
      <w:r w:rsidR="00FF7889">
        <w:rPr>
          <w:rFonts w:ascii="Times New Roman" w:eastAsia="Times New Roman" w:hAnsi="Times New Roman" w:cs="Times New Roman"/>
          <w:sz w:val="24"/>
          <w:szCs w:val="24"/>
          <w:lang w:eastAsia="en-GB"/>
        </w:rPr>
        <w:t>, but</w:t>
      </w:r>
      <w:r w:rsidR="000B5A31">
        <w:rPr>
          <w:rFonts w:ascii="Times New Roman" w:eastAsia="Times New Roman" w:hAnsi="Times New Roman" w:cs="Times New Roman"/>
          <w:sz w:val="24"/>
          <w:szCs w:val="24"/>
          <w:lang w:eastAsia="en-GB"/>
        </w:rPr>
        <w:t xml:space="preserve"> </w:t>
      </w:r>
      <w:r w:rsidR="00EF192D" w:rsidRPr="00EF192D">
        <w:rPr>
          <w:rFonts w:ascii="Times New Roman" w:eastAsia="Times New Roman" w:hAnsi="Times New Roman" w:cs="Times New Roman"/>
          <w:i/>
          <w:sz w:val="24"/>
          <w:szCs w:val="24"/>
          <w:lang w:eastAsia="en-GB"/>
        </w:rPr>
        <w:t>Enlightened Planning</w:t>
      </w:r>
      <w:r w:rsidR="00EF192D">
        <w:rPr>
          <w:rFonts w:ascii="Times New Roman" w:eastAsia="Times New Roman" w:hAnsi="Times New Roman" w:cs="Times New Roman"/>
          <w:sz w:val="24"/>
          <w:szCs w:val="24"/>
          <w:lang w:eastAsia="en-GB"/>
        </w:rPr>
        <w:t xml:space="preserve"> terminology is used throughout this book as part of simplifying</w:t>
      </w:r>
      <w:r w:rsidR="000B5A31">
        <w:rPr>
          <w:rFonts w:ascii="Times New Roman" w:eastAsia="Times New Roman" w:hAnsi="Times New Roman" w:cs="Times New Roman"/>
          <w:sz w:val="24"/>
          <w:szCs w:val="24"/>
          <w:lang w:eastAsia="en-GB"/>
        </w:rPr>
        <w:t xml:space="preserve"> and clarifying</w:t>
      </w:r>
      <w:r w:rsidR="00EF192D">
        <w:rPr>
          <w:rFonts w:ascii="Times New Roman" w:eastAsia="Times New Roman" w:hAnsi="Times New Roman" w:cs="Times New Roman"/>
          <w:sz w:val="24"/>
          <w:szCs w:val="24"/>
          <w:lang w:eastAsia="en-GB"/>
        </w:rPr>
        <w:t xml:space="preserve"> the discussion as far as possible</w:t>
      </w:r>
      <w:r w:rsidR="00306DD8">
        <w:rPr>
          <w:rFonts w:ascii="Times New Roman" w:eastAsia="Times New Roman" w:hAnsi="Times New Roman" w:cs="Times New Roman"/>
          <w:sz w:val="24"/>
          <w:szCs w:val="24"/>
          <w:lang w:eastAsia="en-GB"/>
        </w:rPr>
        <w:t xml:space="preserve">, defining </w:t>
      </w:r>
      <w:r w:rsidR="00AB47FE">
        <w:rPr>
          <w:rFonts w:ascii="Times New Roman" w:eastAsia="Times New Roman" w:hAnsi="Times New Roman" w:cs="Times New Roman"/>
          <w:sz w:val="24"/>
          <w:szCs w:val="24"/>
          <w:lang w:eastAsia="en-GB"/>
        </w:rPr>
        <w:t>this terminology</w:t>
      </w:r>
      <w:r w:rsidR="00306DD8">
        <w:rPr>
          <w:rFonts w:ascii="Times New Roman" w:eastAsia="Times New Roman" w:hAnsi="Times New Roman" w:cs="Times New Roman"/>
          <w:sz w:val="24"/>
          <w:szCs w:val="24"/>
          <w:lang w:eastAsia="en-GB"/>
        </w:rPr>
        <w:t xml:space="preserve"> when necessary as this book progresses</w:t>
      </w:r>
      <w:r w:rsidR="000B5A31">
        <w:rPr>
          <w:rFonts w:ascii="Times New Roman" w:eastAsia="Times New Roman" w:hAnsi="Times New Roman" w:cs="Times New Roman"/>
          <w:sz w:val="24"/>
          <w:szCs w:val="24"/>
          <w:lang w:eastAsia="en-GB"/>
        </w:rPr>
        <w:t>.</w:t>
      </w:r>
      <w:r w:rsidR="00840AE2">
        <w:rPr>
          <w:rFonts w:ascii="Times New Roman" w:eastAsia="Times New Roman" w:hAnsi="Times New Roman" w:cs="Times New Roman"/>
          <w:sz w:val="24"/>
          <w:szCs w:val="24"/>
          <w:lang w:eastAsia="en-GB"/>
        </w:rPr>
        <w:t xml:space="preserve"> </w:t>
      </w:r>
    </w:p>
    <w:p w14:paraId="1D3D9524" w14:textId="77777777" w:rsidR="006C0711" w:rsidRDefault="006C0711" w:rsidP="00194664">
      <w:pPr>
        <w:tabs>
          <w:tab w:val="center" w:pos="4535"/>
        </w:tabs>
        <w:spacing w:after="0" w:line="240" w:lineRule="auto"/>
        <w:jc w:val="both"/>
        <w:rPr>
          <w:rFonts w:ascii="Times New Roman" w:eastAsia="Times New Roman" w:hAnsi="Times New Roman" w:cs="Times New Roman"/>
          <w:sz w:val="24"/>
          <w:szCs w:val="24"/>
          <w:lang w:eastAsia="en-GB"/>
        </w:rPr>
      </w:pPr>
    </w:p>
    <w:p w14:paraId="736C89CB" w14:textId="77777777" w:rsidR="001B2CCC" w:rsidRDefault="00457425" w:rsidP="00194664">
      <w:pPr>
        <w:tabs>
          <w:tab w:val="center" w:pos="4535"/>
        </w:tabs>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w:t>
      </w:r>
      <w:r w:rsidR="00EF192D">
        <w:rPr>
          <w:rFonts w:ascii="Times New Roman" w:eastAsia="Times New Roman" w:hAnsi="Times New Roman" w:cs="Times New Roman"/>
          <w:sz w:val="24"/>
          <w:szCs w:val="24"/>
          <w:lang w:eastAsia="en-GB"/>
        </w:rPr>
        <w:t xml:space="preserve">s an </w:t>
      </w:r>
      <w:r w:rsidR="001F09E2">
        <w:rPr>
          <w:rFonts w:ascii="Times New Roman" w:eastAsia="Times New Roman" w:hAnsi="Times New Roman" w:cs="Times New Roman"/>
          <w:sz w:val="24"/>
          <w:szCs w:val="24"/>
          <w:lang w:eastAsia="en-GB"/>
        </w:rPr>
        <w:t>example</w:t>
      </w:r>
      <w:r w:rsidR="00EF192D">
        <w:rPr>
          <w:rFonts w:ascii="Times New Roman" w:eastAsia="Times New Roman" w:hAnsi="Times New Roman" w:cs="Times New Roman"/>
          <w:sz w:val="24"/>
          <w:szCs w:val="24"/>
          <w:lang w:eastAsia="en-GB"/>
        </w:rPr>
        <w:t xml:space="preserve"> of a </w:t>
      </w:r>
      <w:r>
        <w:rPr>
          <w:rFonts w:ascii="Times New Roman" w:eastAsia="Times New Roman" w:hAnsi="Times New Roman" w:cs="Times New Roman"/>
          <w:sz w:val="24"/>
          <w:szCs w:val="24"/>
          <w:lang w:eastAsia="en-GB"/>
        </w:rPr>
        <w:t xml:space="preserve">simple activity structure component which warranted a </w:t>
      </w:r>
      <w:r w:rsidR="00EF192D">
        <w:rPr>
          <w:rFonts w:ascii="Times New Roman" w:eastAsia="Times New Roman" w:hAnsi="Times New Roman" w:cs="Times New Roman"/>
          <w:sz w:val="24"/>
          <w:szCs w:val="24"/>
          <w:lang w:eastAsia="en-GB"/>
        </w:rPr>
        <w:t xml:space="preserve">complex uncertainty </w:t>
      </w:r>
      <w:r w:rsidR="00881466">
        <w:rPr>
          <w:rFonts w:ascii="Times New Roman" w:eastAsia="Times New Roman" w:hAnsi="Times New Roman" w:cs="Times New Roman"/>
          <w:sz w:val="24"/>
          <w:szCs w:val="24"/>
          <w:lang w:eastAsia="en-GB"/>
        </w:rPr>
        <w:t xml:space="preserve">decomposition </w:t>
      </w:r>
      <w:r w:rsidR="00EF192D">
        <w:rPr>
          <w:rFonts w:ascii="Times New Roman" w:eastAsia="Times New Roman" w:hAnsi="Times New Roman" w:cs="Times New Roman"/>
          <w:sz w:val="24"/>
          <w:szCs w:val="24"/>
          <w:lang w:eastAsia="en-GB"/>
        </w:rPr>
        <w:t>structure</w:t>
      </w:r>
      <w:r w:rsidR="001F09E2">
        <w:rPr>
          <w:rFonts w:ascii="Times New Roman" w:eastAsia="Times New Roman" w:hAnsi="Times New Roman" w:cs="Times New Roman"/>
          <w:sz w:val="24"/>
          <w:szCs w:val="24"/>
          <w:lang w:eastAsia="en-GB"/>
        </w:rPr>
        <w:t xml:space="preserve">, </w:t>
      </w:r>
      <w:r w:rsidR="006E468A">
        <w:rPr>
          <w:rFonts w:ascii="Times New Roman" w:eastAsia="Times New Roman" w:hAnsi="Times New Roman" w:cs="Times New Roman"/>
          <w:sz w:val="24"/>
          <w:szCs w:val="24"/>
          <w:lang w:eastAsia="en-GB"/>
        </w:rPr>
        <w:t>one activity</w:t>
      </w:r>
      <w:r w:rsidR="00306DD8">
        <w:rPr>
          <w:rFonts w:ascii="Times New Roman" w:eastAsia="Times New Roman" w:hAnsi="Times New Roman" w:cs="Times New Roman"/>
          <w:sz w:val="24"/>
          <w:szCs w:val="24"/>
          <w:lang w:eastAsia="en-GB"/>
        </w:rPr>
        <w:t xml:space="preserve"> associated with </w:t>
      </w:r>
      <w:r w:rsidR="00AB47FE">
        <w:rPr>
          <w:rFonts w:ascii="Times New Roman" w:eastAsia="Times New Roman" w:hAnsi="Times New Roman" w:cs="Times New Roman"/>
          <w:sz w:val="24"/>
          <w:szCs w:val="24"/>
          <w:lang w:eastAsia="en-GB"/>
        </w:rPr>
        <w:t>the first</w:t>
      </w:r>
      <w:r w:rsidR="00306DD8">
        <w:rPr>
          <w:rFonts w:ascii="Times New Roman" w:eastAsia="Times New Roman" w:hAnsi="Times New Roman" w:cs="Times New Roman"/>
          <w:sz w:val="24"/>
          <w:szCs w:val="24"/>
          <w:lang w:eastAsia="en-GB"/>
        </w:rPr>
        <w:t xml:space="preserve"> project addressed</w:t>
      </w:r>
      <w:r w:rsidR="006E468A">
        <w:rPr>
          <w:rFonts w:ascii="Times New Roman" w:eastAsia="Times New Roman" w:hAnsi="Times New Roman" w:cs="Times New Roman"/>
          <w:sz w:val="24"/>
          <w:szCs w:val="24"/>
          <w:lang w:eastAsia="en-GB"/>
        </w:rPr>
        <w:t xml:space="preserve"> involved </w:t>
      </w:r>
      <w:r w:rsidR="001F09E2">
        <w:rPr>
          <w:rFonts w:ascii="Times New Roman" w:eastAsia="Times New Roman" w:hAnsi="Times New Roman" w:cs="Times New Roman"/>
          <w:sz w:val="24"/>
          <w:szCs w:val="24"/>
          <w:lang w:eastAsia="en-GB"/>
        </w:rPr>
        <w:t xml:space="preserve">laying a pipeline between an offshore oil production platform and </w:t>
      </w:r>
      <w:r w:rsidR="00EF192D">
        <w:rPr>
          <w:rFonts w:ascii="Times New Roman" w:eastAsia="Times New Roman" w:hAnsi="Times New Roman" w:cs="Times New Roman"/>
          <w:sz w:val="24"/>
          <w:szCs w:val="24"/>
          <w:lang w:eastAsia="en-GB"/>
        </w:rPr>
        <w:t>a</w:t>
      </w:r>
      <w:r w:rsidR="001F09E2">
        <w:rPr>
          <w:rFonts w:ascii="Times New Roman" w:eastAsia="Times New Roman" w:hAnsi="Times New Roman" w:cs="Times New Roman"/>
          <w:sz w:val="24"/>
          <w:szCs w:val="24"/>
          <w:lang w:eastAsia="en-GB"/>
        </w:rPr>
        <w:t xml:space="preserve"> shore-based terminal</w:t>
      </w:r>
      <w:r w:rsidR="0080582A">
        <w:rPr>
          <w:rFonts w:ascii="Times New Roman" w:eastAsia="Times New Roman" w:hAnsi="Times New Roman" w:cs="Times New Roman"/>
          <w:sz w:val="24"/>
          <w:szCs w:val="24"/>
          <w:lang w:eastAsia="en-GB"/>
        </w:rPr>
        <w:t>. A</w:t>
      </w:r>
      <w:r w:rsidR="001F09E2">
        <w:rPr>
          <w:rFonts w:ascii="Times New Roman" w:eastAsia="Times New Roman" w:hAnsi="Times New Roman" w:cs="Times New Roman"/>
          <w:sz w:val="24"/>
          <w:szCs w:val="24"/>
          <w:lang w:eastAsia="en-GB"/>
        </w:rPr>
        <w:t xml:space="preserve"> traditional</w:t>
      </w:r>
      <w:r w:rsidR="0097034D">
        <w:rPr>
          <w:rFonts w:ascii="Times New Roman" w:eastAsia="Times New Roman" w:hAnsi="Times New Roman" w:cs="Times New Roman"/>
          <w:sz w:val="24"/>
          <w:szCs w:val="24"/>
          <w:lang w:eastAsia="en-GB"/>
        </w:rPr>
        <w:t xml:space="preserve"> basic</w:t>
      </w:r>
      <w:r w:rsidR="001F09E2">
        <w:rPr>
          <w:rFonts w:ascii="Times New Roman" w:eastAsia="Times New Roman" w:hAnsi="Times New Roman" w:cs="Times New Roman"/>
          <w:sz w:val="24"/>
          <w:szCs w:val="24"/>
          <w:lang w:eastAsia="en-GB"/>
        </w:rPr>
        <w:t xml:space="preserve"> PERT (Program Evaluation and Review Technique) model </w:t>
      </w:r>
      <w:r w:rsidR="006E468A">
        <w:rPr>
          <w:rFonts w:ascii="Times New Roman" w:eastAsia="Times New Roman" w:hAnsi="Times New Roman" w:cs="Times New Roman"/>
          <w:sz w:val="24"/>
          <w:szCs w:val="24"/>
          <w:lang w:eastAsia="en-GB"/>
        </w:rPr>
        <w:t xml:space="preserve">would </w:t>
      </w:r>
      <w:r w:rsidR="001F09E2">
        <w:rPr>
          <w:rFonts w:ascii="Times New Roman" w:eastAsia="Times New Roman" w:hAnsi="Times New Roman" w:cs="Times New Roman"/>
          <w:sz w:val="24"/>
          <w:szCs w:val="24"/>
          <w:lang w:eastAsia="en-GB"/>
        </w:rPr>
        <w:t xml:space="preserve">associate </w:t>
      </w:r>
      <w:r w:rsidR="0080582A">
        <w:rPr>
          <w:rFonts w:ascii="Times New Roman" w:eastAsia="Times New Roman" w:hAnsi="Times New Roman" w:cs="Times New Roman"/>
          <w:sz w:val="24"/>
          <w:szCs w:val="24"/>
          <w:lang w:eastAsia="en-GB"/>
        </w:rPr>
        <w:t xml:space="preserve">this activity </w:t>
      </w:r>
      <w:r w:rsidR="001F09E2">
        <w:rPr>
          <w:rFonts w:ascii="Times New Roman" w:eastAsia="Times New Roman" w:hAnsi="Times New Roman" w:cs="Times New Roman"/>
          <w:sz w:val="24"/>
          <w:szCs w:val="24"/>
          <w:lang w:eastAsia="en-GB"/>
        </w:rPr>
        <w:t>with a single source of uncertainty</w:t>
      </w:r>
      <w:r w:rsidR="006E468A">
        <w:rPr>
          <w:rFonts w:ascii="Times New Roman" w:eastAsia="Times New Roman" w:hAnsi="Times New Roman" w:cs="Times New Roman"/>
          <w:sz w:val="24"/>
          <w:szCs w:val="24"/>
          <w:lang w:eastAsia="en-GB"/>
        </w:rPr>
        <w:t xml:space="preserve"> defined by </w:t>
      </w:r>
      <w:r w:rsidR="002F5908">
        <w:rPr>
          <w:rFonts w:ascii="Times New Roman" w:eastAsia="Times New Roman" w:hAnsi="Times New Roman" w:cs="Times New Roman"/>
          <w:sz w:val="24"/>
          <w:szCs w:val="24"/>
          <w:lang w:eastAsia="en-GB"/>
        </w:rPr>
        <w:t>a single</w:t>
      </w:r>
      <w:r w:rsidR="0080582A">
        <w:rPr>
          <w:rFonts w:ascii="Times New Roman" w:eastAsia="Times New Roman" w:hAnsi="Times New Roman" w:cs="Times New Roman"/>
          <w:sz w:val="24"/>
          <w:szCs w:val="24"/>
          <w:lang w:eastAsia="en-GB"/>
        </w:rPr>
        <w:t xml:space="preserve"> </w:t>
      </w:r>
      <w:r w:rsidR="006E468A">
        <w:rPr>
          <w:rFonts w:ascii="Times New Roman" w:eastAsia="Times New Roman" w:hAnsi="Times New Roman" w:cs="Times New Roman"/>
          <w:sz w:val="24"/>
          <w:szCs w:val="24"/>
          <w:lang w:eastAsia="en-GB"/>
        </w:rPr>
        <w:t>probability distribution</w:t>
      </w:r>
      <w:r w:rsidR="000A7EFE">
        <w:rPr>
          <w:rFonts w:ascii="Times New Roman" w:eastAsia="Times New Roman" w:hAnsi="Times New Roman" w:cs="Times New Roman"/>
          <w:sz w:val="24"/>
          <w:szCs w:val="24"/>
          <w:lang w:eastAsia="en-GB"/>
        </w:rPr>
        <w:t xml:space="preserve">. </w:t>
      </w:r>
      <w:r w:rsidR="00AF06D4">
        <w:rPr>
          <w:rFonts w:ascii="Times New Roman" w:eastAsia="Times New Roman" w:hAnsi="Times New Roman" w:cs="Times New Roman"/>
          <w:sz w:val="24"/>
          <w:szCs w:val="24"/>
          <w:lang w:eastAsia="en-GB"/>
        </w:rPr>
        <w:t>However,</w:t>
      </w:r>
      <w:r w:rsidR="000A7EFE">
        <w:rPr>
          <w:rFonts w:ascii="Times New Roman" w:eastAsia="Times New Roman" w:hAnsi="Times New Roman" w:cs="Times New Roman"/>
          <w:sz w:val="24"/>
          <w:szCs w:val="24"/>
          <w:lang w:eastAsia="en-GB"/>
        </w:rPr>
        <w:t xml:space="preserve"> weather </w:t>
      </w:r>
      <w:r w:rsidR="008B099F">
        <w:rPr>
          <w:rFonts w:ascii="Times New Roman" w:eastAsia="Times New Roman" w:hAnsi="Times New Roman" w:cs="Times New Roman"/>
          <w:sz w:val="24"/>
          <w:szCs w:val="24"/>
          <w:lang w:eastAsia="en-GB"/>
        </w:rPr>
        <w:t xml:space="preserve">defined in terms of wave height for any given working day </w:t>
      </w:r>
      <w:r w:rsidR="000A7EFE">
        <w:rPr>
          <w:rFonts w:ascii="Times New Roman" w:eastAsia="Times New Roman" w:hAnsi="Times New Roman" w:cs="Times New Roman"/>
          <w:sz w:val="24"/>
          <w:szCs w:val="24"/>
          <w:lang w:eastAsia="en-GB"/>
        </w:rPr>
        <w:t>was a key aspect of the uncertainty involved in this case, summers were generally good, winters were impossible, and shoulder seasons were tricky</w:t>
      </w:r>
      <w:r w:rsidR="00AF06D4">
        <w:rPr>
          <w:rFonts w:ascii="Times New Roman" w:eastAsia="Times New Roman" w:hAnsi="Times New Roman" w:cs="Times New Roman"/>
          <w:sz w:val="24"/>
          <w:szCs w:val="24"/>
          <w:lang w:eastAsia="en-GB"/>
        </w:rPr>
        <w:t>.</w:t>
      </w:r>
      <w:r w:rsidR="00A76731">
        <w:rPr>
          <w:rFonts w:ascii="Times New Roman" w:eastAsia="Times New Roman" w:hAnsi="Times New Roman" w:cs="Times New Roman"/>
          <w:sz w:val="24"/>
          <w:szCs w:val="24"/>
          <w:lang w:eastAsia="en-GB"/>
        </w:rPr>
        <w:t xml:space="preserve"> Good monthly weather data was available.</w:t>
      </w:r>
      <w:r w:rsidR="00AF06D4">
        <w:rPr>
          <w:rFonts w:ascii="Times New Roman" w:eastAsia="Times New Roman" w:hAnsi="Times New Roman" w:cs="Times New Roman"/>
          <w:sz w:val="24"/>
          <w:szCs w:val="24"/>
          <w:lang w:eastAsia="en-GB"/>
        </w:rPr>
        <w:t xml:space="preserve"> This meant that</w:t>
      </w:r>
      <w:r w:rsidR="000A7EFE">
        <w:rPr>
          <w:rFonts w:ascii="Times New Roman" w:eastAsia="Times New Roman" w:hAnsi="Times New Roman" w:cs="Times New Roman"/>
          <w:sz w:val="24"/>
          <w:szCs w:val="24"/>
          <w:lang w:eastAsia="en-GB"/>
        </w:rPr>
        <w:t xml:space="preserve"> a month</w:t>
      </w:r>
      <w:r w:rsidR="002F5908">
        <w:rPr>
          <w:rFonts w:ascii="Times New Roman" w:eastAsia="Times New Roman" w:hAnsi="Times New Roman" w:cs="Times New Roman"/>
          <w:sz w:val="24"/>
          <w:szCs w:val="24"/>
          <w:lang w:eastAsia="en-GB"/>
        </w:rPr>
        <w:t xml:space="preserve"> </w:t>
      </w:r>
      <w:r w:rsidR="000A7EFE">
        <w:rPr>
          <w:rFonts w:ascii="Times New Roman" w:eastAsia="Times New Roman" w:hAnsi="Times New Roman" w:cs="Times New Roman"/>
          <w:sz w:val="24"/>
          <w:szCs w:val="24"/>
          <w:lang w:eastAsia="en-GB"/>
        </w:rPr>
        <w:t>by</w:t>
      </w:r>
      <w:r w:rsidR="002F5908">
        <w:rPr>
          <w:rFonts w:ascii="Times New Roman" w:eastAsia="Times New Roman" w:hAnsi="Times New Roman" w:cs="Times New Roman"/>
          <w:sz w:val="24"/>
          <w:szCs w:val="24"/>
          <w:lang w:eastAsia="en-GB"/>
        </w:rPr>
        <w:t xml:space="preserve"> </w:t>
      </w:r>
      <w:r w:rsidR="000A7EFE">
        <w:rPr>
          <w:rFonts w:ascii="Times New Roman" w:eastAsia="Times New Roman" w:hAnsi="Times New Roman" w:cs="Times New Roman"/>
          <w:sz w:val="24"/>
          <w:szCs w:val="24"/>
          <w:lang w:eastAsia="en-GB"/>
        </w:rPr>
        <w:t xml:space="preserve">month </w:t>
      </w:r>
      <w:r w:rsidR="00B2078E">
        <w:rPr>
          <w:rFonts w:ascii="Times New Roman" w:eastAsia="Times New Roman" w:hAnsi="Times New Roman" w:cs="Times New Roman"/>
          <w:sz w:val="24"/>
          <w:szCs w:val="24"/>
          <w:lang w:eastAsia="en-GB"/>
        </w:rPr>
        <w:t xml:space="preserve">analysis </w:t>
      </w:r>
      <w:r w:rsidR="002F5908">
        <w:rPr>
          <w:rFonts w:ascii="Times New Roman" w:eastAsia="Times New Roman" w:hAnsi="Times New Roman" w:cs="Times New Roman"/>
          <w:sz w:val="24"/>
          <w:szCs w:val="24"/>
          <w:lang w:eastAsia="en-GB"/>
        </w:rPr>
        <w:t xml:space="preserve">(Markovian) </w:t>
      </w:r>
      <w:r w:rsidR="000A7EFE">
        <w:rPr>
          <w:rFonts w:ascii="Times New Roman" w:eastAsia="Times New Roman" w:hAnsi="Times New Roman" w:cs="Times New Roman"/>
          <w:sz w:val="24"/>
          <w:szCs w:val="24"/>
          <w:lang w:eastAsia="en-GB"/>
        </w:rPr>
        <w:t xml:space="preserve">framework </w:t>
      </w:r>
      <w:r w:rsidR="000E2276">
        <w:rPr>
          <w:rFonts w:ascii="Times New Roman" w:eastAsia="Times New Roman" w:hAnsi="Times New Roman" w:cs="Times New Roman"/>
          <w:sz w:val="24"/>
          <w:szCs w:val="24"/>
          <w:lang w:eastAsia="en-GB"/>
        </w:rPr>
        <w:t xml:space="preserve">developed for GERT </w:t>
      </w:r>
      <w:r w:rsidR="005A4CAD">
        <w:rPr>
          <w:rFonts w:ascii="Times New Roman" w:eastAsia="Times New Roman" w:hAnsi="Times New Roman" w:cs="Times New Roman"/>
          <w:sz w:val="24"/>
          <w:szCs w:val="24"/>
          <w:lang w:eastAsia="en-GB"/>
        </w:rPr>
        <w:t xml:space="preserve">(Graphical Evaluation and Review Technique) </w:t>
      </w:r>
      <w:r w:rsidR="000E2276">
        <w:rPr>
          <w:rFonts w:ascii="Times New Roman" w:eastAsia="Times New Roman" w:hAnsi="Times New Roman" w:cs="Times New Roman"/>
          <w:sz w:val="24"/>
          <w:szCs w:val="24"/>
          <w:lang w:eastAsia="en-GB"/>
        </w:rPr>
        <w:t>models</w:t>
      </w:r>
      <w:r w:rsidR="00B2078E">
        <w:rPr>
          <w:rFonts w:ascii="Times New Roman" w:eastAsia="Times New Roman" w:hAnsi="Times New Roman" w:cs="Times New Roman"/>
          <w:sz w:val="24"/>
          <w:szCs w:val="24"/>
          <w:lang w:eastAsia="en-GB"/>
        </w:rPr>
        <w:t xml:space="preserve"> </w:t>
      </w:r>
      <w:r w:rsidR="000A7EFE">
        <w:rPr>
          <w:rFonts w:ascii="Times New Roman" w:eastAsia="Times New Roman" w:hAnsi="Times New Roman" w:cs="Times New Roman"/>
          <w:sz w:val="24"/>
          <w:szCs w:val="24"/>
          <w:lang w:eastAsia="en-GB"/>
        </w:rPr>
        <w:t>w</w:t>
      </w:r>
      <w:r w:rsidR="0058767D">
        <w:rPr>
          <w:rFonts w:ascii="Times New Roman" w:eastAsia="Times New Roman" w:hAnsi="Times New Roman" w:cs="Times New Roman"/>
          <w:sz w:val="24"/>
          <w:szCs w:val="24"/>
          <w:lang w:eastAsia="en-GB"/>
        </w:rPr>
        <w:t>ould be</w:t>
      </w:r>
      <w:r w:rsidR="000A7EFE">
        <w:rPr>
          <w:rFonts w:ascii="Times New Roman" w:eastAsia="Times New Roman" w:hAnsi="Times New Roman" w:cs="Times New Roman"/>
          <w:sz w:val="24"/>
          <w:szCs w:val="24"/>
          <w:lang w:eastAsia="en-GB"/>
        </w:rPr>
        <w:t xml:space="preserve"> invaluable</w:t>
      </w:r>
      <w:r w:rsidR="00826B5C">
        <w:rPr>
          <w:rFonts w:ascii="Times New Roman" w:eastAsia="Times New Roman" w:hAnsi="Times New Roman" w:cs="Times New Roman"/>
          <w:sz w:val="24"/>
          <w:szCs w:val="24"/>
          <w:lang w:eastAsia="en-GB"/>
        </w:rPr>
        <w:t>. We</w:t>
      </w:r>
      <w:r w:rsidR="000E2276">
        <w:rPr>
          <w:rFonts w:ascii="Times New Roman" w:eastAsia="Times New Roman" w:hAnsi="Times New Roman" w:cs="Times New Roman"/>
          <w:sz w:val="24"/>
          <w:szCs w:val="24"/>
          <w:lang w:eastAsia="en-GB"/>
        </w:rPr>
        <w:t xml:space="preserve"> also embedd</w:t>
      </w:r>
      <w:r w:rsidR="00826B5C">
        <w:rPr>
          <w:rFonts w:ascii="Times New Roman" w:eastAsia="Times New Roman" w:hAnsi="Times New Roman" w:cs="Times New Roman"/>
          <w:sz w:val="24"/>
          <w:szCs w:val="24"/>
          <w:lang w:eastAsia="en-GB"/>
        </w:rPr>
        <w:t>ed</w:t>
      </w:r>
      <w:r w:rsidR="000E2276">
        <w:rPr>
          <w:rFonts w:ascii="Times New Roman" w:eastAsia="Times New Roman" w:hAnsi="Times New Roman" w:cs="Times New Roman"/>
          <w:sz w:val="24"/>
          <w:szCs w:val="24"/>
          <w:lang w:eastAsia="en-GB"/>
        </w:rPr>
        <w:t xml:space="preserve"> </w:t>
      </w:r>
      <w:r w:rsidR="000E2276" w:rsidRPr="0097034D">
        <w:rPr>
          <w:rFonts w:ascii="Times New Roman" w:eastAsia="Times New Roman" w:hAnsi="Times New Roman" w:cs="Times New Roman"/>
          <w:sz w:val="24"/>
          <w:szCs w:val="24"/>
          <w:lang w:eastAsia="en-GB"/>
        </w:rPr>
        <w:t>an</w:t>
      </w:r>
      <w:r w:rsidR="000E2276">
        <w:rPr>
          <w:rFonts w:ascii="Times New Roman" w:eastAsia="Times New Roman" w:hAnsi="Times New Roman" w:cs="Times New Roman"/>
          <w:sz w:val="24"/>
          <w:szCs w:val="24"/>
          <w:lang w:eastAsia="en-GB"/>
        </w:rPr>
        <w:t xml:space="preserve"> understanding of different specific sources of uncertainty for a rich variety of reasons borrowed from the sophisticated fault and event tree </w:t>
      </w:r>
      <w:r w:rsidR="00A4735B">
        <w:rPr>
          <w:rFonts w:ascii="Times New Roman" w:eastAsia="Times New Roman" w:hAnsi="Times New Roman" w:cs="Times New Roman"/>
          <w:sz w:val="24"/>
          <w:szCs w:val="24"/>
          <w:lang w:eastAsia="en-GB"/>
        </w:rPr>
        <w:t xml:space="preserve">analysis </w:t>
      </w:r>
      <w:r w:rsidR="000E2276">
        <w:rPr>
          <w:rFonts w:ascii="Times New Roman" w:eastAsia="Times New Roman" w:hAnsi="Times New Roman" w:cs="Times New Roman"/>
          <w:sz w:val="24"/>
          <w:szCs w:val="24"/>
          <w:lang w:eastAsia="en-GB"/>
        </w:rPr>
        <w:t xml:space="preserve">approaches to safety analysis used for contexts like </w:t>
      </w:r>
      <w:r w:rsidR="00A4735B">
        <w:rPr>
          <w:rFonts w:ascii="Times New Roman" w:eastAsia="Times New Roman" w:hAnsi="Times New Roman" w:cs="Times New Roman"/>
          <w:sz w:val="24"/>
          <w:szCs w:val="24"/>
          <w:lang w:eastAsia="en-GB"/>
        </w:rPr>
        <w:t xml:space="preserve">assessing </w:t>
      </w:r>
      <w:r w:rsidR="000E2276">
        <w:rPr>
          <w:rFonts w:ascii="Times New Roman" w:eastAsia="Times New Roman" w:hAnsi="Times New Roman" w:cs="Times New Roman"/>
          <w:sz w:val="24"/>
          <w:szCs w:val="24"/>
          <w:lang w:eastAsia="en-GB"/>
        </w:rPr>
        <w:t>the safety of nuclear power station operation</w:t>
      </w:r>
      <w:r w:rsidR="000A7EFE">
        <w:rPr>
          <w:rFonts w:ascii="Times New Roman" w:eastAsia="Times New Roman" w:hAnsi="Times New Roman" w:cs="Times New Roman"/>
          <w:sz w:val="24"/>
          <w:szCs w:val="24"/>
          <w:lang w:eastAsia="en-GB"/>
        </w:rPr>
        <w:t xml:space="preserve">. </w:t>
      </w:r>
      <w:r w:rsidR="00A4735B">
        <w:rPr>
          <w:rFonts w:ascii="Times New Roman" w:eastAsia="Times New Roman" w:hAnsi="Times New Roman" w:cs="Times New Roman"/>
          <w:sz w:val="24"/>
          <w:szCs w:val="24"/>
          <w:lang w:eastAsia="en-GB"/>
        </w:rPr>
        <w:t>Further, we embedded Generalised PERT (using decision trees to model responses), addressing specific problems as well as delay for combinations of reasons.</w:t>
      </w:r>
    </w:p>
    <w:p w14:paraId="640D6DD5" w14:textId="77777777" w:rsidR="001B2CCC" w:rsidRDefault="001B2CCC" w:rsidP="00194664">
      <w:pPr>
        <w:tabs>
          <w:tab w:val="center" w:pos="4535"/>
        </w:tabs>
        <w:spacing w:after="0" w:line="240" w:lineRule="auto"/>
        <w:jc w:val="both"/>
        <w:rPr>
          <w:rFonts w:ascii="Times New Roman" w:eastAsia="Times New Roman" w:hAnsi="Times New Roman" w:cs="Times New Roman"/>
          <w:sz w:val="24"/>
          <w:szCs w:val="24"/>
          <w:lang w:eastAsia="en-GB"/>
        </w:rPr>
      </w:pPr>
    </w:p>
    <w:p w14:paraId="26D869B3" w14:textId="3F5F4B32" w:rsidR="001F09E2" w:rsidRDefault="000A7EFE" w:rsidP="00194664">
      <w:pPr>
        <w:tabs>
          <w:tab w:val="center" w:pos="4535"/>
        </w:tabs>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The very good data</w:t>
      </w:r>
      <w:r w:rsidR="00AD5044">
        <w:rPr>
          <w:rFonts w:ascii="Times New Roman" w:eastAsia="Times New Roman" w:hAnsi="Times New Roman" w:cs="Times New Roman"/>
          <w:sz w:val="24"/>
          <w:szCs w:val="24"/>
          <w:lang w:eastAsia="en-GB"/>
        </w:rPr>
        <w:t xml:space="preserve"> available</w:t>
      </w:r>
      <w:r>
        <w:rPr>
          <w:rFonts w:ascii="Times New Roman" w:eastAsia="Times New Roman" w:hAnsi="Times New Roman" w:cs="Times New Roman"/>
          <w:sz w:val="24"/>
          <w:szCs w:val="24"/>
          <w:lang w:eastAsia="en-GB"/>
        </w:rPr>
        <w:t xml:space="preserve"> on wave height</w:t>
      </w:r>
      <w:r w:rsidR="008B099F">
        <w:rPr>
          <w:rFonts w:ascii="Times New Roman" w:eastAsia="Times New Roman" w:hAnsi="Times New Roman" w:cs="Times New Roman"/>
          <w:sz w:val="24"/>
          <w:szCs w:val="24"/>
          <w:lang w:eastAsia="en-GB"/>
        </w:rPr>
        <w:t xml:space="preserve">s </w:t>
      </w:r>
      <w:r w:rsidR="002616C9">
        <w:rPr>
          <w:rFonts w:ascii="Times New Roman" w:eastAsia="Times New Roman" w:hAnsi="Times New Roman" w:cs="Times New Roman"/>
          <w:sz w:val="24"/>
          <w:szCs w:val="24"/>
          <w:lang w:eastAsia="en-GB"/>
        </w:rPr>
        <w:t xml:space="preserve">by sea area </w:t>
      </w:r>
      <w:r>
        <w:rPr>
          <w:rFonts w:ascii="Times New Roman" w:eastAsia="Times New Roman" w:hAnsi="Times New Roman" w:cs="Times New Roman"/>
          <w:sz w:val="24"/>
          <w:szCs w:val="24"/>
          <w:lang w:eastAsia="en-GB"/>
        </w:rPr>
        <w:t>could be used to estimate the expected number of lay-days (working days) per month</w:t>
      </w:r>
      <w:r w:rsidR="005E7A21">
        <w:rPr>
          <w:rFonts w:ascii="Times New Roman" w:eastAsia="Times New Roman" w:hAnsi="Times New Roman" w:cs="Times New Roman"/>
          <w:sz w:val="24"/>
          <w:szCs w:val="24"/>
          <w:lang w:eastAsia="en-GB"/>
        </w:rPr>
        <w:t xml:space="preserve"> that</w:t>
      </w:r>
      <w:r w:rsidR="008B099F">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a barge with a given wave height capability could expect to achieve, and associated variability</w:t>
      </w:r>
      <w:r w:rsidR="001B2CCC">
        <w:rPr>
          <w:rFonts w:ascii="Times New Roman" w:eastAsia="Times New Roman" w:hAnsi="Times New Roman" w:cs="Times New Roman"/>
          <w:sz w:val="24"/>
          <w:szCs w:val="24"/>
          <w:lang w:eastAsia="en-GB"/>
        </w:rPr>
        <w:t>, the first source of uncertainty considered on its own</w:t>
      </w:r>
      <w:r>
        <w:rPr>
          <w:rFonts w:ascii="Times New Roman" w:eastAsia="Times New Roman" w:hAnsi="Times New Roman" w:cs="Times New Roman"/>
          <w:sz w:val="24"/>
          <w:szCs w:val="24"/>
          <w:lang w:eastAsia="en-GB"/>
        </w:rPr>
        <w:t xml:space="preserve">. An </w:t>
      </w:r>
      <w:r w:rsidR="00AD5044">
        <w:rPr>
          <w:rFonts w:ascii="Times New Roman" w:eastAsia="Times New Roman" w:hAnsi="Times New Roman" w:cs="Times New Roman"/>
          <w:sz w:val="24"/>
          <w:szCs w:val="24"/>
          <w:lang w:eastAsia="en-GB"/>
        </w:rPr>
        <w:t>anticipated possible</w:t>
      </w:r>
      <w:r>
        <w:rPr>
          <w:rFonts w:ascii="Times New Roman" w:eastAsia="Times New Roman" w:hAnsi="Times New Roman" w:cs="Times New Roman"/>
          <w:sz w:val="24"/>
          <w:szCs w:val="24"/>
          <w:lang w:eastAsia="en-GB"/>
        </w:rPr>
        <w:t xml:space="preserve"> start date and</w:t>
      </w:r>
      <w:r w:rsidR="00AD5044">
        <w:rPr>
          <w:rFonts w:ascii="Times New Roman" w:eastAsia="Times New Roman" w:hAnsi="Times New Roman" w:cs="Times New Roman"/>
          <w:sz w:val="24"/>
          <w:szCs w:val="24"/>
          <w:lang w:eastAsia="en-GB"/>
        </w:rPr>
        <w:t xml:space="preserve"> an</w:t>
      </w:r>
      <w:r w:rsidR="005E7A21">
        <w:rPr>
          <w:rFonts w:ascii="Times New Roman" w:eastAsia="Times New Roman" w:hAnsi="Times New Roman" w:cs="Times New Roman"/>
          <w:sz w:val="24"/>
          <w:szCs w:val="24"/>
          <w:lang w:eastAsia="en-GB"/>
        </w:rPr>
        <w:t xml:space="preserve"> estimated</w:t>
      </w:r>
      <w:r>
        <w:rPr>
          <w:rFonts w:ascii="Times New Roman" w:eastAsia="Times New Roman" w:hAnsi="Times New Roman" w:cs="Times New Roman"/>
          <w:sz w:val="24"/>
          <w:szCs w:val="24"/>
          <w:lang w:eastAsia="en-GB"/>
        </w:rPr>
        <w:t xml:space="preserve"> average productivity rate could be used to develop clarity about what </w:t>
      </w:r>
      <w:r w:rsidR="0058767D">
        <w:rPr>
          <w:rFonts w:ascii="Times New Roman" w:eastAsia="Times New Roman" w:hAnsi="Times New Roman" w:cs="Times New Roman"/>
          <w:sz w:val="24"/>
          <w:szCs w:val="24"/>
          <w:lang w:eastAsia="en-GB"/>
        </w:rPr>
        <w:t>weather variability would do to the pipelaying activity duration</w:t>
      </w:r>
      <w:r w:rsidR="00881466">
        <w:rPr>
          <w:rFonts w:ascii="Times New Roman" w:eastAsia="Times New Roman" w:hAnsi="Times New Roman" w:cs="Times New Roman"/>
          <w:sz w:val="24"/>
          <w:szCs w:val="24"/>
          <w:lang w:eastAsia="en-GB"/>
        </w:rPr>
        <w:t xml:space="preserve"> in a given assumed month</w:t>
      </w:r>
      <w:r w:rsidR="0058767D">
        <w:rPr>
          <w:rFonts w:ascii="Times New Roman" w:eastAsia="Times New Roman" w:hAnsi="Times New Roman" w:cs="Times New Roman"/>
          <w:sz w:val="24"/>
          <w:szCs w:val="24"/>
          <w:lang w:eastAsia="en-GB"/>
        </w:rPr>
        <w:t xml:space="preserve"> given no other sources of </w:t>
      </w:r>
      <w:r w:rsidR="002819FB">
        <w:rPr>
          <w:rFonts w:ascii="Times New Roman" w:eastAsia="Times New Roman" w:hAnsi="Times New Roman" w:cs="Times New Roman"/>
          <w:sz w:val="24"/>
          <w:szCs w:val="24"/>
          <w:lang w:eastAsia="en-GB"/>
        </w:rPr>
        <w:t>uncertainty</w:t>
      </w:r>
      <w:r w:rsidR="0058767D">
        <w:rPr>
          <w:rFonts w:ascii="Times New Roman" w:eastAsia="Times New Roman" w:hAnsi="Times New Roman" w:cs="Times New Roman"/>
          <w:sz w:val="24"/>
          <w:szCs w:val="24"/>
          <w:lang w:eastAsia="en-GB"/>
        </w:rPr>
        <w:t>.</w:t>
      </w:r>
    </w:p>
    <w:p w14:paraId="575BAE20" w14:textId="77777777" w:rsidR="0058767D" w:rsidRDefault="0058767D" w:rsidP="00194664">
      <w:pPr>
        <w:tabs>
          <w:tab w:val="center" w:pos="4535"/>
        </w:tabs>
        <w:spacing w:after="0" w:line="240" w:lineRule="auto"/>
        <w:jc w:val="both"/>
        <w:rPr>
          <w:rFonts w:ascii="Times New Roman" w:eastAsia="Times New Roman" w:hAnsi="Times New Roman" w:cs="Times New Roman"/>
          <w:sz w:val="24"/>
          <w:szCs w:val="24"/>
          <w:lang w:eastAsia="en-GB"/>
        </w:rPr>
      </w:pPr>
    </w:p>
    <w:p w14:paraId="7333E102" w14:textId="3AE3A86E" w:rsidR="0058767D" w:rsidRDefault="0058767D" w:rsidP="00194664">
      <w:pPr>
        <w:tabs>
          <w:tab w:val="center" w:pos="4535"/>
        </w:tabs>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 second source of uncertainty could then be explored</w:t>
      </w:r>
      <w:r w:rsidR="006E468A">
        <w:rPr>
          <w:rFonts w:ascii="Times New Roman" w:eastAsia="Times New Roman" w:hAnsi="Times New Roman" w:cs="Times New Roman"/>
          <w:sz w:val="24"/>
          <w:szCs w:val="24"/>
          <w:lang w:eastAsia="en-GB"/>
        </w:rPr>
        <w:t xml:space="preserve"> within this </w:t>
      </w:r>
      <w:r w:rsidR="00420E5B">
        <w:rPr>
          <w:rFonts w:ascii="Times New Roman" w:eastAsia="Times New Roman" w:hAnsi="Times New Roman" w:cs="Times New Roman"/>
          <w:sz w:val="24"/>
          <w:szCs w:val="24"/>
          <w:lang w:eastAsia="en-GB"/>
        </w:rPr>
        <w:t>month</w:t>
      </w:r>
      <w:r w:rsidR="002F5908">
        <w:rPr>
          <w:rFonts w:ascii="Times New Roman" w:eastAsia="Times New Roman" w:hAnsi="Times New Roman" w:cs="Times New Roman"/>
          <w:sz w:val="24"/>
          <w:szCs w:val="24"/>
          <w:lang w:eastAsia="en-GB"/>
        </w:rPr>
        <w:t xml:space="preserve"> </w:t>
      </w:r>
      <w:r w:rsidR="00420E5B">
        <w:rPr>
          <w:rFonts w:ascii="Times New Roman" w:eastAsia="Times New Roman" w:hAnsi="Times New Roman" w:cs="Times New Roman"/>
          <w:sz w:val="24"/>
          <w:szCs w:val="24"/>
          <w:lang w:eastAsia="en-GB"/>
        </w:rPr>
        <w:t>by</w:t>
      </w:r>
      <w:r w:rsidR="002F5908">
        <w:rPr>
          <w:rFonts w:ascii="Times New Roman" w:eastAsia="Times New Roman" w:hAnsi="Times New Roman" w:cs="Times New Roman"/>
          <w:sz w:val="24"/>
          <w:szCs w:val="24"/>
          <w:lang w:eastAsia="en-GB"/>
        </w:rPr>
        <w:t xml:space="preserve"> </w:t>
      </w:r>
      <w:r w:rsidR="00420E5B">
        <w:rPr>
          <w:rFonts w:ascii="Times New Roman" w:eastAsia="Times New Roman" w:hAnsi="Times New Roman" w:cs="Times New Roman"/>
          <w:sz w:val="24"/>
          <w:szCs w:val="24"/>
          <w:lang w:eastAsia="en-GB"/>
        </w:rPr>
        <w:t xml:space="preserve">month analysis </w:t>
      </w:r>
      <w:r w:rsidR="006E468A">
        <w:rPr>
          <w:rFonts w:ascii="Times New Roman" w:eastAsia="Times New Roman" w:hAnsi="Times New Roman" w:cs="Times New Roman"/>
          <w:sz w:val="24"/>
          <w:szCs w:val="24"/>
          <w:lang w:eastAsia="en-GB"/>
        </w:rPr>
        <w:t>framework</w:t>
      </w:r>
      <w:r>
        <w:rPr>
          <w:rFonts w:ascii="Times New Roman" w:eastAsia="Times New Roman" w:hAnsi="Times New Roman" w:cs="Times New Roman"/>
          <w:sz w:val="24"/>
          <w:szCs w:val="24"/>
          <w:lang w:eastAsia="en-GB"/>
        </w:rPr>
        <w:t>, like wet</w:t>
      </w:r>
      <w:r w:rsidR="00327C87">
        <w:rPr>
          <w:rFonts w:ascii="Times New Roman" w:eastAsia="Times New Roman" w:hAnsi="Times New Roman" w:cs="Times New Roman"/>
          <w:sz w:val="24"/>
          <w:szCs w:val="24"/>
          <w:lang w:eastAsia="en-GB"/>
        </w:rPr>
        <w:t xml:space="preserve"> </w:t>
      </w:r>
      <w:r w:rsidR="00B2078E">
        <w:rPr>
          <w:rFonts w:ascii="Times New Roman" w:eastAsia="Times New Roman" w:hAnsi="Times New Roman" w:cs="Times New Roman"/>
          <w:sz w:val="24"/>
          <w:szCs w:val="24"/>
          <w:lang w:eastAsia="en-GB"/>
        </w:rPr>
        <w:t xml:space="preserve">or dry </w:t>
      </w:r>
      <w:r>
        <w:rPr>
          <w:rFonts w:ascii="Times New Roman" w:eastAsia="Times New Roman" w:hAnsi="Times New Roman" w:cs="Times New Roman"/>
          <w:sz w:val="24"/>
          <w:szCs w:val="24"/>
          <w:lang w:eastAsia="en-GB"/>
        </w:rPr>
        <w:t xml:space="preserve">buckles. The pipe </w:t>
      </w:r>
      <w:r w:rsidR="005F1FA0">
        <w:rPr>
          <w:rFonts w:ascii="Times New Roman" w:eastAsia="Times New Roman" w:hAnsi="Times New Roman" w:cs="Times New Roman"/>
          <w:sz w:val="24"/>
          <w:szCs w:val="24"/>
          <w:lang w:eastAsia="en-GB"/>
        </w:rPr>
        <w:t xml:space="preserve">is </w:t>
      </w:r>
      <w:r>
        <w:rPr>
          <w:rFonts w:ascii="Times New Roman" w:eastAsia="Times New Roman" w:hAnsi="Times New Roman" w:cs="Times New Roman"/>
          <w:sz w:val="24"/>
          <w:szCs w:val="24"/>
          <w:lang w:eastAsia="en-GB"/>
        </w:rPr>
        <w:t xml:space="preserve">normally laid on the ocean floor using a smooth ‘S’ shape from the </w:t>
      </w:r>
      <w:r w:rsidR="00AD5044">
        <w:rPr>
          <w:rFonts w:ascii="Times New Roman" w:eastAsia="Times New Roman" w:hAnsi="Times New Roman" w:cs="Times New Roman"/>
          <w:sz w:val="24"/>
          <w:szCs w:val="24"/>
          <w:lang w:eastAsia="en-GB"/>
        </w:rPr>
        <w:t>lay-</w:t>
      </w:r>
      <w:r>
        <w:rPr>
          <w:rFonts w:ascii="Times New Roman" w:eastAsia="Times New Roman" w:hAnsi="Times New Roman" w:cs="Times New Roman"/>
          <w:sz w:val="24"/>
          <w:szCs w:val="24"/>
          <w:lang w:eastAsia="en-GB"/>
        </w:rPr>
        <w:t>barge</w:t>
      </w:r>
      <w:r w:rsidR="005F1FA0">
        <w:rPr>
          <w:rFonts w:ascii="Times New Roman" w:eastAsia="Times New Roman" w:hAnsi="Times New Roman" w:cs="Times New Roman"/>
          <w:sz w:val="24"/>
          <w:szCs w:val="24"/>
          <w:lang w:eastAsia="en-GB"/>
        </w:rPr>
        <w:t>, but</w:t>
      </w:r>
      <w:r w:rsidR="005325B6">
        <w:rPr>
          <w:rFonts w:ascii="Times New Roman" w:eastAsia="Times New Roman" w:hAnsi="Times New Roman" w:cs="Times New Roman"/>
          <w:sz w:val="24"/>
          <w:szCs w:val="24"/>
          <w:lang w:eastAsia="en-GB"/>
        </w:rPr>
        <w:t xml:space="preserve"> when a </w:t>
      </w:r>
      <w:r w:rsidR="00B2078E">
        <w:rPr>
          <w:rFonts w:ascii="Times New Roman" w:eastAsia="Times New Roman" w:hAnsi="Times New Roman" w:cs="Times New Roman"/>
          <w:sz w:val="24"/>
          <w:szCs w:val="24"/>
          <w:lang w:eastAsia="en-GB"/>
        </w:rPr>
        <w:t>‘</w:t>
      </w:r>
      <w:r w:rsidR="005325B6">
        <w:rPr>
          <w:rFonts w:ascii="Times New Roman" w:eastAsia="Times New Roman" w:hAnsi="Times New Roman" w:cs="Times New Roman"/>
          <w:sz w:val="24"/>
          <w:szCs w:val="24"/>
          <w:lang w:eastAsia="en-GB"/>
        </w:rPr>
        <w:t>wet</w:t>
      </w:r>
      <w:r w:rsidR="00327C87">
        <w:rPr>
          <w:rFonts w:ascii="Times New Roman" w:eastAsia="Times New Roman" w:hAnsi="Times New Roman" w:cs="Times New Roman"/>
          <w:sz w:val="24"/>
          <w:szCs w:val="24"/>
          <w:lang w:eastAsia="en-GB"/>
        </w:rPr>
        <w:t xml:space="preserve"> </w:t>
      </w:r>
      <w:r w:rsidR="005325B6">
        <w:rPr>
          <w:rFonts w:ascii="Times New Roman" w:eastAsia="Times New Roman" w:hAnsi="Times New Roman" w:cs="Times New Roman"/>
          <w:sz w:val="24"/>
          <w:szCs w:val="24"/>
          <w:lang w:eastAsia="en-GB"/>
        </w:rPr>
        <w:t>buckle</w:t>
      </w:r>
      <w:r w:rsidR="00B2078E">
        <w:rPr>
          <w:rFonts w:ascii="Times New Roman" w:eastAsia="Times New Roman" w:hAnsi="Times New Roman" w:cs="Times New Roman"/>
          <w:sz w:val="24"/>
          <w:szCs w:val="24"/>
          <w:lang w:eastAsia="en-GB"/>
        </w:rPr>
        <w:t>’</w:t>
      </w:r>
      <w:r w:rsidR="005325B6">
        <w:rPr>
          <w:rFonts w:ascii="Times New Roman" w:eastAsia="Times New Roman" w:hAnsi="Times New Roman" w:cs="Times New Roman"/>
          <w:sz w:val="24"/>
          <w:szCs w:val="24"/>
          <w:lang w:eastAsia="en-GB"/>
        </w:rPr>
        <w:t xml:space="preserve"> occurs</w:t>
      </w:r>
      <w:r w:rsidR="005F1FA0">
        <w:rPr>
          <w:rFonts w:ascii="Times New Roman" w:eastAsia="Times New Roman" w:hAnsi="Times New Roman" w:cs="Times New Roman"/>
          <w:sz w:val="24"/>
          <w:szCs w:val="24"/>
          <w:lang w:eastAsia="en-GB"/>
        </w:rPr>
        <w:t xml:space="preserve"> </w:t>
      </w:r>
      <w:r w:rsidR="006E468A">
        <w:rPr>
          <w:rFonts w:ascii="Times New Roman" w:eastAsia="Times New Roman" w:hAnsi="Times New Roman" w:cs="Times New Roman"/>
          <w:sz w:val="24"/>
          <w:szCs w:val="24"/>
          <w:lang w:eastAsia="en-GB"/>
        </w:rPr>
        <w:t>the pipe</w:t>
      </w:r>
      <w:r>
        <w:rPr>
          <w:rFonts w:ascii="Times New Roman" w:eastAsia="Times New Roman" w:hAnsi="Times New Roman" w:cs="Times New Roman"/>
          <w:sz w:val="24"/>
          <w:szCs w:val="24"/>
          <w:lang w:eastAsia="en-GB"/>
        </w:rPr>
        <w:t xml:space="preserve"> develops a kink which fractures the steel core of the pipe, letting water in</w:t>
      </w:r>
      <w:r w:rsidR="005F1FA0">
        <w:rPr>
          <w:rFonts w:ascii="Times New Roman" w:eastAsia="Times New Roman" w:hAnsi="Times New Roman" w:cs="Times New Roman"/>
          <w:sz w:val="24"/>
          <w:szCs w:val="24"/>
          <w:lang w:eastAsia="en-GB"/>
        </w:rPr>
        <w:t>. T</w:t>
      </w:r>
      <w:r>
        <w:rPr>
          <w:rFonts w:ascii="Times New Roman" w:eastAsia="Times New Roman" w:hAnsi="Times New Roman" w:cs="Times New Roman"/>
          <w:sz w:val="24"/>
          <w:szCs w:val="24"/>
          <w:lang w:eastAsia="en-GB"/>
        </w:rPr>
        <w:t>he pipe</w:t>
      </w:r>
      <w:r w:rsidR="005F1FA0">
        <w:rPr>
          <w:rFonts w:ascii="Times New Roman" w:eastAsia="Times New Roman" w:hAnsi="Times New Roman" w:cs="Times New Roman"/>
          <w:sz w:val="24"/>
          <w:szCs w:val="24"/>
          <w:lang w:eastAsia="en-GB"/>
        </w:rPr>
        <w:t xml:space="preserve"> then </w:t>
      </w:r>
      <w:r w:rsidR="00B2078E">
        <w:rPr>
          <w:rFonts w:ascii="Times New Roman" w:eastAsia="Times New Roman" w:hAnsi="Times New Roman" w:cs="Times New Roman"/>
          <w:sz w:val="24"/>
          <w:szCs w:val="24"/>
          <w:lang w:eastAsia="en-GB"/>
        </w:rPr>
        <w:t xml:space="preserve">rapidly </w:t>
      </w:r>
      <w:r>
        <w:rPr>
          <w:rFonts w:ascii="Times New Roman" w:eastAsia="Times New Roman" w:hAnsi="Times New Roman" w:cs="Times New Roman"/>
          <w:sz w:val="24"/>
          <w:szCs w:val="24"/>
          <w:lang w:eastAsia="en-GB"/>
        </w:rPr>
        <w:t>becomes too heavy for the barge to hold</w:t>
      </w:r>
      <w:r w:rsidR="005E7A21">
        <w:rPr>
          <w:rFonts w:ascii="Times New Roman" w:eastAsia="Times New Roman" w:hAnsi="Times New Roman" w:cs="Times New Roman"/>
          <w:sz w:val="24"/>
          <w:szCs w:val="24"/>
          <w:lang w:eastAsia="en-GB"/>
        </w:rPr>
        <w:t xml:space="preserve">. It </w:t>
      </w:r>
      <w:r>
        <w:rPr>
          <w:rFonts w:ascii="Times New Roman" w:eastAsia="Times New Roman" w:hAnsi="Times New Roman" w:cs="Times New Roman"/>
          <w:sz w:val="24"/>
          <w:szCs w:val="24"/>
          <w:lang w:eastAsia="en-GB"/>
        </w:rPr>
        <w:t>has to be released</w:t>
      </w:r>
      <w:r w:rsidR="00AF06D4">
        <w:rPr>
          <w:rFonts w:ascii="Times New Roman" w:eastAsia="Times New Roman" w:hAnsi="Times New Roman" w:cs="Times New Roman"/>
          <w:sz w:val="24"/>
          <w:szCs w:val="24"/>
          <w:lang w:eastAsia="en-GB"/>
        </w:rPr>
        <w:t xml:space="preserve"> very quickly</w:t>
      </w:r>
      <w:r w:rsidR="005E7A21">
        <w:rPr>
          <w:rFonts w:ascii="Times New Roman" w:eastAsia="Times New Roman" w:hAnsi="Times New Roman" w:cs="Times New Roman"/>
          <w:sz w:val="24"/>
          <w:szCs w:val="24"/>
          <w:lang w:eastAsia="en-GB"/>
        </w:rPr>
        <w:t xml:space="preserve"> if possible,</w:t>
      </w:r>
      <w:r>
        <w:rPr>
          <w:rFonts w:ascii="Times New Roman" w:eastAsia="Times New Roman" w:hAnsi="Times New Roman" w:cs="Times New Roman"/>
          <w:sz w:val="24"/>
          <w:szCs w:val="24"/>
          <w:lang w:eastAsia="en-GB"/>
        </w:rPr>
        <w:t xml:space="preserve"> or it rips itself off the barge</w:t>
      </w:r>
      <w:r w:rsidR="005F1FA0">
        <w:rPr>
          <w:rFonts w:ascii="Times New Roman" w:eastAsia="Times New Roman" w:hAnsi="Times New Roman" w:cs="Times New Roman"/>
          <w:sz w:val="24"/>
          <w:szCs w:val="24"/>
          <w:lang w:eastAsia="en-GB"/>
        </w:rPr>
        <w:t>. I</w:t>
      </w:r>
      <w:r w:rsidR="005E7A21">
        <w:rPr>
          <w:rFonts w:ascii="Times New Roman" w:eastAsia="Times New Roman" w:hAnsi="Times New Roman" w:cs="Times New Roman"/>
          <w:sz w:val="24"/>
          <w:szCs w:val="24"/>
          <w:lang w:eastAsia="en-GB"/>
        </w:rPr>
        <w:t>n either case i</w:t>
      </w:r>
      <w:r w:rsidR="005F1FA0">
        <w:rPr>
          <w:rFonts w:ascii="Times New Roman" w:eastAsia="Times New Roman" w:hAnsi="Times New Roman" w:cs="Times New Roman"/>
          <w:sz w:val="24"/>
          <w:szCs w:val="24"/>
          <w:lang w:eastAsia="en-GB"/>
        </w:rPr>
        <w:t xml:space="preserve">t sinks to the ocean floor, and </w:t>
      </w:r>
      <w:r w:rsidR="005E7A21">
        <w:rPr>
          <w:rFonts w:ascii="Times New Roman" w:eastAsia="Times New Roman" w:hAnsi="Times New Roman" w:cs="Times New Roman"/>
          <w:sz w:val="24"/>
          <w:szCs w:val="24"/>
          <w:lang w:eastAsia="en-GB"/>
        </w:rPr>
        <w:t>fills with water and debris. T</w:t>
      </w:r>
      <w:r w:rsidR="005F1FA0">
        <w:rPr>
          <w:rFonts w:ascii="Times New Roman" w:eastAsia="Times New Roman" w:hAnsi="Times New Roman" w:cs="Times New Roman"/>
          <w:sz w:val="24"/>
          <w:szCs w:val="24"/>
          <w:lang w:eastAsia="en-GB"/>
        </w:rPr>
        <w:t xml:space="preserve">he basic ‘repair’ </w:t>
      </w:r>
      <w:r w:rsidR="005325B6">
        <w:rPr>
          <w:rFonts w:ascii="Times New Roman" w:eastAsia="Times New Roman" w:hAnsi="Times New Roman" w:cs="Times New Roman"/>
          <w:sz w:val="24"/>
          <w:szCs w:val="24"/>
          <w:lang w:eastAsia="en-GB"/>
        </w:rPr>
        <w:t xml:space="preserve">response </w:t>
      </w:r>
      <w:r w:rsidR="005F1FA0">
        <w:rPr>
          <w:rFonts w:ascii="Times New Roman" w:eastAsia="Times New Roman" w:hAnsi="Times New Roman" w:cs="Times New Roman"/>
          <w:sz w:val="24"/>
          <w:szCs w:val="24"/>
          <w:lang w:eastAsia="en-GB"/>
        </w:rPr>
        <w:t>operation has an expected duration of about a month,</w:t>
      </w:r>
      <w:r w:rsidR="00F2362F">
        <w:rPr>
          <w:rFonts w:ascii="Times New Roman" w:eastAsia="Times New Roman" w:hAnsi="Times New Roman" w:cs="Times New Roman"/>
          <w:sz w:val="24"/>
          <w:szCs w:val="24"/>
          <w:lang w:eastAsia="en-GB"/>
        </w:rPr>
        <w:t xml:space="preserve"> and is</w:t>
      </w:r>
      <w:r w:rsidR="005F1FA0">
        <w:rPr>
          <w:rFonts w:ascii="Times New Roman" w:eastAsia="Times New Roman" w:hAnsi="Times New Roman" w:cs="Times New Roman"/>
          <w:sz w:val="24"/>
          <w:szCs w:val="24"/>
          <w:lang w:eastAsia="en-GB"/>
        </w:rPr>
        <w:t xml:space="preserve"> highly weather dependent. The risk of a wet</w:t>
      </w:r>
      <w:r w:rsidR="00327C87">
        <w:rPr>
          <w:rFonts w:ascii="Times New Roman" w:eastAsia="Times New Roman" w:hAnsi="Times New Roman" w:cs="Times New Roman"/>
          <w:sz w:val="24"/>
          <w:szCs w:val="24"/>
          <w:lang w:eastAsia="en-GB"/>
        </w:rPr>
        <w:t xml:space="preserve"> </w:t>
      </w:r>
      <w:r w:rsidR="005F1FA0">
        <w:rPr>
          <w:rFonts w:ascii="Times New Roman" w:eastAsia="Times New Roman" w:hAnsi="Times New Roman" w:cs="Times New Roman"/>
          <w:sz w:val="24"/>
          <w:szCs w:val="24"/>
          <w:lang w:eastAsia="en-GB"/>
        </w:rPr>
        <w:t>buckle happening</w:t>
      </w:r>
      <w:r w:rsidR="00E9233F">
        <w:rPr>
          <w:rFonts w:ascii="Times New Roman" w:eastAsia="Times New Roman" w:hAnsi="Times New Roman" w:cs="Times New Roman"/>
          <w:sz w:val="24"/>
          <w:szCs w:val="24"/>
          <w:lang w:eastAsia="en-GB"/>
        </w:rPr>
        <w:t xml:space="preserve"> in the first place</w:t>
      </w:r>
      <w:r w:rsidR="005F1FA0">
        <w:rPr>
          <w:rFonts w:ascii="Times New Roman" w:eastAsia="Times New Roman" w:hAnsi="Times New Roman" w:cs="Times New Roman"/>
          <w:sz w:val="24"/>
          <w:szCs w:val="24"/>
          <w:lang w:eastAsia="en-GB"/>
        </w:rPr>
        <w:t xml:space="preserve"> is</w:t>
      </w:r>
      <w:r w:rsidR="006E468A">
        <w:rPr>
          <w:rFonts w:ascii="Times New Roman" w:eastAsia="Times New Roman" w:hAnsi="Times New Roman" w:cs="Times New Roman"/>
          <w:sz w:val="24"/>
          <w:szCs w:val="24"/>
          <w:lang w:eastAsia="en-GB"/>
        </w:rPr>
        <w:t xml:space="preserve"> highly</w:t>
      </w:r>
      <w:r w:rsidR="005F1FA0">
        <w:rPr>
          <w:rFonts w:ascii="Times New Roman" w:eastAsia="Times New Roman" w:hAnsi="Times New Roman" w:cs="Times New Roman"/>
          <w:sz w:val="24"/>
          <w:szCs w:val="24"/>
          <w:lang w:eastAsia="en-GB"/>
        </w:rPr>
        <w:t xml:space="preserve"> weather dependent, a function of the lay-barge wave height capability</w:t>
      </w:r>
      <w:r w:rsidR="006E468A">
        <w:rPr>
          <w:rFonts w:ascii="Times New Roman" w:eastAsia="Times New Roman" w:hAnsi="Times New Roman" w:cs="Times New Roman"/>
          <w:sz w:val="24"/>
          <w:szCs w:val="24"/>
          <w:lang w:eastAsia="en-GB"/>
        </w:rPr>
        <w:t xml:space="preserve"> specification</w:t>
      </w:r>
      <w:r w:rsidR="005F1FA0">
        <w:rPr>
          <w:rFonts w:ascii="Times New Roman" w:eastAsia="Times New Roman" w:hAnsi="Times New Roman" w:cs="Times New Roman"/>
          <w:sz w:val="24"/>
          <w:szCs w:val="24"/>
          <w:lang w:eastAsia="en-GB"/>
        </w:rPr>
        <w:t>, and dependent upon</w:t>
      </w:r>
      <w:r w:rsidR="006E468A">
        <w:rPr>
          <w:rFonts w:ascii="Times New Roman" w:eastAsia="Times New Roman" w:hAnsi="Times New Roman" w:cs="Times New Roman"/>
          <w:sz w:val="24"/>
          <w:szCs w:val="24"/>
          <w:lang w:eastAsia="en-GB"/>
        </w:rPr>
        <w:t xml:space="preserve"> other aspects of</w:t>
      </w:r>
      <w:r w:rsidR="005F1FA0">
        <w:rPr>
          <w:rFonts w:ascii="Times New Roman" w:eastAsia="Times New Roman" w:hAnsi="Times New Roman" w:cs="Times New Roman"/>
          <w:sz w:val="24"/>
          <w:szCs w:val="24"/>
          <w:lang w:eastAsia="en-GB"/>
        </w:rPr>
        <w:t xml:space="preserve"> the capability of the barge </w:t>
      </w:r>
      <w:r w:rsidR="006E468A">
        <w:rPr>
          <w:rFonts w:ascii="Times New Roman" w:eastAsia="Times New Roman" w:hAnsi="Times New Roman" w:cs="Times New Roman"/>
          <w:sz w:val="24"/>
          <w:szCs w:val="24"/>
          <w:lang w:eastAsia="en-GB"/>
        </w:rPr>
        <w:t xml:space="preserve">and its </w:t>
      </w:r>
      <w:r w:rsidR="005F1FA0">
        <w:rPr>
          <w:rFonts w:ascii="Times New Roman" w:eastAsia="Times New Roman" w:hAnsi="Times New Roman" w:cs="Times New Roman"/>
          <w:sz w:val="24"/>
          <w:szCs w:val="24"/>
          <w:lang w:eastAsia="en-GB"/>
        </w:rPr>
        <w:t>crew.</w:t>
      </w:r>
    </w:p>
    <w:p w14:paraId="284BEC55" w14:textId="77777777" w:rsidR="005325B6" w:rsidRDefault="005325B6" w:rsidP="00194664">
      <w:pPr>
        <w:tabs>
          <w:tab w:val="center" w:pos="4535"/>
        </w:tabs>
        <w:spacing w:after="0" w:line="240" w:lineRule="auto"/>
        <w:jc w:val="both"/>
        <w:rPr>
          <w:rFonts w:ascii="Times New Roman" w:eastAsia="Times New Roman" w:hAnsi="Times New Roman" w:cs="Times New Roman"/>
          <w:sz w:val="24"/>
          <w:szCs w:val="24"/>
          <w:lang w:eastAsia="en-GB"/>
        </w:rPr>
      </w:pPr>
    </w:p>
    <w:p w14:paraId="03B65438" w14:textId="77777777" w:rsidR="00327C87" w:rsidRDefault="005325B6" w:rsidP="00194664">
      <w:pPr>
        <w:tabs>
          <w:tab w:val="center" w:pos="4535"/>
        </w:tabs>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 ‘dry</w:t>
      </w:r>
      <w:r w:rsidR="00327C87">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buckle’ was an example of a relatively minor ‘productivity variation</w:t>
      </w:r>
      <w:r w:rsidR="00F2362F">
        <w:rPr>
          <w:rFonts w:ascii="Times New Roman" w:eastAsia="Times New Roman" w:hAnsi="Times New Roman" w:cs="Times New Roman"/>
          <w:sz w:val="24"/>
          <w:szCs w:val="24"/>
          <w:lang w:eastAsia="en-GB"/>
        </w:rPr>
        <w:t>s</w:t>
      </w:r>
      <w:r>
        <w:rPr>
          <w:rFonts w:ascii="Times New Roman" w:eastAsia="Times New Roman" w:hAnsi="Times New Roman" w:cs="Times New Roman"/>
          <w:sz w:val="24"/>
          <w:szCs w:val="24"/>
          <w:lang w:eastAsia="en-GB"/>
        </w:rPr>
        <w:t xml:space="preserve">’ source </w:t>
      </w:r>
      <w:r w:rsidR="00327C87">
        <w:rPr>
          <w:rFonts w:ascii="Times New Roman" w:eastAsia="Times New Roman" w:hAnsi="Times New Roman" w:cs="Times New Roman"/>
          <w:sz w:val="24"/>
          <w:szCs w:val="24"/>
          <w:lang w:eastAsia="en-GB"/>
        </w:rPr>
        <w:t>of uncertainty</w:t>
      </w:r>
      <w:r w:rsidR="00AF06D4">
        <w:rPr>
          <w:rFonts w:ascii="Times New Roman" w:eastAsia="Times New Roman" w:hAnsi="Times New Roman" w:cs="Times New Roman"/>
          <w:sz w:val="24"/>
          <w:szCs w:val="24"/>
          <w:lang w:eastAsia="en-GB"/>
        </w:rPr>
        <w:t>. Productivity variations on their own</w:t>
      </w:r>
      <w:r>
        <w:rPr>
          <w:rFonts w:ascii="Times New Roman" w:eastAsia="Times New Roman" w:hAnsi="Times New Roman" w:cs="Times New Roman"/>
          <w:sz w:val="24"/>
          <w:szCs w:val="24"/>
          <w:lang w:eastAsia="en-GB"/>
        </w:rPr>
        <w:t xml:space="preserve"> meant that </w:t>
      </w:r>
      <w:r w:rsidR="00327C87">
        <w:rPr>
          <w:rFonts w:ascii="Times New Roman" w:eastAsia="Times New Roman" w:hAnsi="Times New Roman" w:cs="Times New Roman"/>
          <w:sz w:val="24"/>
          <w:szCs w:val="24"/>
          <w:lang w:eastAsia="en-GB"/>
        </w:rPr>
        <w:t>a</w:t>
      </w:r>
      <w:r w:rsidR="00E9233F">
        <w:rPr>
          <w:rFonts w:ascii="Times New Roman" w:eastAsia="Times New Roman" w:hAnsi="Times New Roman" w:cs="Times New Roman"/>
          <w:sz w:val="24"/>
          <w:szCs w:val="24"/>
          <w:lang w:eastAsia="en-GB"/>
        </w:rPr>
        <w:t>n expected lay-</w:t>
      </w:r>
      <w:r w:rsidR="00327C87">
        <w:rPr>
          <w:rFonts w:ascii="Times New Roman" w:eastAsia="Times New Roman" w:hAnsi="Times New Roman" w:cs="Times New Roman"/>
          <w:sz w:val="24"/>
          <w:szCs w:val="24"/>
          <w:lang w:eastAsia="en-GB"/>
        </w:rPr>
        <w:t xml:space="preserve">rate like </w:t>
      </w:r>
      <w:r>
        <w:rPr>
          <w:rFonts w:ascii="Times New Roman" w:eastAsia="Times New Roman" w:hAnsi="Times New Roman" w:cs="Times New Roman"/>
          <w:sz w:val="24"/>
          <w:szCs w:val="24"/>
          <w:lang w:eastAsia="en-GB"/>
        </w:rPr>
        <w:t xml:space="preserve">3 km per </w:t>
      </w:r>
      <w:r>
        <w:rPr>
          <w:rFonts w:ascii="Times New Roman" w:eastAsia="Times New Roman" w:hAnsi="Times New Roman" w:cs="Times New Roman"/>
          <w:sz w:val="24"/>
          <w:szCs w:val="24"/>
          <w:lang w:eastAsia="en-GB"/>
        </w:rPr>
        <w:lastRenderedPageBreak/>
        <w:t xml:space="preserve">day </w:t>
      </w:r>
      <w:r w:rsidR="00AF06D4">
        <w:rPr>
          <w:rFonts w:ascii="Times New Roman" w:eastAsia="Times New Roman" w:hAnsi="Times New Roman" w:cs="Times New Roman"/>
          <w:sz w:val="24"/>
          <w:szCs w:val="24"/>
          <w:lang w:eastAsia="en-GB"/>
        </w:rPr>
        <w:t>c</w:t>
      </w:r>
      <w:r w:rsidR="00327C87">
        <w:rPr>
          <w:rFonts w:ascii="Times New Roman" w:eastAsia="Times New Roman" w:hAnsi="Times New Roman" w:cs="Times New Roman"/>
          <w:sz w:val="24"/>
          <w:szCs w:val="24"/>
          <w:lang w:eastAsia="en-GB"/>
        </w:rPr>
        <w:t>ould</w:t>
      </w:r>
      <w:r>
        <w:rPr>
          <w:rFonts w:ascii="Times New Roman" w:eastAsia="Times New Roman" w:hAnsi="Times New Roman" w:cs="Times New Roman"/>
          <w:sz w:val="24"/>
          <w:szCs w:val="24"/>
          <w:lang w:eastAsia="en-GB"/>
        </w:rPr>
        <w:t xml:space="preserve"> be the assumed average rate for laying pipe on days</w:t>
      </w:r>
      <w:r w:rsidR="00E9233F">
        <w:rPr>
          <w:rFonts w:ascii="Times New Roman" w:eastAsia="Times New Roman" w:hAnsi="Times New Roman" w:cs="Times New Roman"/>
          <w:sz w:val="24"/>
          <w:szCs w:val="24"/>
          <w:lang w:eastAsia="en-GB"/>
        </w:rPr>
        <w:t xml:space="preserve"> the weather allowed</w:t>
      </w:r>
      <w:r>
        <w:rPr>
          <w:rFonts w:ascii="Times New Roman" w:eastAsia="Times New Roman" w:hAnsi="Times New Roman" w:cs="Times New Roman"/>
          <w:sz w:val="24"/>
          <w:szCs w:val="24"/>
          <w:lang w:eastAsia="en-GB"/>
        </w:rPr>
        <w:t>, with variability which c</w:t>
      </w:r>
      <w:r w:rsidR="00E9233F">
        <w:rPr>
          <w:rFonts w:ascii="Times New Roman" w:eastAsia="Times New Roman" w:hAnsi="Times New Roman" w:cs="Times New Roman"/>
          <w:sz w:val="24"/>
          <w:szCs w:val="24"/>
          <w:lang w:eastAsia="en-GB"/>
        </w:rPr>
        <w:t>ould</w:t>
      </w:r>
      <w:r>
        <w:rPr>
          <w:rFonts w:ascii="Times New Roman" w:eastAsia="Times New Roman" w:hAnsi="Times New Roman" w:cs="Times New Roman"/>
          <w:sz w:val="24"/>
          <w:szCs w:val="24"/>
          <w:lang w:eastAsia="en-GB"/>
        </w:rPr>
        <w:t xml:space="preserve"> be assumed to cancel out. </w:t>
      </w:r>
      <w:r w:rsidR="00327C87">
        <w:rPr>
          <w:rFonts w:ascii="Times New Roman" w:eastAsia="Times New Roman" w:hAnsi="Times New Roman" w:cs="Times New Roman"/>
          <w:sz w:val="24"/>
          <w:szCs w:val="24"/>
          <w:lang w:eastAsia="en-GB"/>
        </w:rPr>
        <w:t>If a dry buckle occurs, w</w:t>
      </w:r>
      <w:r>
        <w:rPr>
          <w:rFonts w:ascii="Times New Roman" w:eastAsia="Times New Roman" w:hAnsi="Times New Roman" w:cs="Times New Roman"/>
          <w:sz w:val="24"/>
          <w:szCs w:val="24"/>
          <w:lang w:eastAsia="en-GB"/>
        </w:rPr>
        <w:t>ater does not get into the pipe, so the barge can in effect backup, cut off the damaged pipe, and carry on</w:t>
      </w:r>
      <w:r w:rsidR="00327C87">
        <w:rPr>
          <w:rFonts w:ascii="Times New Roman" w:eastAsia="Times New Roman" w:hAnsi="Times New Roman" w:cs="Times New Roman"/>
          <w:sz w:val="24"/>
          <w:szCs w:val="24"/>
          <w:lang w:eastAsia="en-GB"/>
        </w:rPr>
        <w:t>, with a limited loss of time and pipe</w:t>
      </w:r>
      <w:r>
        <w:rPr>
          <w:rFonts w:ascii="Times New Roman" w:eastAsia="Times New Roman" w:hAnsi="Times New Roman" w:cs="Times New Roman"/>
          <w:sz w:val="24"/>
          <w:szCs w:val="24"/>
          <w:lang w:eastAsia="en-GB"/>
        </w:rPr>
        <w:t xml:space="preserve">. </w:t>
      </w:r>
    </w:p>
    <w:p w14:paraId="04C9ABEF" w14:textId="77777777" w:rsidR="00327C87" w:rsidRDefault="00327C87" w:rsidP="00194664">
      <w:pPr>
        <w:tabs>
          <w:tab w:val="center" w:pos="4535"/>
        </w:tabs>
        <w:spacing w:after="0" w:line="240" w:lineRule="auto"/>
        <w:jc w:val="both"/>
        <w:rPr>
          <w:rFonts w:ascii="Times New Roman" w:eastAsia="Times New Roman" w:hAnsi="Times New Roman" w:cs="Times New Roman"/>
          <w:sz w:val="24"/>
          <w:szCs w:val="24"/>
          <w:lang w:eastAsia="en-GB"/>
        </w:rPr>
      </w:pPr>
    </w:p>
    <w:p w14:paraId="47D59D28" w14:textId="386F0045" w:rsidR="005325B6" w:rsidRDefault="005325B6" w:rsidP="00194664">
      <w:pPr>
        <w:tabs>
          <w:tab w:val="center" w:pos="4535"/>
        </w:tabs>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All sources of uncertainty which cancelled out relative to an unbiased expected rate of progress</w:t>
      </w:r>
      <w:r w:rsidR="00F2362F">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 xml:space="preserve"> </w:t>
      </w:r>
      <w:r w:rsidR="0012141E">
        <w:rPr>
          <w:rFonts w:ascii="Times New Roman" w:eastAsia="Times New Roman" w:hAnsi="Times New Roman" w:cs="Times New Roman"/>
          <w:sz w:val="24"/>
          <w:szCs w:val="24"/>
          <w:lang w:eastAsia="en-GB"/>
        </w:rPr>
        <w:t>and would be left to the lay-barge contractor to manage</w:t>
      </w:r>
      <w:r w:rsidR="00F2362F">
        <w:rPr>
          <w:rFonts w:ascii="Times New Roman" w:eastAsia="Times New Roman" w:hAnsi="Times New Roman" w:cs="Times New Roman"/>
          <w:sz w:val="24"/>
          <w:szCs w:val="24"/>
          <w:lang w:eastAsia="en-GB"/>
        </w:rPr>
        <w:t>,</w:t>
      </w:r>
      <w:r w:rsidR="0012141E">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 xml:space="preserve">could be put into this residual </w:t>
      </w:r>
      <w:r w:rsidR="00327C87">
        <w:rPr>
          <w:rFonts w:ascii="Times New Roman" w:eastAsia="Times New Roman" w:hAnsi="Times New Roman" w:cs="Times New Roman"/>
          <w:sz w:val="24"/>
          <w:szCs w:val="24"/>
          <w:lang w:eastAsia="en-GB"/>
        </w:rPr>
        <w:t xml:space="preserve">‘productivity variations’ </w:t>
      </w:r>
      <w:r>
        <w:rPr>
          <w:rFonts w:ascii="Times New Roman" w:eastAsia="Times New Roman" w:hAnsi="Times New Roman" w:cs="Times New Roman"/>
          <w:sz w:val="24"/>
          <w:szCs w:val="24"/>
          <w:lang w:eastAsia="en-GB"/>
        </w:rPr>
        <w:t>source of uncertainty.</w:t>
      </w:r>
      <w:r w:rsidR="00D77A54">
        <w:rPr>
          <w:rFonts w:ascii="Times New Roman" w:eastAsia="Times New Roman" w:hAnsi="Times New Roman" w:cs="Times New Roman"/>
          <w:sz w:val="24"/>
          <w:szCs w:val="24"/>
          <w:lang w:eastAsia="en-GB"/>
        </w:rPr>
        <w:t xml:space="preserve"> I</w:t>
      </w:r>
      <w:r w:rsidR="00EA29B1">
        <w:rPr>
          <w:rFonts w:ascii="Times New Roman" w:eastAsia="Times New Roman" w:hAnsi="Times New Roman" w:cs="Times New Roman"/>
          <w:sz w:val="24"/>
          <w:szCs w:val="24"/>
          <w:lang w:eastAsia="en-GB"/>
        </w:rPr>
        <w:t>n clarity efficiency terms i</w:t>
      </w:r>
      <w:r w:rsidR="00D77A54">
        <w:rPr>
          <w:rFonts w:ascii="Times New Roman" w:eastAsia="Times New Roman" w:hAnsi="Times New Roman" w:cs="Times New Roman"/>
          <w:sz w:val="24"/>
          <w:szCs w:val="24"/>
          <w:lang w:eastAsia="en-GB"/>
        </w:rPr>
        <w:t>t was not cost effective to bother decomposing them.</w:t>
      </w:r>
      <w:r w:rsidR="00327C87">
        <w:rPr>
          <w:rFonts w:ascii="Times New Roman" w:eastAsia="Times New Roman" w:hAnsi="Times New Roman" w:cs="Times New Roman"/>
          <w:sz w:val="24"/>
          <w:szCs w:val="24"/>
          <w:lang w:eastAsia="en-GB"/>
        </w:rPr>
        <w:t xml:space="preserve"> But weather variability, wet</w:t>
      </w:r>
      <w:r w:rsidR="00D00476">
        <w:rPr>
          <w:rFonts w:ascii="Times New Roman" w:eastAsia="Times New Roman" w:hAnsi="Times New Roman" w:cs="Times New Roman"/>
          <w:sz w:val="24"/>
          <w:szCs w:val="24"/>
          <w:lang w:eastAsia="en-GB"/>
        </w:rPr>
        <w:t xml:space="preserve"> </w:t>
      </w:r>
      <w:r w:rsidR="00327C87">
        <w:rPr>
          <w:rFonts w:ascii="Times New Roman" w:eastAsia="Times New Roman" w:hAnsi="Times New Roman" w:cs="Times New Roman"/>
          <w:sz w:val="24"/>
          <w:szCs w:val="24"/>
          <w:lang w:eastAsia="en-GB"/>
        </w:rPr>
        <w:t>buckles</w:t>
      </w:r>
      <w:r w:rsidR="002616C9">
        <w:rPr>
          <w:rFonts w:ascii="Times New Roman" w:eastAsia="Times New Roman" w:hAnsi="Times New Roman" w:cs="Times New Roman"/>
          <w:sz w:val="24"/>
          <w:szCs w:val="24"/>
          <w:lang w:eastAsia="en-GB"/>
        </w:rPr>
        <w:t>,</w:t>
      </w:r>
      <w:r w:rsidR="00327C87">
        <w:rPr>
          <w:rFonts w:ascii="Times New Roman" w:eastAsia="Times New Roman" w:hAnsi="Times New Roman" w:cs="Times New Roman"/>
          <w:sz w:val="24"/>
          <w:szCs w:val="24"/>
          <w:lang w:eastAsia="en-GB"/>
        </w:rPr>
        <w:t xml:space="preserve"> </w:t>
      </w:r>
      <w:r w:rsidR="00AD5044">
        <w:rPr>
          <w:rFonts w:ascii="Times New Roman" w:eastAsia="Times New Roman" w:hAnsi="Times New Roman" w:cs="Times New Roman"/>
          <w:sz w:val="24"/>
          <w:szCs w:val="24"/>
          <w:lang w:eastAsia="en-GB"/>
        </w:rPr>
        <w:t>plus</w:t>
      </w:r>
      <w:r w:rsidR="00327C87">
        <w:rPr>
          <w:rFonts w:ascii="Times New Roman" w:eastAsia="Times New Roman" w:hAnsi="Times New Roman" w:cs="Times New Roman"/>
          <w:sz w:val="24"/>
          <w:szCs w:val="24"/>
          <w:lang w:eastAsia="en-GB"/>
        </w:rPr>
        <w:t xml:space="preserve"> about a dozen other sources of uncertainty needed separate treatment and careful BP </w:t>
      </w:r>
      <w:r w:rsidR="00391D62">
        <w:rPr>
          <w:rFonts w:ascii="Times New Roman" w:eastAsia="Times New Roman" w:hAnsi="Times New Roman" w:cs="Times New Roman"/>
          <w:sz w:val="24"/>
          <w:szCs w:val="24"/>
          <w:lang w:eastAsia="en-GB"/>
        </w:rPr>
        <w:t xml:space="preserve">contingency </w:t>
      </w:r>
      <w:r w:rsidR="00327C87">
        <w:rPr>
          <w:rFonts w:ascii="Times New Roman" w:eastAsia="Times New Roman" w:hAnsi="Times New Roman" w:cs="Times New Roman"/>
          <w:sz w:val="24"/>
          <w:szCs w:val="24"/>
          <w:lang w:eastAsia="en-GB"/>
        </w:rPr>
        <w:t>planning attention</w:t>
      </w:r>
      <w:r w:rsidR="00D77A54">
        <w:rPr>
          <w:rFonts w:ascii="Times New Roman" w:eastAsia="Times New Roman" w:hAnsi="Times New Roman" w:cs="Times New Roman"/>
          <w:sz w:val="24"/>
          <w:szCs w:val="24"/>
          <w:lang w:eastAsia="en-GB"/>
        </w:rPr>
        <w:t xml:space="preserve"> </w:t>
      </w:r>
      <w:r w:rsidR="001C0341">
        <w:rPr>
          <w:rFonts w:ascii="Times New Roman" w:eastAsia="Times New Roman" w:hAnsi="Times New Roman" w:cs="Times New Roman"/>
          <w:sz w:val="24"/>
          <w:szCs w:val="24"/>
          <w:lang w:eastAsia="en-GB"/>
        </w:rPr>
        <w:t xml:space="preserve">to enhance </w:t>
      </w:r>
      <w:r w:rsidR="00D77A54">
        <w:rPr>
          <w:rFonts w:ascii="Times New Roman" w:eastAsia="Times New Roman" w:hAnsi="Times New Roman" w:cs="Times New Roman"/>
          <w:sz w:val="24"/>
          <w:szCs w:val="24"/>
          <w:lang w:eastAsia="en-GB"/>
        </w:rPr>
        <w:t xml:space="preserve">risk efficiency as well as </w:t>
      </w:r>
      <w:r w:rsidR="001C0341">
        <w:rPr>
          <w:rFonts w:ascii="Times New Roman" w:eastAsia="Times New Roman" w:hAnsi="Times New Roman" w:cs="Times New Roman"/>
          <w:sz w:val="24"/>
          <w:szCs w:val="24"/>
          <w:lang w:eastAsia="en-GB"/>
        </w:rPr>
        <w:t>increasing clarity to avoid biased estimates</w:t>
      </w:r>
      <w:r w:rsidR="00327C87">
        <w:rPr>
          <w:rFonts w:ascii="Times New Roman" w:eastAsia="Times New Roman" w:hAnsi="Times New Roman" w:cs="Times New Roman"/>
          <w:sz w:val="24"/>
          <w:szCs w:val="24"/>
          <w:lang w:eastAsia="en-GB"/>
        </w:rPr>
        <w:t>.</w:t>
      </w:r>
    </w:p>
    <w:p w14:paraId="68FADD3F" w14:textId="77777777" w:rsidR="00D00476" w:rsidRDefault="00D00476" w:rsidP="00194664">
      <w:pPr>
        <w:tabs>
          <w:tab w:val="center" w:pos="4535"/>
        </w:tabs>
        <w:spacing w:after="0" w:line="240" w:lineRule="auto"/>
        <w:jc w:val="both"/>
        <w:rPr>
          <w:rFonts w:ascii="Times New Roman" w:eastAsia="Times New Roman" w:hAnsi="Times New Roman" w:cs="Times New Roman"/>
          <w:sz w:val="24"/>
          <w:szCs w:val="24"/>
          <w:lang w:eastAsia="en-GB"/>
        </w:rPr>
      </w:pPr>
    </w:p>
    <w:p w14:paraId="7B06B24B" w14:textId="77777777" w:rsidR="001A49E2" w:rsidRDefault="00D00476" w:rsidP="00194664">
      <w:pPr>
        <w:tabs>
          <w:tab w:val="center" w:pos="4535"/>
        </w:tabs>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The assumed response to any source </w:t>
      </w:r>
      <w:r w:rsidR="00E9233F">
        <w:rPr>
          <w:rFonts w:ascii="Times New Roman" w:eastAsia="Times New Roman" w:hAnsi="Times New Roman" w:cs="Times New Roman"/>
          <w:sz w:val="24"/>
          <w:szCs w:val="24"/>
          <w:lang w:eastAsia="en-GB"/>
        </w:rPr>
        <w:t xml:space="preserve">of uncertainty </w:t>
      </w:r>
      <w:r w:rsidR="00F2362F">
        <w:rPr>
          <w:rFonts w:ascii="Times New Roman" w:eastAsia="Times New Roman" w:hAnsi="Times New Roman" w:cs="Times New Roman"/>
          <w:sz w:val="24"/>
          <w:szCs w:val="24"/>
          <w:lang w:eastAsia="en-GB"/>
        </w:rPr>
        <w:t>can</w:t>
      </w:r>
      <w:r>
        <w:rPr>
          <w:rFonts w:ascii="Times New Roman" w:eastAsia="Times New Roman" w:hAnsi="Times New Roman" w:cs="Times New Roman"/>
          <w:sz w:val="24"/>
          <w:szCs w:val="24"/>
          <w:lang w:eastAsia="en-GB"/>
        </w:rPr>
        <w:t xml:space="preserve"> give rise to </w:t>
      </w:r>
      <w:r w:rsidR="00AF06D4">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secondary sources of uncertainty</w:t>
      </w:r>
      <w:r w:rsidR="00AF06D4">
        <w:rPr>
          <w:rFonts w:ascii="Times New Roman" w:eastAsia="Times New Roman" w:hAnsi="Times New Roman" w:cs="Times New Roman"/>
          <w:sz w:val="24"/>
          <w:szCs w:val="24"/>
          <w:lang w:eastAsia="en-GB"/>
        </w:rPr>
        <w:t>’</w:t>
      </w:r>
      <w:r w:rsidR="00D77A54">
        <w:rPr>
          <w:rFonts w:ascii="Times New Roman" w:eastAsia="Times New Roman" w:hAnsi="Times New Roman" w:cs="Times New Roman"/>
          <w:sz w:val="24"/>
          <w:szCs w:val="24"/>
          <w:lang w:eastAsia="en-GB"/>
        </w:rPr>
        <w:t>, part of the complexity which may need to be understood</w:t>
      </w:r>
      <w:r>
        <w:rPr>
          <w:rFonts w:ascii="Times New Roman" w:eastAsia="Times New Roman" w:hAnsi="Times New Roman" w:cs="Times New Roman"/>
          <w:sz w:val="24"/>
          <w:szCs w:val="24"/>
          <w:lang w:eastAsia="en-GB"/>
        </w:rPr>
        <w:t>. For example, ‘repairing’ a wet buckle</w:t>
      </w:r>
      <w:r w:rsidR="0012141E">
        <w:rPr>
          <w:rFonts w:ascii="Times New Roman" w:eastAsia="Times New Roman" w:hAnsi="Times New Roman" w:cs="Times New Roman"/>
          <w:sz w:val="24"/>
          <w:szCs w:val="24"/>
          <w:lang w:eastAsia="en-GB"/>
        </w:rPr>
        <w:t xml:space="preserve"> involves sending down divers to cut off the damaged pipe and fit a ‘cap’ with valves to release the water in the pipe</w:t>
      </w:r>
      <w:r w:rsidR="00AD5044">
        <w:rPr>
          <w:rFonts w:ascii="Times New Roman" w:eastAsia="Times New Roman" w:hAnsi="Times New Roman" w:cs="Times New Roman"/>
          <w:sz w:val="24"/>
          <w:szCs w:val="24"/>
          <w:lang w:eastAsia="en-GB"/>
        </w:rPr>
        <w:t>line</w:t>
      </w:r>
      <w:r w:rsidR="0012141E">
        <w:rPr>
          <w:rFonts w:ascii="Times New Roman" w:eastAsia="Times New Roman" w:hAnsi="Times New Roman" w:cs="Times New Roman"/>
          <w:sz w:val="24"/>
          <w:szCs w:val="24"/>
          <w:lang w:eastAsia="en-GB"/>
        </w:rPr>
        <w:t xml:space="preserve"> when a </w:t>
      </w:r>
      <w:r>
        <w:rPr>
          <w:rFonts w:ascii="Times New Roman" w:eastAsia="Times New Roman" w:hAnsi="Times New Roman" w:cs="Times New Roman"/>
          <w:sz w:val="24"/>
          <w:szCs w:val="24"/>
          <w:lang w:eastAsia="en-GB"/>
        </w:rPr>
        <w:t>‘pig’ (a torpedo shaped object</w:t>
      </w:r>
      <w:r w:rsidR="0012141E">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 xml:space="preserve"> </w:t>
      </w:r>
      <w:r w:rsidR="0012141E">
        <w:rPr>
          <w:rFonts w:ascii="Times New Roman" w:eastAsia="Times New Roman" w:hAnsi="Times New Roman" w:cs="Times New Roman"/>
          <w:sz w:val="24"/>
          <w:szCs w:val="24"/>
          <w:lang w:eastAsia="en-GB"/>
        </w:rPr>
        <w:t xml:space="preserve">is </w:t>
      </w:r>
      <w:r>
        <w:rPr>
          <w:rFonts w:ascii="Times New Roman" w:eastAsia="Times New Roman" w:hAnsi="Times New Roman" w:cs="Times New Roman"/>
          <w:sz w:val="24"/>
          <w:szCs w:val="24"/>
          <w:lang w:eastAsia="en-GB"/>
        </w:rPr>
        <w:t>sent through the pipeline under air pressure from the shore end to ‘dewater’ the pipeline</w:t>
      </w:r>
      <w:r w:rsidR="0012141E">
        <w:rPr>
          <w:rFonts w:ascii="Times New Roman" w:eastAsia="Times New Roman" w:hAnsi="Times New Roman" w:cs="Times New Roman"/>
          <w:sz w:val="24"/>
          <w:szCs w:val="24"/>
          <w:lang w:eastAsia="en-GB"/>
        </w:rPr>
        <w:t xml:space="preserve">. The pig may get </w:t>
      </w:r>
      <w:r>
        <w:rPr>
          <w:rFonts w:ascii="Times New Roman" w:eastAsia="Times New Roman" w:hAnsi="Times New Roman" w:cs="Times New Roman"/>
          <w:sz w:val="24"/>
          <w:szCs w:val="24"/>
          <w:lang w:eastAsia="en-GB"/>
        </w:rPr>
        <w:t>stuck on rocks or other debris in the pipeline</w:t>
      </w:r>
      <w:r w:rsidR="00AD5044">
        <w:rPr>
          <w:rFonts w:ascii="Times New Roman" w:eastAsia="Times New Roman" w:hAnsi="Times New Roman" w:cs="Times New Roman"/>
          <w:sz w:val="24"/>
          <w:szCs w:val="24"/>
          <w:lang w:eastAsia="en-GB"/>
        </w:rPr>
        <w:t xml:space="preserve"> during this dewatering activity</w:t>
      </w:r>
      <w:r w:rsidR="0012141E">
        <w:rPr>
          <w:rFonts w:ascii="Times New Roman" w:eastAsia="Times New Roman" w:hAnsi="Times New Roman" w:cs="Times New Roman"/>
          <w:sz w:val="24"/>
          <w:szCs w:val="24"/>
          <w:lang w:eastAsia="en-GB"/>
        </w:rPr>
        <w:t>, a</w:t>
      </w:r>
      <w:r w:rsidR="00AD5044">
        <w:rPr>
          <w:rFonts w:ascii="Times New Roman" w:eastAsia="Times New Roman" w:hAnsi="Times New Roman" w:cs="Times New Roman"/>
          <w:sz w:val="24"/>
          <w:szCs w:val="24"/>
          <w:lang w:eastAsia="en-GB"/>
        </w:rPr>
        <w:t>nd a ‘stuck pig’ was a</w:t>
      </w:r>
      <w:r w:rsidR="0012141E">
        <w:rPr>
          <w:rFonts w:ascii="Times New Roman" w:eastAsia="Times New Roman" w:hAnsi="Times New Roman" w:cs="Times New Roman"/>
          <w:sz w:val="24"/>
          <w:szCs w:val="24"/>
          <w:lang w:eastAsia="en-GB"/>
        </w:rPr>
        <w:t xml:space="preserve"> secondary source</w:t>
      </w:r>
      <w:r w:rsidR="00E9233F">
        <w:rPr>
          <w:rFonts w:ascii="Times New Roman" w:eastAsia="Times New Roman" w:hAnsi="Times New Roman" w:cs="Times New Roman"/>
          <w:sz w:val="24"/>
          <w:szCs w:val="24"/>
          <w:lang w:eastAsia="en-GB"/>
        </w:rPr>
        <w:t xml:space="preserve"> of uncertainty</w:t>
      </w:r>
      <w:r w:rsidR="00AD5044">
        <w:rPr>
          <w:rFonts w:ascii="Times New Roman" w:eastAsia="Times New Roman" w:hAnsi="Times New Roman" w:cs="Times New Roman"/>
          <w:sz w:val="24"/>
          <w:szCs w:val="24"/>
          <w:lang w:eastAsia="en-GB"/>
        </w:rPr>
        <w:t xml:space="preserve"> of potential importance</w:t>
      </w:r>
      <w:r>
        <w:rPr>
          <w:rFonts w:ascii="Times New Roman" w:eastAsia="Times New Roman" w:hAnsi="Times New Roman" w:cs="Times New Roman"/>
          <w:sz w:val="24"/>
          <w:szCs w:val="24"/>
          <w:lang w:eastAsia="en-GB"/>
        </w:rPr>
        <w:t>.</w:t>
      </w:r>
      <w:r w:rsidR="00391D62">
        <w:rPr>
          <w:rFonts w:ascii="Times New Roman" w:eastAsia="Times New Roman" w:hAnsi="Times New Roman" w:cs="Times New Roman"/>
          <w:sz w:val="24"/>
          <w:szCs w:val="24"/>
          <w:lang w:eastAsia="en-GB"/>
        </w:rPr>
        <w:t xml:space="preserve"> It needed effective prior contingency planning.</w:t>
      </w:r>
    </w:p>
    <w:p w14:paraId="4AF2E37A" w14:textId="77777777" w:rsidR="001A49E2" w:rsidRDefault="001A49E2" w:rsidP="00194664">
      <w:pPr>
        <w:tabs>
          <w:tab w:val="center" w:pos="4535"/>
        </w:tabs>
        <w:spacing w:after="0" w:line="240" w:lineRule="auto"/>
        <w:jc w:val="both"/>
        <w:rPr>
          <w:rFonts w:ascii="Times New Roman" w:eastAsia="Times New Roman" w:hAnsi="Times New Roman" w:cs="Times New Roman"/>
          <w:sz w:val="24"/>
          <w:szCs w:val="24"/>
          <w:lang w:eastAsia="en-GB"/>
        </w:rPr>
      </w:pPr>
    </w:p>
    <w:p w14:paraId="630D9F74" w14:textId="49C05177" w:rsidR="005D31F3" w:rsidRDefault="001A49E2" w:rsidP="00194664">
      <w:pPr>
        <w:tabs>
          <w:tab w:val="center" w:pos="4535"/>
        </w:tabs>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In many cases it may be important to understand a number of these secondary sources, and in some cases</w:t>
      </w:r>
      <w:r w:rsidR="00F2362F">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further higher order uncertainty may prove crucial. For example, a stuck pig might be overcome by sending down divers to cut off the pipeline behind the pig, fitting another cap, and trying again. But this may involve the loss of a lot of coated pipe which will be difficult to replace without delaying the whole project significantly</w:t>
      </w:r>
      <w:r w:rsidR="005D31F3">
        <w:rPr>
          <w:rFonts w:ascii="Times New Roman" w:eastAsia="Times New Roman" w:hAnsi="Times New Roman" w:cs="Times New Roman"/>
          <w:sz w:val="24"/>
          <w:szCs w:val="24"/>
          <w:lang w:eastAsia="en-GB"/>
        </w:rPr>
        <w:t>. Another stuck pig response is turning up the air pressure to pop the pig through. But this could damage the pipeline and lead to even more lost pipe.</w:t>
      </w:r>
    </w:p>
    <w:p w14:paraId="1CAB00B5" w14:textId="77777777" w:rsidR="005D31F3" w:rsidRDefault="005D31F3" w:rsidP="00194664">
      <w:pPr>
        <w:tabs>
          <w:tab w:val="center" w:pos="4535"/>
        </w:tabs>
        <w:spacing w:after="0" w:line="240" w:lineRule="auto"/>
        <w:jc w:val="both"/>
        <w:rPr>
          <w:rFonts w:ascii="Times New Roman" w:eastAsia="Times New Roman" w:hAnsi="Times New Roman" w:cs="Times New Roman"/>
          <w:sz w:val="24"/>
          <w:szCs w:val="24"/>
          <w:lang w:eastAsia="en-GB"/>
        </w:rPr>
      </w:pPr>
    </w:p>
    <w:p w14:paraId="6746D1E1" w14:textId="77777777" w:rsidR="00E9233F" w:rsidRDefault="002616C9" w:rsidP="00194664">
      <w:pPr>
        <w:tabs>
          <w:tab w:val="center" w:pos="4535"/>
        </w:tabs>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Knock-on dependency issues</w:t>
      </w:r>
      <w:r w:rsidR="00B077C1" w:rsidRPr="00B077C1">
        <w:rPr>
          <w:rFonts w:ascii="Times New Roman" w:eastAsia="Times New Roman" w:hAnsi="Times New Roman" w:cs="Times New Roman"/>
          <w:sz w:val="24"/>
          <w:szCs w:val="24"/>
          <w:lang w:eastAsia="en-GB"/>
        </w:rPr>
        <w:t xml:space="preserve"> </w:t>
      </w:r>
      <w:r w:rsidR="00B077C1">
        <w:rPr>
          <w:rFonts w:ascii="Times New Roman" w:eastAsia="Times New Roman" w:hAnsi="Times New Roman" w:cs="Times New Roman"/>
          <w:sz w:val="24"/>
          <w:szCs w:val="24"/>
          <w:lang w:eastAsia="en-GB"/>
        </w:rPr>
        <w:t>may be very important,</w:t>
      </w:r>
      <w:r>
        <w:rPr>
          <w:rFonts w:ascii="Times New Roman" w:eastAsia="Times New Roman" w:hAnsi="Times New Roman" w:cs="Times New Roman"/>
          <w:sz w:val="24"/>
          <w:szCs w:val="24"/>
          <w:lang w:eastAsia="en-GB"/>
        </w:rPr>
        <w:t xml:space="preserve"> like the need for more</w:t>
      </w:r>
      <w:r w:rsidR="00356B9A">
        <w:rPr>
          <w:rFonts w:ascii="Times New Roman" w:eastAsia="Times New Roman" w:hAnsi="Times New Roman" w:cs="Times New Roman"/>
          <w:sz w:val="24"/>
          <w:szCs w:val="24"/>
          <w:lang w:eastAsia="en-GB"/>
        </w:rPr>
        <w:t xml:space="preserve"> coated</w:t>
      </w:r>
      <w:r>
        <w:rPr>
          <w:rFonts w:ascii="Times New Roman" w:eastAsia="Times New Roman" w:hAnsi="Times New Roman" w:cs="Times New Roman"/>
          <w:sz w:val="24"/>
          <w:szCs w:val="24"/>
          <w:lang w:eastAsia="en-GB"/>
        </w:rPr>
        <w:t xml:space="preserve"> pipe </w:t>
      </w:r>
      <w:r w:rsidR="00E9233F">
        <w:rPr>
          <w:rFonts w:ascii="Times New Roman" w:eastAsia="Times New Roman" w:hAnsi="Times New Roman" w:cs="Times New Roman"/>
          <w:sz w:val="24"/>
          <w:szCs w:val="24"/>
          <w:lang w:eastAsia="en-GB"/>
        </w:rPr>
        <w:t>which may not be available without significant delays</w:t>
      </w:r>
      <w:r>
        <w:rPr>
          <w:rFonts w:ascii="Times New Roman" w:eastAsia="Times New Roman" w:hAnsi="Times New Roman" w:cs="Times New Roman"/>
          <w:sz w:val="24"/>
          <w:szCs w:val="24"/>
          <w:lang w:eastAsia="en-GB"/>
        </w:rPr>
        <w:t>. In this case</w:t>
      </w:r>
      <w:r w:rsidR="00B077C1">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 xml:space="preserve"> o</w:t>
      </w:r>
      <w:r w:rsidR="005D31F3">
        <w:rPr>
          <w:rFonts w:ascii="Times New Roman" w:eastAsia="Times New Roman" w:hAnsi="Times New Roman" w:cs="Times New Roman"/>
          <w:sz w:val="24"/>
          <w:szCs w:val="24"/>
          <w:lang w:eastAsia="en-GB"/>
        </w:rPr>
        <w:t>rdering extra pipe in advance is one possible approach. This raise</w:t>
      </w:r>
      <w:r w:rsidR="007E5624">
        <w:rPr>
          <w:rFonts w:ascii="Times New Roman" w:eastAsia="Times New Roman" w:hAnsi="Times New Roman" w:cs="Times New Roman"/>
          <w:sz w:val="24"/>
          <w:szCs w:val="24"/>
          <w:lang w:eastAsia="en-GB"/>
        </w:rPr>
        <w:t>d</w:t>
      </w:r>
      <w:r w:rsidR="005D31F3">
        <w:rPr>
          <w:rFonts w:ascii="Times New Roman" w:eastAsia="Times New Roman" w:hAnsi="Times New Roman" w:cs="Times New Roman"/>
          <w:sz w:val="24"/>
          <w:szCs w:val="24"/>
          <w:lang w:eastAsia="en-GB"/>
        </w:rPr>
        <w:t xml:space="preserve"> questions like</w:t>
      </w:r>
      <w:r>
        <w:rPr>
          <w:rFonts w:ascii="Times New Roman" w:eastAsia="Times New Roman" w:hAnsi="Times New Roman" w:cs="Times New Roman"/>
          <w:sz w:val="24"/>
          <w:szCs w:val="24"/>
          <w:lang w:eastAsia="en-GB"/>
        </w:rPr>
        <w:t xml:space="preserve"> ‘should BP</w:t>
      </w:r>
      <w:r w:rsidR="005D31F3">
        <w:rPr>
          <w:rFonts w:ascii="Times New Roman" w:eastAsia="Times New Roman" w:hAnsi="Times New Roman" w:cs="Times New Roman"/>
          <w:sz w:val="24"/>
          <w:szCs w:val="24"/>
          <w:lang w:eastAsia="en-GB"/>
        </w:rPr>
        <w:t xml:space="preserve"> us</w:t>
      </w:r>
      <w:r>
        <w:rPr>
          <w:rFonts w:ascii="Times New Roman" w:eastAsia="Times New Roman" w:hAnsi="Times New Roman" w:cs="Times New Roman"/>
          <w:sz w:val="24"/>
          <w:szCs w:val="24"/>
          <w:lang w:eastAsia="en-GB"/>
        </w:rPr>
        <w:t>e a</w:t>
      </w:r>
      <w:r w:rsidR="005D31F3">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common pipe specification</w:t>
      </w:r>
      <w:r w:rsidR="005D31F3">
        <w:rPr>
          <w:rFonts w:ascii="Times New Roman" w:eastAsia="Times New Roman" w:hAnsi="Times New Roman" w:cs="Times New Roman"/>
          <w:sz w:val="24"/>
          <w:szCs w:val="24"/>
          <w:lang w:eastAsia="en-GB"/>
        </w:rPr>
        <w:t xml:space="preserve"> for successive projects, so pipe ordered for one project which does not get used </w:t>
      </w:r>
      <w:r w:rsidR="00B15784">
        <w:rPr>
          <w:rFonts w:ascii="Times New Roman" w:eastAsia="Times New Roman" w:hAnsi="Times New Roman" w:cs="Times New Roman"/>
          <w:sz w:val="24"/>
          <w:szCs w:val="24"/>
          <w:lang w:eastAsia="en-GB"/>
        </w:rPr>
        <w:t xml:space="preserve">for that project </w:t>
      </w:r>
      <w:r w:rsidR="005D31F3">
        <w:rPr>
          <w:rFonts w:ascii="Times New Roman" w:eastAsia="Times New Roman" w:hAnsi="Times New Roman" w:cs="Times New Roman"/>
          <w:sz w:val="24"/>
          <w:szCs w:val="24"/>
          <w:lang w:eastAsia="en-GB"/>
        </w:rPr>
        <w:t>can be used for the next</w:t>
      </w:r>
      <w:r>
        <w:rPr>
          <w:rFonts w:ascii="Times New Roman" w:eastAsia="Times New Roman" w:hAnsi="Times New Roman" w:cs="Times New Roman"/>
          <w:sz w:val="24"/>
          <w:szCs w:val="24"/>
          <w:lang w:eastAsia="en-GB"/>
        </w:rPr>
        <w:t>?’</w:t>
      </w:r>
      <w:r w:rsidR="00B077C1">
        <w:rPr>
          <w:rFonts w:ascii="Times New Roman" w:eastAsia="Times New Roman" w:hAnsi="Times New Roman" w:cs="Times New Roman"/>
          <w:sz w:val="24"/>
          <w:szCs w:val="24"/>
          <w:lang w:eastAsia="en-GB"/>
        </w:rPr>
        <w:t xml:space="preserve"> </w:t>
      </w:r>
      <w:r w:rsidR="005D31F3">
        <w:rPr>
          <w:rFonts w:ascii="Times New Roman" w:eastAsia="Times New Roman" w:hAnsi="Times New Roman" w:cs="Times New Roman"/>
          <w:sz w:val="24"/>
          <w:szCs w:val="24"/>
          <w:lang w:eastAsia="en-GB"/>
        </w:rPr>
        <w:t>It also raise</w:t>
      </w:r>
      <w:r w:rsidR="007E5624">
        <w:rPr>
          <w:rFonts w:ascii="Times New Roman" w:eastAsia="Times New Roman" w:hAnsi="Times New Roman" w:cs="Times New Roman"/>
          <w:sz w:val="24"/>
          <w:szCs w:val="24"/>
          <w:lang w:eastAsia="en-GB"/>
        </w:rPr>
        <w:t>d</w:t>
      </w:r>
      <w:r w:rsidR="005D31F3">
        <w:rPr>
          <w:rFonts w:ascii="Times New Roman" w:eastAsia="Times New Roman" w:hAnsi="Times New Roman" w:cs="Times New Roman"/>
          <w:sz w:val="24"/>
          <w:szCs w:val="24"/>
          <w:lang w:eastAsia="en-GB"/>
        </w:rPr>
        <w:t xml:space="preserve"> questions about how far dependencies and immediate knock-on effects</w:t>
      </w:r>
      <w:r w:rsidR="001A49E2">
        <w:rPr>
          <w:rFonts w:ascii="Times New Roman" w:eastAsia="Times New Roman" w:hAnsi="Times New Roman" w:cs="Times New Roman"/>
          <w:sz w:val="24"/>
          <w:szCs w:val="24"/>
          <w:lang w:eastAsia="en-GB"/>
        </w:rPr>
        <w:t xml:space="preserve"> </w:t>
      </w:r>
      <w:r w:rsidR="00B15784">
        <w:rPr>
          <w:rFonts w:ascii="Times New Roman" w:eastAsia="Times New Roman" w:hAnsi="Times New Roman" w:cs="Times New Roman"/>
          <w:sz w:val="24"/>
          <w:szCs w:val="24"/>
          <w:lang w:eastAsia="en-GB"/>
        </w:rPr>
        <w:t xml:space="preserve">plus wider implications </w:t>
      </w:r>
      <w:r w:rsidR="007E5624">
        <w:rPr>
          <w:rFonts w:ascii="Times New Roman" w:eastAsia="Times New Roman" w:hAnsi="Times New Roman" w:cs="Times New Roman"/>
          <w:sz w:val="24"/>
          <w:szCs w:val="24"/>
          <w:lang w:eastAsia="en-GB"/>
        </w:rPr>
        <w:t>we</w:t>
      </w:r>
      <w:r w:rsidR="005D31F3">
        <w:rPr>
          <w:rFonts w:ascii="Times New Roman" w:eastAsia="Times New Roman" w:hAnsi="Times New Roman" w:cs="Times New Roman"/>
          <w:sz w:val="24"/>
          <w:szCs w:val="24"/>
          <w:lang w:eastAsia="en-GB"/>
        </w:rPr>
        <w:t>re worth exploring in detail to achieve clarity efficiency at an appropriate level.</w:t>
      </w:r>
      <w:r w:rsidR="00B15784">
        <w:rPr>
          <w:rFonts w:ascii="Times New Roman" w:eastAsia="Times New Roman" w:hAnsi="Times New Roman" w:cs="Times New Roman"/>
          <w:sz w:val="24"/>
          <w:szCs w:val="24"/>
          <w:lang w:eastAsia="en-GB"/>
        </w:rPr>
        <w:t xml:space="preserve"> </w:t>
      </w:r>
    </w:p>
    <w:p w14:paraId="22EE926F" w14:textId="77777777" w:rsidR="00B077C1" w:rsidRDefault="00B077C1" w:rsidP="00194664">
      <w:pPr>
        <w:tabs>
          <w:tab w:val="center" w:pos="4535"/>
        </w:tabs>
        <w:spacing w:after="0" w:line="240" w:lineRule="auto"/>
        <w:jc w:val="both"/>
        <w:rPr>
          <w:rFonts w:ascii="Times New Roman" w:eastAsia="Times New Roman" w:hAnsi="Times New Roman" w:cs="Times New Roman"/>
          <w:sz w:val="24"/>
          <w:szCs w:val="24"/>
          <w:lang w:eastAsia="en-GB"/>
        </w:rPr>
      </w:pPr>
    </w:p>
    <w:p w14:paraId="6A361111" w14:textId="288D2182" w:rsidR="008939A5" w:rsidRDefault="00B077C1" w:rsidP="00194664">
      <w:pPr>
        <w:tabs>
          <w:tab w:val="center" w:pos="4535"/>
        </w:tabs>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A total project activity set in the range 20 to 50 activities was the target for BP offshore projects. </w:t>
      </w:r>
      <w:r w:rsidR="00E9233F">
        <w:rPr>
          <w:rFonts w:ascii="Times New Roman" w:eastAsia="Times New Roman" w:hAnsi="Times New Roman" w:cs="Times New Roman"/>
          <w:sz w:val="24"/>
          <w:szCs w:val="24"/>
          <w:lang w:eastAsia="en-GB"/>
        </w:rPr>
        <w:t xml:space="preserve">Not all </w:t>
      </w:r>
      <w:r>
        <w:rPr>
          <w:rFonts w:ascii="Times New Roman" w:eastAsia="Times New Roman" w:hAnsi="Times New Roman" w:cs="Times New Roman"/>
          <w:sz w:val="24"/>
          <w:szCs w:val="24"/>
          <w:lang w:eastAsia="en-GB"/>
        </w:rPr>
        <w:t xml:space="preserve">of these </w:t>
      </w:r>
      <w:r w:rsidR="00E9233F">
        <w:rPr>
          <w:rFonts w:ascii="Times New Roman" w:eastAsia="Times New Roman" w:hAnsi="Times New Roman" w:cs="Times New Roman"/>
          <w:sz w:val="24"/>
          <w:szCs w:val="24"/>
          <w:lang w:eastAsia="en-GB"/>
        </w:rPr>
        <w:t xml:space="preserve">activities </w:t>
      </w:r>
      <w:r w:rsidR="00D926F3">
        <w:rPr>
          <w:rFonts w:ascii="Times New Roman" w:eastAsia="Times New Roman" w:hAnsi="Times New Roman" w:cs="Times New Roman"/>
          <w:sz w:val="24"/>
          <w:szCs w:val="24"/>
          <w:lang w:eastAsia="en-GB"/>
        </w:rPr>
        <w:t>benefitted</w:t>
      </w:r>
      <w:r w:rsidR="00C37B02">
        <w:rPr>
          <w:rFonts w:ascii="Times New Roman" w:eastAsia="Times New Roman" w:hAnsi="Times New Roman" w:cs="Times New Roman"/>
          <w:sz w:val="24"/>
          <w:szCs w:val="24"/>
          <w:lang w:eastAsia="en-GB"/>
        </w:rPr>
        <w:t xml:space="preserve"> in clarity efficien</w:t>
      </w:r>
      <w:r w:rsidR="00220A1E">
        <w:rPr>
          <w:rFonts w:ascii="Times New Roman" w:eastAsia="Times New Roman" w:hAnsi="Times New Roman" w:cs="Times New Roman"/>
          <w:sz w:val="24"/>
          <w:szCs w:val="24"/>
          <w:lang w:eastAsia="en-GB"/>
        </w:rPr>
        <w:t>cy</w:t>
      </w:r>
      <w:r w:rsidR="00C37B02">
        <w:rPr>
          <w:rFonts w:ascii="Times New Roman" w:eastAsia="Times New Roman" w:hAnsi="Times New Roman" w:cs="Times New Roman"/>
          <w:sz w:val="24"/>
          <w:szCs w:val="24"/>
          <w:lang w:eastAsia="en-GB"/>
        </w:rPr>
        <w:t xml:space="preserve"> terms</w:t>
      </w:r>
      <w:r w:rsidR="00D926F3">
        <w:rPr>
          <w:rFonts w:ascii="Times New Roman" w:eastAsia="Times New Roman" w:hAnsi="Times New Roman" w:cs="Times New Roman"/>
          <w:sz w:val="24"/>
          <w:szCs w:val="24"/>
          <w:lang w:eastAsia="en-GB"/>
        </w:rPr>
        <w:t xml:space="preserve"> from the use of </w:t>
      </w:r>
      <w:r>
        <w:rPr>
          <w:rFonts w:ascii="Times New Roman" w:eastAsia="Times New Roman" w:hAnsi="Times New Roman" w:cs="Times New Roman"/>
          <w:sz w:val="24"/>
          <w:szCs w:val="24"/>
          <w:lang w:eastAsia="en-GB"/>
        </w:rPr>
        <w:t>the month by month</w:t>
      </w:r>
      <w:r w:rsidR="00D926F3">
        <w:rPr>
          <w:rFonts w:ascii="Times New Roman" w:eastAsia="Times New Roman" w:hAnsi="Times New Roman" w:cs="Times New Roman"/>
          <w:sz w:val="24"/>
          <w:szCs w:val="24"/>
          <w:lang w:eastAsia="en-GB"/>
        </w:rPr>
        <w:t xml:space="preserve"> </w:t>
      </w:r>
      <w:r w:rsidR="00420E5B">
        <w:rPr>
          <w:rFonts w:ascii="Times New Roman" w:eastAsia="Times New Roman" w:hAnsi="Times New Roman" w:cs="Times New Roman"/>
          <w:sz w:val="24"/>
          <w:szCs w:val="24"/>
          <w:lang w:eastAsia="en-GB"/>
        </w:rPr>
        <w:t>analysis</w:t>
      </w:r>
      <w:r w:rsidR="00D926F3">
        <w:rPr>
          <w:rFonts w:ascii="Times New Roman" w:eastAsia="Times New Roman" w:hAnsi="Times New Roman" w:cs="Times New Roman"/>
          <w:sz w:val="24"/>
          <w:szCs w:val="24"/>
          <w:lang w:eastAsia="en-GB"/>
        </w:rPr>
        <w:t xml:space="preserve"> framework, but almost all benefitted from about 5 to 15 separate ‘primary’ sources of uncertainty associated with </w:t>
      </w:r>
      <w:r w:rsidR="00537E09">
        <w:rPr>
          <w:rFonts w:ascii="Times New Roman" w:eastAsia="Times New Roman" w:hAnsi="Times New Roman" w:cs="Times New Roman"/>
          <w:sz w:val="24"/>
          <w:szCs w:val="24"/>
          <w:lang w:eastAsia="en-GB"/>
        </w:rPr>
        <w:t>each activity</w:t>
      </w:r>
      <w:r w:rsidR="001C0341">
        <w:rPr>
          <w:rFonts w:ascii="Times New Roman" w:eastAsia="Times New Roman" w:hAnsi="Times New Roman" w:cs="Times New Roman"/>
          <w:sz w:val="24"/>
          <w:szCs w:val="24"/>
          <w:lang w:eastAsia="en-GB"/>
        </w:rPr>
        <w:t>,</w:t>
      </w:r>
      <w:r w:rsidR="00537E09">
        <w:rPr>
          <w:rFonts w:ascii="Times New Roman" w:eastAsia="Times New Roman" w:hAnsi="Times New Roman" w:cs="Times New Roman"/>
          <w:sz w:val="24"/>
          <w:szCs w:val="24"/>
          <w:lang w:eastAsia="en-GB"/>
        </w:rPr>
        <w:t xml:space="preserve"> </w:t>
      </w:r>
      <w:r w:rsidR="00D926F3">
        <w:rPr>
          <w:rFonts w:ascii="Times New Roman" w:eastAsia="Times New Roman" w:hAnsi="Times New Roman" w:cs="Times New Roman"/>
          <w:sz w:val="24"/>
          <w:szCs w:val="24"/>
          <w:lang w:eastAsia="en-GB"/>
        </w:rPr>
        <w:t xml:space="preserve">with ‘secondary’ sources of uncertainty associated with </w:t>
      </w:r>
      <w:r w:rsidR="00C37B02">
        <w:rPr>
          <w:rFonts w:ascii="Times New Roman" w:eastAsia="Times New Roman" w:hAnsi="Times New Roman" w:cs="Times New Roman"/>
          <w:sz w:val="24"/>
          <w:szCs w:val="24"/>
          <w:lang w:eastAsia="en-GB"/>
        </w:rPr>
        <w:t xml:space="preserve">some </w:t>
      </w:r>
      <w:r w:rsidR="00D926F3">
        <w:rPr>
          <w:rFonts w:ascii="Times New Roman" w:eastAsia="Times New Roman" w:hAnsi="Times New Roman" w:cs="Times New Roman"/>
          <w:sz w:val="24"/>
          <w:szCs w:val="24"/>
          <w:lang w:eastAsia="en-GB"/>
        </w:rPr>
        <w:t>after-the-fact ‘reactive’ responses and ‘preventative’ responses. Systematic identification of both ‘specific’ responses which dealt with specific sources of uncertainty and ‘general’ responses which dealt with sets of sources</w:t>
      </w:r>
      <w:r>
        <w:rPr>
          <w:rFonts w:ascii="Times New Roman" w:eastAsia="Times New Roman" w:hAnsi="Times New Roman" w:cs="Times New Roman"/>
          <w:sz w:val="24"/>
          <w:szCs w:val="24"/>
          <w:lang w:eastAsia="en-GB"/>
        </w:rPr>
        <w:t>,</w:t>
      </w:r>
      <w:r w:rsidR="00D926F3">
        <w:rPr>
          <w:rFonts w:ascii="Times New Roman" w:eastAsia="Times New Roman" w:hAnsi="Times New Roman" w:cs="Times New Roman"/>
          <w:sz w:val="24"/>
          <w:szCs w:val="24"/>
          <w:lang w:eastAsia="en-GB"/>
        </w:rPr>
        <w:t xml:space="preserve"> including unidentified sources</w:t>
      </w:r>
      <w:r>
        <w:rPr>
          <w:rFonts w:ascii="Times New Roman" w:eastAsia="Times New Roman" w:hAnsi="Times New Roman" w:cs="Times New Roman"/>
          <w:sz w:val="24"/>
          <w:szCs w:val="24"/>
          <w:lang w:eastAsia="en-GB"/>
        </w:rPr>
        <w:t>,</w:t>
      </w:r>
      <w:r w:rsidR="00D926F3">
        <w:rPr>
          <w:rFonts w:ascii="Times New Roman" w:eastAsia="Times New Roman" w:hAnsi="Times New Roman" w:cs="Times New Roman"/>
          <w:sz w:val="24"/>
          <w:szCs w:val="24"/>
          <w:lang w:eastAsia="en-GB"/>
        </w:rPr>
        <w:t xml:space="preserve"> was widely seen as crucial to clarity efficiency</w:t>
      </w:r>
      <w:r w:rsidR="00F6113D">
        <w:rPr>
          <w:rFonts w:ascii="Times New Roman" w:eastAsia="Times New Roman" w:hAnsi="Times New Roman" w:cs="Times New Roman"/>
          <w:sz w:val="24"/>
          <w:szCs w:val="24"/>
          <w:lang w:eastAsia="en-GB"/>
        </w:rPr>
        <w:t xml:space="preserve"> and risk efficiency</w:t>
      </w:r>
      <w:r w:rsidR="008C4CEB">
        <w:rPr>
          <w:rFonts w:ascii="Times New Roman" w:eastAsia="Times New Roman" w:hAnsi="Times New Roman" w:cs="Times New Roman"/>
          <w:sz w:val="24"/>
          <w:szCs w:val="24"/>
          <w:lang w:eastAsia="en-GB"/>
        </w:rPr>
        <w:t xml:space="preserve">, at board level as well as within the project planning </w:t>
      </w:r>
      <w:r w:rsidR="006B1B52">
        <w:rPr>
          <w:rFonts w:ascii="Times New Roman" w:eastAsia="Times New Roman" w:hAnsi="Times New Roman" w:cs="Times New Roman"/>
          <w:sz w:val="24"/>
          <w:szCs w:val="24"/>
          <w:lang w:eastAsia="en-GB"/>
        </w:rPr>
        <w:t xml:space="preserve">and costing </w:t>
      </w:r>
      <w:r w:rsidR="008C4CEB">
        <w:rPr>
          <w:rFonts w:ascii="Times New Roman" w:eastAsia="Times New Roman" w:hAnsi="Times New Roman" w:cs="Times New Roman"/>
          <w:sz w:val="24"/>
          <w:szCs w:val="24"/>
          <w:lang w:eastAsia="en-GB"/>
        </w:rPr>
        <w:t>teams.</w:t>
      </w:r>
    </w:p>
    <w:p w14:paraId="395EF461" w14:textId="77777777" w:rsidR="008939A5" w:rsidRDefault="008939A5" w:rsidP="00194664">
      <w:pPr>
        <w:tabs>
          <w:tab w:val="center" w:pos="4535"/>
        </w:tabs>
        <w:spacing w:after="0" w:line="240" w:lineRule="auto"/>
        <w:jc w:val="both"/>
        <w:rPr>
          <w:rFonts w:ascii="Times New Roman" w:eastAsia="Times New Roman" w:hAnsi="Times New Roman" w:cs="Times New Roman"/>
          <w:sz w:val="24"/>
          <w:szCs w:val="24"/>
          <w:lang w:eastAsia="en-GB"/>
        </w:rPr>
      </w:pPr>
    </w:p>
    <w:p w14:paraId="3574832B" w14:textId="09CDCC66" w:rsidR="00E9233F" w:rsidRDefault="008939A5" w:rsidP="00194664">
      <w:pPr>
        <w:tabs>
          <w:tab w:val="center" w:pos="4535"/>
        </w:tabs>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The PERT, Generalised PERT and GERT ideas</w:t>
      </w:r>
      <w:r w:rsidR="002819FB">
        <w:rPr>
          <w:rFonts w:ascii="Times New Roman" w:eastAsia="Times New Roman" w:hAnsi="Times New Roman" w:cs="Times New Roman"/>
          <w:sz w:val="24"/>
          <w:szCs w:val="24"/>
          <w:lang w:eastAsia="en-GB"/>
        </w:rPr>
        <w:t xml:space="preserve"> were discussed in a book I was familiar with</w:t>
      </w:r>
      <w:r w:rsidR="00DB3476">
        <w:rPr>
          <w:rFonts w:ascii="Times New Roman" w:eastAsia="Times New Roman" w:hAnsi="Times New Roman" w:cs="Times New Roman"/>
          <w:sz w:val="24"/>
          <w:szCs w:val="24"/>
          <w:lang w:eastAsia="en-GB"/>
        </w:rPr>
        <w:t xml:space="preserve"> (</w:t>
      </w:r>
      <w:proofErr w:type="spellStart"/>
      <w:r w:rsidR="00DB3476">
        <w:rPr>
          <w:rFonts w:ascii="Times New Roman" w:eastAsia="Times New Roman" w:hAnsi="Times New Roman" w:cs="Times New Roman"/>
          <w:sz w:val="24"/>
          <w:szCs w:val="24"/>
          <w:lang w:eastAsia="en-GB"/>
        </w:rPr>
        <w:t>Moder</w:t>
      </w:r>
      <w:proofErr w:type="spellEnd"/>
      <w:r w:rsidR="00DB3476">
        <w:rPr>
          <w:rFonts w:ascii="Times New Roman" w:eastAsia="Times New Roman" w:hAnsi="Times New Roman" w:cs="Times New Roman"/>
          <w:sz w:val="24"/>
          <w:szCs w:val="24"/>
          <w:lang w:eastAsia="en-GB"/>
        </w:rPr>
        <w:t xml:space="preserve"> and Philips, 1970), and</w:t>
      </w:r>
      <w:r>
        <w:rPr>
          <w:rFonts w:ascii="Times New Roman" w:eastAsia="Times New Roman" w:hAnsi="Times New Roman" w:cs="Times New Roman"/>
          <w:sz w:val="24"/>
          <w:szCs w:val="24"/>
          <w:lang w:eastAsia="en-GB"/>
        </w:rPr>
        <w:t xml:space="preserve"> I had used </w:t>
      </w:r>
      <w:r w:rsidR="00DB3476">
        <w:rPr>
          <w:rFonts w:ascii="Times New Roman" w:eastAsia="Times New Roman" w:hAnsi="Times New Roman" w:cs="Times New Roman"/>
          <w:sz w:val="24"/>
          <w:szCs w:val="24"/>
          <w:lang w:eastAsia="en-GB"/>
        </w:rPr>
        <w:t xml:space="preserve">these approaches </w:t>
      </w:r>
      <w:r>
        <w:rPr>
          <w:rFonts w:ascii="Times New Roman" w:eastAsia="Times New Roman" w:hAnsi="Times New Roman" w:cs="Times New Roman"/>
          <w:sz w:val="24"/>
          <w:szCs w:val="24"/>
          <w:lang w:eastAsia="en-GB"/>
        </w:rPr>
        <w:t>a year earlier as a consultant on a very large arctic</w:t>
      </w:r>
      <w:r w:rsidR="00D926F3">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pipeline project in Canada, working for Acres Consulting Services</w:t>
      </w:r>
      <w:r w:rsidR="00DB3476">
        <w:rPr>
          <w:rFonts w:ascii="Times New Roman" w:eastAsia="Times New Roman" w:hAnsi="Times New Roman" w:cs="Times New Roman"/>
          <w:sz w:val="24"/>
          <w:szCs w:val="24"/>
          <w:lang w:eastAsia="en-GB"/>
        </w:rPr>
        <w:t>. T</w:t>
      </w:r>
      <w:r>
        <w:rPr>
          <w:rFonts w:ascii="Times New Roman" w:eastAsia="Times New Roman" w:hAnsi="Times New Roman" w:cs="Times New Roman"/>
          <w:sz w:val="24"/>
          <w:szCs w:val="24"/>
          <w:lang w:eastAsia="en-GB"/>
        </w:rPr>
        <w:t xml:space="preserve">he </w:t>
      </w:r>
      <w:r>
        <w:rPr>
          <w:rFonts w:ascii="Times New Roman" w:eastAsia="Times New Roman" w:hAnsi="Times New Roman" w:cs="Times New Roman"/>
          <w:sz w:val="24"/>
          <w:szCs w:val="24"/>
          <w:lang w:eastAsia="en-GB"/>
        </w:rPr>
        <w:lastRenderedPageBreak/>
        <w:t xml:space="preserve">separate </w:t>
      </w:r>
      <w:r w:rsidR="0031053C">
        <w:rPr>
          <w:rFonts w:ascii="Times New Roman" w:eastAsia="Times New Roman" w:hAnsi="Times New Roman" w:cs="Times New Roman"/>
          <w:sz w:val="24"/>
          <w:szCs w:val="24"/>
          <w:lang w:eastAsia="en-GB"/>
        </w:rPr>
        <w:t xml:space="preserve">specific </w:t>
      </w:r>
      <w:r>
        <w:rPr>
          <w:rFonts w:ascii="Times New Roman" w:eastAsia="Times New Roman" w:hAnsi="Times New Roman" w:cs="Times New Roman"/>
          <w:sz w:val="24"/>
          <w:szCs w:val="24"/>
          <w:lang w:eastAsia="en-GB"/>
        </w:rPr>
        <w:t xml:space="preserve">sources of uncertainty and follow-on </w:t>
      </w:r>
      <w:r w:rsidR="0031053C">
        <w:rPr>
          <w:rFonts w:ascii="Times New Roman" w:eastAsia="Times New Roman" w:hAnsi="Times New Roman" w:cs="Times New Roman"/>
          <w:sz w:val="24"/>
          <w:szCs w:val="24"/>
          <w:lang w:eastAsia="en-GB"/>
        </w:rPr>
        <w:t xml:space="preserve">specific </w:t>
      </w:r>
      <w:r>
        <w:rPr>
          <w:rFonts w:ascii="Times New Roman" w:eastAsia="Times New Roman" w:hAnsi="Times New Roman" w:cs="Times New Roman"/>
          <w:sz w:val="24"/>
          <w:szCs w:val="24"/>
          <w:lang w:eastAsia="en-GB"/>
        </w:rPr>
        <w:t>response structure ideas w</w:t>
      </w:r>
      <w:r w:rsidR="00CC718A">
        <w:rPr>
          <w:rFonts w:ascii="Times New Roman" w:eastAsia="Times New Roman" w:hAnsi="Times New Roman" w:cs="Times New Roman"/>
          <w:sz w:val="24"/>
          <w:szCs w:val="24"/>
          <w:lang w:eastAsia="en-GB"/>
        </w:rPr>
        <w:t>ere the result of</w:t>
      </w:r>
      <w:r>
        <w:rPr>
          <w:rFonts w:ascii="Times New Roman" w:eastAsia="Times New Roman" w:hAnsi="Times New Roman" w:cs="Times New Roman"/>
          <w:sz w:val="24"/>
          <w:szCs w:val="24"/>
          <w:lang w:eastAsia="en-GB"/>
        </w:rPr>
        <w:t xml:space="preserve"> a new synthesis of this experience plus nuclear power station seismic (earthquake) risk consulting experience with Acres</w:t>
      </w:r>
      <w:r w:rsidR="00DB3476">
        <w:rPr>
          <w:rFonts w:ascii="Times New Roman" w:eastAsia="Times New Roman" w:hAnsi="Times New Roman" w:cs="Times New Roman"/>
          <w:sz w:val="24"/>
          <w:szCs w:val="24"/>
          <w:lang w:eastAsia="en-GB"/>
        </w:rPr>
        <w:t xml:space="preserve"> which BP were persuaded to try out</w:t>
      </w:r>
      <w:r w:rsidR="00CC718A">
        <w:rPr>
          <w:rFonts w:ascii="Times New Roman" w:eastAsia="Times New Roman" w:hAnsi="Times New Roman" w:cs="Times New Roman"/>
          <w:sz w:val="24"/>
          <w:szCs w:val="24"/>
          <w:lang w:eastAsia="en-GB"/>
        </w:rPr>
        <w:t>,</w:t>
      </w:r>
      <w:r w:rsidR="00DB3476">
        <w:rPr>
          <w:rFonts w:ascii="Times New Roman" w:eastAsia="Times New Roman" w:hAnsi="Times New Roman" w:cs="Times New Roman"/>
          <w:sz w:val="24"/>
          <w:szCs w:val="24"/>
          <w:lang w:eastAsia="en-GB"/>
        </w:rPr>
        <w:t xml:space="preserve"> and quickly </w:t>
      </w:r>
      <w:r w:rsidR="00CC718A">
        <w:rPr>
          <w:rFonts w:ascii="Times New Roman" w:eastAsia="Times New Roman" w:hAnsi="Times New Roman" w:cs="Times New Roman"/>
          <w:sz w:val="24"/>
          <w:szCs w:val="24"/>
          <w:lang w:eastAsia="en-GB"/>
        </w:rPr>
        <w:t xml:space="preserve">accepted </w:t>
      </w:r>
      <w:r w:rsidR="00DB3476">
        <w:rPr>
          <w:rFonts w:ascii="Times New Roman" w:eastAsia="Times New Roman" w:hAnsi="Times New Roman" w:cs="Times New Roman"/>
          <w:sz w:val="24"/>
          <w:szCs w:val="24"/>
          <w:lang w:eastAsia="en-GB"/>
        </w:rPr>
        <w:t>as a crucial step forward</w:t>
      </w:r>
      <w:r w:rsidR="00CC718A">
        <w:rPr>
          <w:rFonts w:ascii="Times New Roman" w:eastAsia="Times New Roman" w:hAnsi="Times New Roman" w:cs="Times New Roman"/>
          <w:sz w:val="24"/>
          <w:szCs w:val="24"/>
          <w:lang w:eastAsia="en-GB"/>
        </w:rPr>
        <w:t xml:space="preserve"> in terms of effective contingency planning</w:t>
      </w:r>
      <w:r>
        <w:rPr>
          <w:rFonts w:ascii="Times New Roman" w:eastAsia="Times New Roman" w:hAnsi="Times New Roman" w:cs="Times New Roman"/>
          <w:sz w:val="24"/>
          <w:szCs w:val="24"/>
          <w:lang w:eastAsia="en-GB"/>
        </w:rPr>
        <w:t>.</w:t>
      </w:r>
    </w:p>
    <w:p w14:paraId="1CB8F81C" w14:textId="7F130EF4" w:rsidR="00D75586" w:rsidRDefault="00D75586" w:rsidP="00194664">
      <w:pPr>
        <w:tabs>
          <w:tab w:val="center" w:pos="4535"/>
        </w:tabs>
        <w:spacing w:after="0" w:line="240" w:lineRule="auto"/>
        <w:jc w:val="both"/>
        <w:rPr>
          <w:rFonts w:ascii="Times New Roman" w:eastAsia="Times New Roman" w:hAnsi="Times New Roman" w:cs="Times New Roman"/>
          <w:sz w:val="24"/>
          <w:szCs w:val="24"/>
          <w:lang w:eastAsia="en-GB"/>
        </w:rPr>
      </w:pPr>
    </w:p>
    <w:p w14:paraId="19319D1B" w14:textId="1F64CF08" w:rsidR="00D75586" w:rsidRDefault="00D75586" w:rsidP="00194664">
      <w:pPr>
        <w:tabs>
          <w:tab w:val="center" w:pos="4535"/>
        </w:tabs>
        <w:spacing w:after="0" w:line="240" w:lineRule="auto"/>
        <w:jc w:val="both"/>
        <w:rPr>
          <w:rFonts w:ascii="Times New Roman" w:eastAsia="Times New Roman" w:hAnsi="Times New Roman" w:cs="Times New Roman"/>
          <w:sz w:val="24"/>
          <w:szCs w:val="24"/>
          <w:lang w:eastAsia="en-GB"/>
        </w:rPr>
      </w:pPr>
    </w:p>
    <w:p w14:paraId="79671E8D" w14:textId="0EA10B93" w:rsidR="00D75586" w:rsidRPr="00D75586" w:rsidRDefault="00D75586" w:rsidP="00D75586">
      <w:pPr>
        <w:pStyle w:val="Heading2"/>
        <w:rPr>
          <w:rFonts w:ascii="Times New Roman" w:eastAsia="Times New Roman" w:hAnsi="Times New Roman" w:cs="Times New Roman"/>
          <w:sz w:val="32"/>
          <w:szCs w:val="32"/>
          <w:lang w:eastAsia="en-GB"/>
        </w:rPr>
      </w:pPr>
      <w:r>
        <w:rPr>
          <w:rFonts w:ascii="Times New Roman" w:eastAsia="Times New Roman" w:hAnsi="Times New Roman" w:cs="Times New Roman"/>
          <w:sz w:val="32"/>
          <w:szCs w:val="32"/>
          <w:lang w:eastAsia="en-GB"/>
        </w:rPr>
        <w:t xml:space="preserve">The </w:t>
      </w:r>
      <w:r w:rsidR="008C4889">
        <w:rPr>
          <w:rFonts w:ascii="Times New Roman" w:eastAsia="Times New Roman" w:hAnsi="Times New Roman" w:cs="Times New Roman"/>
          <w:sz w:val="32"/>
          <w:szCs w:val="32"/>
          <w:lang w:eastAsia="en-GB"/>
        </w:rPr>
        <w:t xml:space="preserve">multiple </w:t>
      </w:r>
      <w:r>
        <w:rPr>
          <w:rFonts w:ascii="Times New Roman" w:eastAsia="Times New Roman" w:hAnsi="Times New Roman" w:cs="Times New Roman"/>
          <w:sz w:val="32"/>
          <w:szCs w:val="32"/>
          <w:lang w:eastAsia="en-GB"/>
        </w:rPr>
        <w:t>key role</w:t>
      </w:r>
      <w:r w:rsidR="008C4889">
        <w:rPr>
          <w:rFonts w:ascii="Times New Roman" w:eastAsia="Times New Roman" w:hAnsi="Times New Roman" w:cs="Times New Roman"/>
          <w:sz w:val="32"/>
          <w:szCs w:val="32"/>
          <w:lang w:eastAsia="en-GB"/>
        </w:rPr>
        <w:t>s</w:t>
      </w:r>
      <w:r>
        <w:rPr>
          <w:rFonts w:ascii="Times New Roman" w:eastAsia="Times New Roman" w:hAnsi="Times New Roman" w:cs="Times New Roman"/>
          <w:sz w:val="32"/>
          <w:szCs w:val="32"/>
          <w:lang w:eastAsia="en-GB"/>
        </w:rPr>
        <w:t xml:space="preserve"> of high clarity sensitivity diagrams</w:t>
      </w:r>
    </w:p>
    <w:p w14:paraId="51D8D01A" w14:textId="77777777" w:rsidR="00B15784" w:rsidRDefault="00B15784" w:rsidP="00194664">
      <w:pPr>
        <w:tabs>
          <w:tab w:val="center" w:pos="4535"/>
        </w:tabs>
        <w:spacing w:after="0" w:line="240" w:lineRule="auto"/>
        <w:jc w:val="both"/>
        <w:rPr>
          <w:rFonts w:ascii="Times New Roman" w:eastAsia="Times New Roman" w:hAnsi="Times New Roman" w:cs="Times New Roman"/>
          <w:sz w:val="24"/>
          <w:szCs w:val="24"/>
          <w:lang w:eastAsia="en-GB"/>
        </w:rPr>
      </w:pPr>
    </w:p>
    <w:p w14:paraId="05B45A3A" w14:textId="5E0000BE" w:rsidR="00D00476" w:rsidRDefault="00B15784" w:rsidP="00194664">
      <w:pPr>
        <w:tabs>
          <w:tab w:val="center" w:pos="4535"/>
        </w:tabs>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To facilitate </w:t>
      </w:r>
      <w:r w:rsidR="008C4889">
        <w:rPr>
          <w:rFonts w:ascii="Times New Roman" w:eastAsia="Times New Roman" w:hAnsi="Times New Roman" w:cs="Times New Roman"/>
          <w:sz w:val="24"/>
          <w:szCs w:val="24"/>
          <w:lang w:eastAsia="en-GB"/>
        </w:rPr>
        <w:t>understanding the multiple roles of uncertainty decomposition</w:t>
      </w:r>
      <w:r w:rsidR="006B1B52">
        <w:rPr>
          <w:rFonts w:ascii="Times New Roman" w:eastAsia="Times New Roman" w:hAnsi="Times New Roman" w:cs="Times New Roman"/>
          <w:sz w:val="24"/>
          <w:szCs w:val="24"/>
          <w:lang w:eastAsia="en-GB"/>
        </w:rPr>
        <w:t>,</w:t>
      </w:r>
      <w:r w:rsidR="008C4889">
        <w:rPr>
          <w:rFonts w:ascii="Times New Roman" w:eastAsia="Times New Roman" w:hAnsi="Times New Roman" w:cs="Times New Roman"/>
          <w:sz w:val="24"/>
          <w:szCs w:val="24"/>
          <w:lang w:eastAsia="en-GB"/>
        </w:rPr>
        <w:t xml:space="preserve"> and to </w:t>
      </w:r>
      <w:r>
        <w:rPr>
          <w:rFonts w:ascii="Times New Roman" w:eastAsia="Times New Roman" w:hAnsi="Times New Roman" w:cs="Times New Roman"/>
          <w:sz w:val="24"/>
          <w:szCs w:val="24"/>
          <w:lang w:eastAsia="en-GB"/>
        </w:rPr>
        <w:t>link this</w:t>
      </w:r>
      <w:r w:rsidR="008C4889">
        <w:rPr>
          <w:rFonts w:ascii="Times New Roman" w:eastAsia="Times New Roman" w:hAnsi="Times New Roman" w:cs="Times New Roman"/>
          <w:sz w:val="24"/>
          <w:szCs w:val="24"/>
          <w:lang w:eastAsia="en-GB"/>
        </w:rPr>
        <w:t xml:space="preserve"> chapter’s discussion of</w:t>
      </w:r>
      <w:r>
        <w:rPr>
          <w:rFonts w:ascii="Times New Roman" w:eastAsia="Times New Roman" w:hAnsi="Times New Roman" w:cs="Times New Roman"/>
          <w:sz w:val="24"/>
          <w:szCs w:val="24"/>
          <w:lang w:eastAsia="en-GB"/>
        </w:rPr>
        <w:t xml:space="preserve"> BP high clarity decomposition of uncertainty approach to the discussion of </w:t>
      </w:r>
      <w:r w:rsidR="00D81C36">
        <w:rPr>
          <w:rFonts w:ascii="Times New Roman" w:eastAsia="Times New Roman" w:hAnsi="Times New Roman" w:cs="Times New Roman"/>
          <w:sz w:val="24"/>
          <w:szCs w:val="24"/>
          <w:lang w:eastAsia="en-GB"/>
        </w:rPr>
        <w:t>earlier and later c</w:t>
      </w:r>
      <w:r>
        <w:rPr>
          <w:rFonts w:ascii="Times New Roman" w:eastAsia="Times New Roman" w:hAnsi="Times New Roman" w:cs="Times New Roman"/>
          <w:sz w:val="24"/>
          <w:szCs w:val="24"/>
          <w:lang w:eastAsia="en-GB"/>
        </w:rPr>
        <w:t xml:space="preserve">hapters, consider </w:t>
      </w:r>
      <w:r w:rsidR="00EA3945">
        <w:rPr>
          <w:rFonts w:ascii="Times New Roman" w:eastAsia="Times New Roman" w:hAnsi="Times New Roman" w:cs="Times New Roman"/>
          <w:sz w:val="24"/>
          <w:szCs w:val="24"/>
          <w:lang w:eastAsia="en-GB"/>
        </w:rPr>
        <w:t>BP</w:t>
      </w:r>
      <w:r>
        <w:rPr>
          <w:rFonts w:ascii="Times New Roman" w:eastAsia="Times New Roman" w:hAnsi="Times New Roman" w:cs="Times New Roman"/>
          <w:sz w:val="24"/>
          <w:szCs w:val="24"/>
          <w:lang w:eastAsia="en-GB"/>
        </w:rPr>
        <w:t xml:space="preserve"> use of a high clarity </w:t>
      </w:r>
      <w:r w:rsidR="00D81C36">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sensitivity diagram</w:t>
      </w:r>
      <w:r w:rsidR="00D81C36">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 xml:space="preserve"> </w:t>
      </w:r>
      <w:r w:rsidR="00372A4E">
        <w:rPr>
          <w:rFonts w:ascii="Times New Roman" w:eastAsia="Times New Roman" w:hAnsi="Times New Roman" w:cs="Times New Roman"/>
          <w:sz w:val="24"/>
          <w:szCs w:val="24"/>
          <w:lang w:eastAsia="en-GB"/>
        </w:rPr>
        <w:t>for</w:t>
      </w:r>
      <w:r w:rsidR="000E07BF">
        <w:rPr>
          <w:rFonts w:ascii="Times New Roman" w:eastAsia="Times New Roman" w:hAnsi="Times New Roman" w:cs="Times New Roman"/>
          <w:sz w:val="24"/>
          <w:szCs w:val="24"/>
          <w:lang w:eastAsia="en-GB"/>
        </w:rPr>
        <w:t xml:space="preserve"> </w:t>
      </w:r>
      <w:r w:rsidR="002C45BF">
        <w:rPr>
          <w:rFonts w:ascii="Times New Roman" w:eastAsia="Times New Roman" w:hAnsi="Times New Roman" w:cs="Times New Roman"/>
          <w:sz w:val="24"/>
          <w:szCs w:val="24"/>
          <w:lang w:eastAsia="en-GB"/>
        </w:rPr>
        <w:t>a</w:t>
      </w:r>
      <w:r w:rsidR="00372A4E">
        <w:rPr>
          <w:rFonts w:ascii="Times New Roman" w:eastAsia="Times New Roman" w:hAnsi="Times New Roman" w:cs="Times New Roman"/>
          <w:sz w:val="24"/>
          <w:szCs w:val="24"/>
          <w:lang w:eastAsia="en-GB"/>
        </w:rPr>
        <w:t xml:space="preserve"> ‘jacket</w:t>
      </w:r>
      <w:r w:rsidR="00EA3945">
        <w:rPr>
          <w:rFonts w:ascii="Times New Roman" w:eastAsia="Times New Roman" w:hAnsi="Times New Roman" w:cs="Times New Roman"/>
          <w:sz w:val="24"/>
          <w:szCs w:val="24"/>
          <w:lang w:eastAsia="en-GB"/>
        </w:rPr>
        <w:t xml:space="preserve"> fabrication</w:t>
      </w:r>
      <w:r w:rsidR="00372A4E">
        <w:rPr>
          <w:rFonts w:ascii="Times New Roman" w:eastAsia="Times New Roman" w:hAnsi="Times New Roman" w:cs="Times New Roman"/>
          <w:sz w:val="24"/>
          <w:szCs w:val="24"/>
          <w:lang w:eastAsia="en-GB"/>
        </w:rPr>
        <w:t>’</w:t>
      </w:r>
      <w:r w:rsidR="000E07BF">
        <w:rPr>
          <w:rFonts w:ascii="Times New Roman" w:eastAsia="Times New Roman" w:hAnsi="Times New Roman" w:cs="Times New Roman"/>
          <w:sz w:val="24"/>
          <w:szCs w:val="24"/>
          <w:lang w:eastAsia="en-GB"/>
        </w:rPr>
        <w:t xml:space="preserve"> activity</w:t>
      </w:r>
      <w:r w:rsidR="00EA3945">
        <w:rPr>
          <w:rFonts w:ascii="Times New Roman" w:eastAsia="Times New Roman" w:hAnsi="Times New Roman" w:cs="Times New Roman"/>
          <w:sz w:val="24"/>
          <w:szCs w:val="24"/>
          <w:lang w:eastAsia="en-GB"/>
        </w:rPr>
        <w:t xml:space="preserve">. </w:t>
      </w:r>
      <w:r w:rsidR="001F2DAD">
        <w:rPr>
          <w:rFonts w:ascii="Times New Roman" w:eastAsia="Times New Roman" w:hAnsi="Times New Roman" w:cs="Times New Roman"/>
          <w:sz w:val="24"/>
          <w:szCs w:val="24"/>
          <w:lang w:eastAsia="en-GB"/>
        </w:rPr>
        <w:t xml:space="preserve">The ‘jacket’ is the steel structure pinned to the ocean floor which supports the facilities used to produce the oil by the ‘platform’. Fabrication of the jacket took place in a ‘yard’ (dry dock). </w:t>
      </w:r>
      <w:r w:rsidR="002C45BF">
        <w:rPr>
          <w:rFonts w:ascii="Times New Roman" w:eastAsia="Times New Roman" w:hAnsi="Times New Roman" w:cs="Times New Roman"/>
          <w:sz w:val="24"/>
          <w:szCs w:val="24"/>
          <w:lang w:eastAsia="en-GB"/>
        </w:rPr>
        <w:t>Figure 3.1</w:t>
      </w:r>
      <w:r w:rsidR="00372A4E">
        <w:rPr>
          <w:rFonts w:ascii="Times New Roman" w:eastAsia="Times New Roman" w:hAnsi="Times New Roman" w:cs="Times New Roman"/>
          <w:sz w:val="24"/>
          <w:szCs w:val="24"/>
          <w:lang w:eastAsia="en-GB"/>
        </w:rPr>
        <w:t xml:space="preserve"> is the variant of </w:t>
      </w:r>
      <w:r w:rsidR="00F65E30">
        <w:rPr>
          <w:rFonts w:ascii="Times New Roman" w:eastAsia="Times New Roman" w:hAnsi="Times New Roman" w:cs="Times New Roman"/>
          <w:sz w:val="24"/>
          <w:szCs w:val="24"/>
          <w:lang w:eastAsia="en-GB"/>
        </w:rPr>
        <w:t>the</w:t>
      </w:r>
      <w:r w:rsidR="00372A4E">
        <w:rPr>
          <w:rFonts w:ascii="Times New Roman" w:eastAsia="Times New Roman" w:hAnsi="Times New Roman" w:cs="Times New Roman"/>
          <w:sz w:val="24"/>
          <w:szCs w:val="24"/>
          <w:lang w:eastAsia="en-GB"/>
        </w:rPr>
        <w:t xml:space="preserve"> BP </w:t>
      </w:r>
      <w:r w:rsidR="00F65E30">
        <w:rPr>
          <w:rFonts w:ascii="Times New Roman" w:eastAsia="Times New Roman" w:hAnsi="Times New Roman" w:cs="Times New Roman"/>
          <w:sz w:val="24"/>
          <w:szCs w:val="24"/>
          <w:lang w:eastAsia="en-GB"/>
        </w:rPr>
        <w:t xml:space="preserve">sensitivity </w:t>
      </w:r>
      <w:r w:rsidR="00372A4E">
        <w:rPr>
          <w:rFonts w:ascii="Times New Roman" w:eastAsia="Times New Roman" w:hAnsi="Times New Roman" w:cs="Times New Roman"/>
          <w:sz w:val="24"/>
          <w:szCs w:val="24"/>
          <w:lang w:eastAsia="en-GB"/>
        </w:rPr>
        <w:t xml:space="preserve">diagram used </w:t>
      </w:r>
      <w:r w:rsidR="001F2DAD">
        <w:rPr>
          <w:rFonts w:ascii="Times New Roman" w:eastAsia="Times New Roman" w:hAnsi="Times New Roman" w:cs="Times New Roman"/>
          <w:sz w:val="24"/>
          <w:szCs w:val="24"/>
          <w:lang w:eastAsia="en-GB"/>
        </w:rPr>
        <w:t xml:space="preserve">to plan its fabrication </w:t>
      </w:r>
      <w:r w:rsidR="00F65E30">
        <w:rPr>
          <w:rFonts w:ascii="Times New Roman" w:eastAsia="Times New Roman" w:hAnsi="Times New Roman" w:cs="Times New Roman"/>
          <w:sz w:val="24"/>
          <w:szCs w:val="24"/>
          <w:lang w:eastAsia="en-GB"/>
        </w:rPr>
        <w:t xml:space="preserve">at the time. </w:t>
      </w:r>
      <w:r w:rsidR="00372A4E">
        <w:rPr>
          <w:rFonts w:ascii="Times New Roman" w:eastAsia="Times New Roman" w:hAnsi="Times New Roman" w:cs="Times New Roman"/>
          <w:sz w:val="24"/>
          <w:szCs w:val="24"/>
          <w:lang w:eastAsia="en-GB"/>
        </w:rPr>
        <w:t xml:space="preserve"> </w:t>
      </w:r>
      <w:r w:rsidR="00D00476">
        <w:rPr>
          <w:rFonts w:ascii="Times New Roman" w:eastAsia="Times New Roman" w:hAnsi="Times New Roman" w:cs="Times New Roman"/>
          <w:sz w:val="24"/>
          <w:szCs w:val="24"/>
          <w:lang w:eastAsia="en-GB"/>
        </w:rPr>
        <w:t xml:space="preserve"> </w:t>
      </w:r>
    </w:p>
    <w:p w14:paraId="72F6224F" w14:textId="77777777" w:rsidR="00327C87" w:rsidRDefault="00327C87" w:rsidP="00194664">
      <w:pPr>
        <w:tabs>
          <w:tab w:val="center" w:pos="4535"/>
        </w:tabs>
        <w:spacing w:after="0" w:line="240" w:lineRule="auto"/>
        <w:jc w:val="both"/>
        <w:rPr>
          <w:rFonts w:ascii="Times New Roman" w:eastAsia="Times New Roman" w:hAnsi="Times New Roman" w:cs="Times New Roman"/>
          <w:sz w:val="24"/>
          <w:szCs w:val="24"/>
          <w:lang w:eastAsia="en-GB"/>
        </w:rPr>
      </w:pPr>
    </w:p>
    <w:p w14:paraId="678F163A" w14:textId="77777777" w:rsidR="00327C87" w:rsidRDefault="00F665E2" w:rsidP="00EA3945">
      <w:pPr>
        <w:tabs>
          <w:tab w:val="center" w:pos="4535"/>
        </w:tabs>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14:anchorId="5940E95F" wp14:editId="2A45D4AE">
            <wp:extent cx="4968875" cy="435927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68875" cy="4359275"/>
                    </a:xfrm>
                    <a:prstGeom prst="rect">
                      <a:avLst/>
                    </a:prstGeom>
                    <a:noFill/>
                  </pic:spPr>
                </pic:pic>
              </a:graphicData>
            </a:graphic>
          </wp:inline>
        </w:drawing>
      </w:r>
    </w:p>
    <w:p w14:paraId="77548DB4" w14:textId="77777777" w:rsidR="00C90BF5" w:rsidRDefault="00C90BF5" w:rsidP="00A30334">
      <w:pPr>
        <w:tabs>
          <w:tab w:val="center" w:pos="4535"/>
        </w:tabs>
        <w:spacing w:after="0" w:line="240" w:lineRule="auto"/>
        <w:jc w:val="both"/>
        <w:rPr>
          <w:rFonts w:ascii="Times New Roman" w:eastAsia="Times New Roman" w:hAnsi="Times New Roman" w:cs="Times New Roman"/>
          <w:sz w:val="24"/>
          <w:szCs w:val="24"/>
          <w:lang w:eastAsia="en-GB"/>
        </w:rPr>
      </w:pPr>
    </w:p>
    <w:p w14:paraId="34B989F8" w14:textId="1DB43D6A" w:rsidR="00086B38" w:rsidRDefault="0038545B" w:rsidP="00A30334">
      <w:pPr>
        <w:tabs>
          <w:tab w:val="center" w:pos="4535"/>
        </w:tabs>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Figure 3.1 c</w:t>
      </w:r>
      <w:r w:rsidR="00FD457F">
        <w:rPr>
          <w:rFonts w:ascii="Times New Roman" w:eastAsia="Times New Roman" w:hAnsi="Times New Roman" w:cs="Times New Roman"/>
          <w:sz w:val="24"/>
          <w:szCs w:val="24"/>
          <w:lang w:eastAsia="en-GB"/>
        </w:rPr>
        <w:t xml:space="preserve">urve 6 portrays the joint effect of six </w:t>
      </w:r>
      <w:r w:rsidR="00D81C36">
        <w:rPr>
          <w:rFonts w:ascii="Times New Roman" w:eastAsia="Times New Roman" w:hAnsi="Times New Roman" w:cs="Times New Roman"/>
          <w:sz w:val="24"/>
          <w:szCs w:val="24"/>
          <w:lang w:eastAsia="en-GB"/>
        </w:rPr>
        <w:t>‘</w:t>
      </w:r>
      <w:r w:rsidR="000E07BF">
        <w:rPr>
          <w:rFonts w:ascii="Times New Roman" w:eastAsia="Times New Roman" w:hAnsi="Times New Roman" w:cs="Times New Roman"/>
          <w:sz w:val="24"/>
          <w:szCs w:val="24"/>
          <w:lang w:eastAsia="en-GB"/>
        </w:rPr>
        <w:t>sources of uncertainty</w:t>
      </w:r>
      <w:r w:rsidR="00D81C36">
        <w:rPr>
          <w:rFonts w:ascii="Times New Roman" w:eastAsia="Times New Roman" w:hAnsi="Times New Roman" w:cs="Times New Roman"/>
          <w:sz w:val="24"/>
          <w:szCs w:val="24"/>
          <w:lang w:eastAsia="en-GB"/>
        </w:rPr>
        <w:t>’</w:t>
      </w:r>
      <w:r w:rsidR="000E07BF">
        <w:rPr>
          <w:rFonts w:ascii="Times New Roman" w:eastAsia="Times New Roman" w:hAnsi="Times New Roman" w:cs="Times New Roman"/>
          <w:sz w:val="24"/>
          <w:szCs w:val="24"/>
          <w:lang w:eastAsia="en-GB"/>
        </w:rPr>
        <w:t xml:space="preserve"> which had been quantified (using a prototype HAT approach) and combined making appropriate statistical and causal dependence assumptions</w:t>
      </w:r>
      <w:r w:rsidR="00C12515">
        <w:rPr>
          <w:rFonts w:ascii="Times New Roman" w:eastAsia="Times New Roman" w:hAnsi="Times New Roman" w:cs="Times New Roman"/>
          <w:sz w:val="24"/>
          <w:szCs w:val="24"/>
          <w:lang w:eastAsia="en-GB"/>
        </w:rPr>
        <w:t>. S</w:t>
      </w:r>
      <w:r w:rsidR="000E07BF">
        <w:rPr>
          <w:rFonts w:ascii="Times New Roman" w:eastAsia="Times New Roman" w:hAnsi="Times New Roman" w:cs="Times New Roman"/>
          <w:sz w:val="24"/>
          <w:szCs w:val="24"/>
          <w:lang w:eastAsia="en-GB"/>
        </w:rPr>
        <w:t>ome of th</w:t>
      </w:r>
      <w:r w:rsidR="00622A0F">
        <w:rPr>
          <w:rFonts w:ascii="Times New Roman" w:eastAsia="Times New Roman" w:hAnsi="Times New Roman" w:cs="Times New Roman"/>
          <w:sz w:val="24"/>
          <w:szCs w:val="24"/>
          <w:lang w:eastAsia="en-GB"/>
        </w:rPr>
        <w:t>e</w:t>
      </w:r>
      <w:r w:rsidR="000E07BF">
        <w:rPr>
          <w:rFonts w:ascii="Times New Roman" w:eastAsia="Times New Roman" w:hAnsi="Times New Roman" w:cs="Times New Roman"/>
          <w:sz w:val="24"/>
          <w:szCs w:val="24"/>
          <w:lang w:eastAsia="en-GB"/>
        </w:rPr>
        <w:t xml:space="preserve">se </w:t>
      </w:r>
      <w:r w:rsidR="00622A0F">
        <w:rPr>
          <w:rFonts w:ascii="Times New Roman" w:eastAsia="Times New Roman" w:hAnsi="Times New Roman" w:cs="Times New Roman"/>
          <w:sz w:val="24"/>
          <w:szCs w:val="24"/>
          <w:lang w:eastAsia="en-GB"/>
        </w:rPr>
        <w:t>‘</w:t>
      </w:r>
      <w:r w:rsidR="00D81C36">
        <w:rPr>
          <w:rFonts w:ascii="Times New Roman" w:eastAsia="Times New Roman" w:hAnsi="Times New Roman" w:cs="Times New Roman"/>
          <w:sz w:val="24"/>
          <w:szCs w:val="24"/>
          <w:lang w:eastAsia="en-GB"/>
        </w:rPr>
        <w:t xml:space="preserve">sources’ </w:t>
      </w:r>
      <w:r w:rsidR="000E07BF">
        <w:rPr>
          <w:rFonts w:ascii="Times New Roman" w:eastAsia="Times New Roman" w:hAnsi="Times New Roman" w:cs="Times New Roman"/>
          <w:sz w:val="24"/>
          <w:szCs w:val="24"/>
          <w:lang w:eastAsia="en-GB"/>
        </w:rPr>
        <w:t>involv</w:t>
      </w:r>
      <w:r w:rsidR="00622A0F">
        <w:rPr>
          <w:rFonts w:ascii="Times New Roman" w:eastAsia="Times New Roman" w:hAnsi="Times New Roman" w:cs="Times New Roman"/>
          <w:sz w:val="24"/>
          <w:szCs w:val="24"/>
          <w:lang w:eastAsia="en-GB"/>
        </w:rPr>
        <w:t>ed</w:t>
      </w:r>
      <w:r w:rsidR="000E07BF">
        <w:rPr>
          <w:rFonts w:ascii="Times New Roman" w:eastAsia="Times New Roman" w:hAnsi="Times New Roman" w:cs="Times New Roman"/>
          <w:sz w:val="24"/>
          <w:szCs w:val="24"/>
          <w:lang w:eastAsia="en-GB"/>
        </w:rPr>
        <w:t xml:space="preserve"> further decomposition not portrayed by this diagram</w:t>
      </w:r>
      <w:r w:rsidR="00391D62">
        <w:rPr>
          <w:rFonts w:ascii="Times New Roman" w:eastAsia="Times New Roman" w:hAnsi="Times New Roman" w:cs="Times New Roman"/>
          <w:sz w:val="24"/>
          <w:szCs w:val="24"/>
          <w:lang w:eastAsia="en-GB"/>
        </w:rPr>
        <w:t xml:space="preserve"> (source 1 for example – with two components explored shortly)</w:t>
      </w:r>
      <w:r w:rsidR="000E07BF">
        <w:rPr>
          <w:rFonts w:ascii="Times New Roman" w:eastAsia="Times New Roman" w:hAnsi="Times New Roman" w:cs="Times New Roman"/>
          <w:sz w:val="24"/>
          <w:szCs w:val="24"/>
          <w:lang w:eastAsia="en-GB"/>
        </w:rPr>
        <w:t xml:space="preserve">. Curve 1 portrays the </w:t>
      </w:r>
      <w:r w:rsidR="00CD4CFA">
        <w:rPr>
          <w:rFonts w:ascii="Times New Roman" w:eastAsia="Times New Roman" w:hAnsi="Times New Roman" w:cs="Times New Roman"/>
          <w:sz w:val="24"/>
          <w:szCs w:val="24"/>
          <w:lang w:eastAsia="en-GB"/>
        </w:rPr>
        <w:t>effect</w:t>
      </w:r>
      <w:r w:rsidR="000E07BF">
        <w:rPr>
          <w:rFonts w:ascii="Times New Roman" w:eastAsia="Times New Roman" w:hAnsi="Times New Roman" w:cs="Times New Roman"/>
          <w:sz w:val="24"/>
          <w:szCs w:val="24"/>
          <w:lang w:eastAsia="en-GB"/>
        </w:rPr>
        <w:t xml:space="preserve"> of source 1, curve 2 portrays the </w:t>
      </w:r>
      <w:r w:rsidR="00CD4CFA">
        <w:rPr>
          <w:rFonts w:ascii="Times New Roman" w:eastAsia="Times New Roman" w:hAnsi="Times New Roman" w:cs="Times New Roman"/>
          <w:sz w:val="24"/>
          <w:szCs w:val="24"/>
          <w:lang w:eastAsia="en-GB"/>
        </w:rPr>
        <w:t>effect of sources 1 + 2</w:t>
      </w:r>
      <w:r w:rsidR="000E07BF">
        <w:rPr>
          <w:rFonts w:ascii="Times New Roman" w:eastAsia="Times New Roman" w:hAnsi="Times New Roman" w:cs="Times New Roman"/>
          <w:sz w:val="24"/>
          <w:szCs w:val="24"/>
          <w:lang w:eastAsia="en-GB"/>
        </w:rPr>
        <w:t>, curve 3 portrays 1 + 2 + 3, and so on.</w:t>
      </w:r>
      <w:r w:rsidR="00CD4CFA">
        <w:rPr>
          <w:rFonts w:ascii="Times New Roman" w:eastAsia="Times New Roman" w:hAnsi="Times New Roman" w:cs="Times New Roman"/>
          <w:sz w:val="24"/>
          <w:szCs w:val="24"/>
          <w:lang w:eastAsia="en-GB"/>
        </w:rPr>
        <w:t xml:space="preserve"> The gap between the curves portrays the </w:t>
      </w:r>
      <w:r w:rsidR="00086B38">
        <w:rPr>
          <w:rFonts w:ascii="Times New Roman" w:eastAsia="Times New Roman" w:hAnsi="Times New Roman" w:cs="Times New Roman"/>
          <w:sz w:val="24"/>
          <w:szCs w:val="24"/>
          <w:lang w:eastAsia="en-GB"/>
        </w:rPr>
        <w:t>potential impact</w:t>
      </w:r>
      <w:r w:rsidR="00CD4CFA">
        <w:rPr>
          <w:rFonts w:ascii="Times New Roman" w:eastAsia="Times New Roman" w:hAnsi="Times New Roman" w:cs="Times New Roman"/>
          <w:sz w:val="24"/>
          <w:szCs w:val="24"/>
          <w:lang w:eastAsia="en-GB"/>
        </w:rPr>
        <w:t xml:space="preserve"> of each successive source</w:t>
      </w:r>
      <w:r w:rsidR="00086B38">
        <w:rPr>
          <w:rFonts w:ascii="Times New Roman" w:eastAsia="Times New Roman" w:hAnsi="Times New Roman" w:cs="Times New Roman"/>
          <w:sz w:val="24"/>
          <w:szCs w:val="24"/>
          <w:lang w:eastAsia="en-GB"/>
        </w:rPr>
        <w:t>. For example,</w:t>
      </w:r>
      <w:r w:rsidR="00CD4CFA">
        <w:rPr>
          <w:rFonts w:ascii="Times New Roman" w:eastAsia="Times New Roman" w:hAnsi="Times New Roman" w:cs="Times New Roman"/>
          <w:sz w:val="24"/>
          <w:szCs w:val="24"/>
          <w:lang w:eastAsia="en-GB"/>
        </w:rPr>
        <w:t xml:space="preserve"> </w:t>
      </w:r>
      <w:r w:rsidR="0031053C">
        <w:rPr>
          <w:rFonts w:ascii="Times New Roman" w:eastAsia="Times New Roman" w:hAnsi="Times New Roman" w:cs="Times New Roman"/>
          <w:sz w:val="24"/>
          <w:szCs w:val="24"/>
          <w:lang w:eastAsia="en-GB"/>
        </w:rPr>
        <w:t xml:space="preserve">Figure 3.1 indicates that </w:t>
      </w:r>
      <w:r w:rsidR="00CD4CFA">
        <w:rPr>
          <w:rFonts w:ascii="Times New Roman" w:eastAsia="Times New Roman" w:hAnsi="Times New Roman" w:cs="Times New Roman"/>
          <w:sz w:val="24"/>
          <w:szCs w:val="24"/>
          <w:lang w:eastAsia="en-GB"/>
        </w:rPr>
        <w:t xml:space="preserve">source </w:t>
      </w:r>
      <w:r w:rsidR="00086B38">
        <w:rPr>
          <w:rFonts w:ascii="Times New Roman" w:eastAsia="Times New Roman" w:hAnsi="Times New Roman" w:cs="Times New Roman"/>
          <w:sz w:val="24"/>
          <w:szCs w:val="24"/>
          <w:lang w:eastAsia="en-GB"/>
        </w:rPr>
        <w:t xml:space="preserve">1 might have zero impact or </w:t>
      </w:r>
      <w:r w:rsidR="00086B38">
        <w:rPr>
          <w:rFonts w:ascii="Times New Roman" w:eastAsia="Times New Roman" w:hAnsi="Times New Roman" w:cs="Times New Roman"/>
          <w:sz w:val="24"/>
          <w:szCs w:val="24"/>
          <w:lang w:eastAsia="en-GB"/>
        </w:rPr>
        <w:lastRenderedPageBreak/>
        <w:t>lead to an assumed maximum delay of about two months</w:t>
      </w:r>
      <w:r>
        <w:rPr>
          <w:rFonts w:ascii="Times New Roman" w:eastAsia="Times New Roman" w:hAnsi="Times New Roman" w:cs="Times New Roman"/>
          <w:sz w:val="24"/>
          <w:szCs w:val="24"/>
          <w:lang w:eastAsia="en-GB"/>
        </w:rPr>
        <w:t>, and source 2 adds about a week to the minimum, a couple of weeks to the maximum</w:t>
      </w:r>
      <w:r w:rsidR="00086B38">
        <w:rPr>
          <w:rFonts w:ascii="Times New Roman" w:eastAsia="Times New Roman" w:hAnsi="Times New Roman" w:cs="Times New Roman"/>
          <w:sz w:val="24"/>
          <w:szCs w:val="24"/>
          <w:lang w:eastAsia="en-GB"/>
        </w:rPr>
        <w:t>.</w:t>
      </w:r>
    </w:p>
    <w:p w14:paraId="4CEEBCDF" w14:textId="77777777" w:rsidR="00086B38" w:rsidRDefault="00086B38" w:rsidP="00A30334">
      <w:pPr>
        <w:tabs>
          <w:tab w:val="center" w:pos="4535"/>
        </w:tabs>
        <w:spacing w:after="0" w:line="240" w:lineRule="auto"/>
        <w:jc w:val="both"/>
        <w:rPr>
          <w:rFonts w:ascii="Times New Roman" w:eastAsia="Times New Roman" w:hAnsi="Times New Roman" w:cs="Times New Roman"/>
          <w:sz w:val="24"/>
          <w:szCs w:val="24"/>
          <w:lang w:eastAsia="en-GB"/>
        </w:rPr>
      </w:pPr>
    </w:p>
    <w:p w14:paraId="7DD09651" w14:textId="77777777" w:rsidR="00AA512E" w:rsidRDefault="00086B38" w:rsidP="00A30334">
      <w:pPr>
        <w:tabs>
          <w:tab w:val="center" w:pos="4535"/>
        </w:tabs>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Th</w:t>
      </w:r>
      <w:r w:rsidR="0038545B">
        <w:rPr>
          <w:rFonts w:ascii="Times New Roman" w:eastAsia="Times New Roman" w:hAnsi="Times New Roman" w:cs="Times New Roman"/>
          <w:sz w:val="24"/>
          <w:szCs w:val="24"/>
          <w:lang w:eastAsia="en-GB"/>
        </w:rPr>
        <w:t>e</w:t>
      </w:r>
      <w:r>
        <w:rPr>
          <w:rFonts w:ascii="Times New Roman" w:eastAsia="Times New Roman" w:hAnsi="Times New Roman" w:cs="Times New Roman"/>
          <w:sz w:val="24"/>
          <w:szCs w:val="24"/>
          <w:lang w:eastAsia="en-GB"/>
        </w:rPr>
        <w:t xml:space="preserve"> ‘base plan completion date’ </w:t>
      </w:r>
      <w:r w:rsidR="0038545B">
        <w:rPr>
          <w:rFonts w:ascii="Times New Roman" w:eastAsia="Times New Roman" w:hAnsi="Times New Roman" w:cs="Times New Roman"/>
          <w:sz w:val="24"/>
          <w:szCs w:val="24"/>
          <w:lang w:eastAsia="en-GB"/>
        </w:rPr>
        <w:t xml:space="preserve">at the end of March </w:t>
      </w:r>
      <w:r>
        <w:rPr>
          <w:rFonts w:ascii="Times New Roman" w:eastAsia="Times New Roman" w:hAnsi="Times New Roman" w:cs="Times New Roman"/>
          <w:sz w:val="24"/>
          <w:szCs w:val="24"/>
          <w:lang w:eastAsia="en-GB"/>
        </w:rPr>
        <w:t xml:space="preserve">was an estimate initially inherited by the project manager from earlier feasibility studies, to be adjusted </w:t>
      </w:r>
      <w:r w:rsidR="0038545B">
        <w:rPr>
          <w:rFonts w:ascii="Times New Roman" w:eastAsia="Times New Roman" w:hAnsi="Times New Roman" w:cs="Times New Roman"/>
          <w:sz w:val="24"/>
          <w:szCs w:val="24"/>
          <w:lang w:eastAsia="en-GB"/>
        </w:rPr>
        <w:t>if necessary</w:t>
      </w:r>
      <w:r w:rsidR="00BB3ADF">
        <w:rPr>
          <w:rFonts w:ascii="Times New Roman" w:eastAsia="Times New Roman" w:hAnsi="Times New Roman" w:cs="Times New Roman"/>
          <w:sz w:val="24"/>
          <w:szCs w:val="24"/>
          <w:lang w:eastAsia="en-GB"/>
        </w:rPr>
        <w:t>.</w:t>
      </w:r>
      <w:r w:rsidR="0038545B">
        <w:rPr>
          <w:rFonts w:ascii="Times New Roman" w:eastAsia="Times New Roman" w:hAnsi="Times New Roman" w:cs="Times New Roman"/>
          <w:sz w:val="24"/>
          <w:szCs w:val="24"/>
          <w:lang w:eastAsia="en-GB"/>
        </w:rPr>
        <w:t xml:space="preserve"> Curve 6 suggests a chance of achieving this date in terms of the assumptions used of about 15%.</w:t>
      </w:r>
      <w:r>
        <w:rPr>
          <w:rFonts w:ascii="Times New Roman" w:eastAsia="Times New Roman" w:hAnsi="Times New Roman" w:cs="Times New Roman"/>
          <w:sz w:val="24"/>
          <w:szCs w:val="24"/>
          <w:lang w:eastAsia="en-GB"/>
        </w:rPr>
        <w:t xml:space="preserve"> </w:t>
      </w:r>
    </w:p>
    <w:p w14:paraId="4623A36D" w14:textId="77777777" w:rsidR="00AA512E" w:rsidRDefault="00AA512E" w:rsidP="00A30334">
      <w:pPr>
        <w:tabs>
          <w:tab w:val="center" w:pos="4535"/>
        </w:tabs>
        <w:spacing w:after="0" w:line="240" w:lineRule="auto"/>
        <w:jc w:val="both"/>
        <w:rPr>
          <w:rFonts w:ascii="Times New Roman" w:eastAsia="Times New Roman" w:hAnsi="Times New Roman" w:cs="Times New Roman"/>
          <w:sz w:val="24"/>
          <w:szCs w:val="24"/>
          <w:lang w:eastAsia="en-GB"/>
        </w:rPr>
      </w:pPr>
    </w:p>
    <w:p w14:paraId="60416C21" w14:textId="3DF7670A" w:rsidR="00AA512E" w:rsidRDefault="00AA512E" w:rsidP="00AA512E">
      <w:pPr>
        <w:tabs>
          <w:tab w:val="center" w:pos="4535"/>
        </w:tabs>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Sources 2 and 3 were clearly relatively unimportant, source 4 slightly more important than 2 or 3, but less important than sources 5 or 6. Figure 3.1 and variants of this kind of sensitivity diagram could be used by all the people involved in undertaking and interpreting the analysis, in different ways at different times, to communicate effectively, and to drive the way the analysis was pursued effectively. Everyone needed to be aware of the relative size and importance of the complete set of sources </w:t>
      </w:r>
      <w:r w:rsidR="00EB222F">
        <w:rPr>
          <w:rFonts w:ascii="Times New Roman" w:eastAsia="Times New Roman" w:hAnsi="Times New Roman" w:cs="Times New Roman"/>
          <w:sz w:val="24"/>
          <w:szCs w:val="24"/>
          <w:lang w:eastAsia="en-GB"/>
        </w:rPr>
        <w:t xml:space="preserve">as currently </w:t>
      </w:r>
      <w:r>
        <w:rPr>
          <w:rFonts w:ascii="Times New Roman" w:eastAsia="Times New Roman" w:hAnsi="Times New Roman" w:cs="Times New Roman"/>
          <w:sz w:val="24"/>
          <w:szCs w:val="24"/>
          <w:lang w:eastAsia="en-GB"/>
        </w:rPr>
        <w:t>assessed in quantitative terms</w:t>
      </w:r>
      <w:r w:rsidR="00031E95">
        <w:rPr>
          <w:rFonts w:ascii="Times New Roman" w:eastAsia="Times New Roman" w:hAnsi="Times New Roman" w:cs="Times New Roman"/>
          <w:sz w:val="24"/>
          <w:szCs w:val="24"/>
          <w:lang w:eastAsia="en-GB"/>
        </w:rPr>
        <w:t>. They also needed to understand the role of</w:t>
      </w:r>
      <w:r>
        <w:rPr>
          <w:rFonts w:ascii="Times New Roman" w:eastAsia="Times New Roman" w:hAnsi="Times New Roman" w:cs="Times New Roman"/>
          <w:sz w:val="24"/>
          <w:szCs w:val="24"/>
          <w:lang w:eastAsia="en-GB"/>
        </w:rPr>
        <w:t xml:space="preserve"> the conditions (associated assumptions) flagged by the notes</w:t>
      </w:r>
      <w:r w:rsidR="001E7351">
        <w:rPr>
          <w:rFonts w:ascii="Times New Roman" w:eastAsia="Times New Roman" w:hAnsi="Times New Roman" w:cs="Times New Roman"/>
          <w:sz w:val="24"/>
          <w:szCs w:val="24"/>
          <w:lang w:eastAsia="en-GB"/>
        </w:rPr>
        <w:t xml:space="preserve">, an important form of qualitative analysis of uncertainty </w:t>
      </w:r>
      <w:r w:rsidR="00E4116F">
        <w:rPr>
          <w:rFonts w:ascii="Times New Roman" w:eastAsia="Times New Roman" w:hAnsi="Times New Roman" w:cs="Times New Roman"/>
          <w:sz w:val="24"/>
          <w:szCs w:val="24"/>
          <w:lang w:eastAsia="en-GB"/>
        </w:rPr>
        <w:t xml:space="preserve">that required understanding </w:t>
      </w:r>
      <w:r w:rsidR="001E7351">
        <w:rPr>
          <w:rFonts w:ascii="Times New Roman" w:eastAsia="Times New Roman" w:hAnsi="Times New Roman" w:cs="Times New Roman"/>
          <w:sz w:val="24"/>
          <w:szCs w:val="24"/>
          <w:lang w:eastAsia="en-GB"/>
        </w:rPr>
        <w:t>for unbiased interpretation of the quantitative analysis</w:t>
      </w:r>
      <w:r>
        <w:rPr>
          <w:rFonts w:ascii="Times New Roman" w:eastAsia="Times New Roman" w:hAnsi="Times New Roman" w:cs="Times New Roman"/>
          <w:sz w:val="24"/>
          <w:szCs w:val="24"/>
          <w:lang w:eastAsia="en-GB"/>
        </w:rPr>
        <w:t>.</w:t>
      </w:r>
    </w:p>
    <w:p w14:paraId="48DE1E88" w14:textId="77777777" w:rsidR="000E07BF" w:rsidRDefault="000E07BF" w:rsidP="00A30334">
      <w:pPr>
        <w:tabs>
          <w:tab w:val="center" w:pos="4535"/>
        </w:tabs>
        <w:spacing w:after="0" w:line="240" w:lineRule="auto"/>
        <w:jc w:val="both"/>
        <w:rPr>
          <w:rFonts w:ascii="Times New Roman" w:eastAsia="Times New Roman" w:hAnsi="Times New Roman" w:cs="Times New Roman"/>
          <w:sz w:val="24"/>
          <w:szCs w:val="24"/>
          <w:lang w:eastAsia="en-GB"/>
        </w:rPr>
      </w:pPr>
    </w:p>
    <w:p w14:paraId="28BC4533" w14:textId="77777777" w:rsidR="00B20756" w:rsidRDefault="00BC5DAA" w:rsidP="00A30334">
      <w:pPr>
        <w:tabs>
          <w:tab w:val="center" w:pos="4535"/>
        </w:tabs>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There was no role for a variant of </w:t>
      </w:r>
      <w:r w:rsidR="002C45BF">
        <w:rPr>
          <w:rFonts w:ascii="Times New Roman" w:eastAsia="Times New Roman" w:hAnsi="Times New Roman" w:cs="Times New Roman"/>
          <w:sz w:val="24"/>
          <w:szCs w:val="24"/>
          <w:lang w:eastAsia="en-GB"/>
        </w:rPr>
        <w:t>Figure 3.1</w:t>
      </w:r>
      <w:r>
        <w:rPr>
          <w:rFonts w:ascii="Times New Roman" w:eastAsia="Times New Roman" w:hAnsi="Times New Roman" w:cs="Times New Roman"/>
          <w:sz w:val="24"/>
          <w:szCs w:val="24"/>
          <w:lang w:eastAsia="en-GB"/>
        </w:rPr>
        <w:t xml:space="preserve"> underlying the </w:t>
      </w:r>
      <w:r w:rsidR="00E17BCC">
        <w:rPr>
          <w:rFonts w:ascii="Times New Roman" w:eastAsia="Times New Roman" w:hAnsi="Times New Roman" w:cs="Times New Roman"/>
          <w:sz w:val="24"/>
          <w:szCs w:val="24"/>
          <w:lang w:eastAsia="en-GB"/>
        </w:rPr>
        <w:t>line</w:t>
      </w:r>
      <w:r>
        <w:rPr>
          <w:rFonts w:ascii="Times New Roman" w:eastAsia="Times New Roman" w:hAnsi="Times New Roman" w:cs="Times New Roman"/>
          <w:sz w:val="24"/>
          <w:szCs w:val="24"/>
          <w:lang w:eastAsia="en-GB"/>
        </w:rPr>
        <w:t xml:space="preserve"> A portrayal of option A in the Figure 2.2 decision </w:t>
      </w:r>
      <w:r w:rsidR="003A13D8">
        <w:rPr>
          <w:rFonts w:ascii="Times New Roman" w:eastAsia="Times New Roman" w:hAnsi="Times New Roman" w:cs="Times New Roman"/>
          <w:sz w:val="24"/>
          <w:szCs w:val="24"/>
          <w:lang w:eastAsia="en-GB"/>
        </w:rPr>
        <w:t>diagram</w:t>
      </w:r>
      <w:r>
        <w:rPr>
          <w:rFonts w:ascii="Times New Roman" w:eastAsia="Times New Roman" w:hAnsi="Times New Roman" w:cs="Times New Roman"/>
          <w:sz w:val="24"/>
          <w:szCs w:val="24"/>
          <w:lang w:eastAsia="en-GB"/>
        </w:rPr>
        <w:t xml:space="preserve"> </w:t>
      </w:r>
      <w:r w:rsidR="00B77AF5">
        <w:rPr>
          <w:rFonts w:ascii="Times New Roman" w:eastAsia="Times New Roman" w:hAnsi="Times New Roman" w:cs="Times New Roman"/>
          <w:sz w:val="24"/>
          <w:szCs w:val="24"/>
          <w:lang w:eastAsia="en-GB"/>
        </w:rPr>
        <w:t xml:space="preserve">discussed in Chapter 2, </w:t>
      </w:r>
      <w:r>
        <w:rPr>
          <w:rFonts w:ascii="Times New Roman" w:eastAsia="Times New Roman" w:hAnsi="Times New Roman" w:cs="Times New Roman"/>
          <w:sz w:val="24"/>
          <w:szCs w:val="24"/>
          <w:lang w:eastAsia="en-GB"/>
        </w:rPr>
        <w:t xml:space="preserve">because </w:t>
      </w:r>
      <w:r w:rsidR="00B77AF5">
        <w:rPr>
          <w:rFonts w:ascii="Times New Roman" w:eastAsia="Times New Roman" w:hAnsi="Times New Roman" w:cs="Times New Roman"/>
          <w:sz w:val="24"/>
          <w:szCs w:val="24"/>
          <w:lang w:eastAsia="en-GB"/>
        </w:rPr>
        <w:t>the Figure 2.2 approach</w:t>
      </w:r>
      <w:r>
        <w:rPr>
          <w:rFonts w:ascii="Times New Roman" w:eastAsia="Times New Roman" w:hAnsi="Times New Roman" w:cs="Times New Roman"/>
          <w:sz w:val="24"/>
          <w:szCs w:val="24"/>
          <w:lang w:eastAsia="en-GB"/>
        </w:rPr>
        <w:t xml:space="preserve"> used only one source of uncertainty</w:t>
      </w:r>
      <w:r w:rsidR="00622A0F">
        <w:rPr>
          <w:rFonts w:ascii="Times New Roman" w:eastAsia="Times New Roman" w:hAnsi="Times New Roman" w:cs="Times New Roman"/>
          <w:sz w:val="24"/>
          <w:szCs w:val="24"/>
          <w:lang w:eastAsia="en-GB"/>
        </w:rPr>
        <w:t>. However, in the BP context</w:t>
      </w:r>
      <w:r>
        <w:rPr>
          <w:rFonts w:ascii="Times New Roman" w:eastAsia="Times New Roman" w:hAnsi="Times New Roman" w:cs="Times New Roman"/>
          <w:sz w:val="24"/>
          <w:szCs w:val="24"/>
          <w:lang w:eastAsia="en-GB"/>
        </w:rPr>
        <w:t xml:space="preserve"> </w:t>
      </w:r>
      <w:r w:rsidR="002C45BF">
        <w:rPr>
          <w:rFonts w:ascii="Times New Roman" w:eastAsia="Times New Roman" w:hAnsi="Times New Roman" w:cs="Times New Roman"/>
          <w:sz w:val="24"/>
          <w:szCs w:val="24"/>
          <w:lang w:eastAsia="en-GB"/>
        </w:rPr>
        <w:t>Figure 3.1</w:t>
      </w:r>
      <w:r>
        <w:rPr>
          <w:rFonts w:ascii="Times New Roman" w:eastAsia="Times New Roman" w:hAnsi="Times New Roman" w:cs="Times New Roman"/>
          <w:sz w:val="24"/>
          <w:szCs w:val="24"/>
          <w:lang w:eastAsia="en-GB"/>
        </w:rPr>
        <w:t xml:space="preserve"> proved itself very helpful at several levels</w:t>
      </w:r>
      <w:r w:rsidR="00B20756">
        <w:rPr>
          <w:rFonts w:ascii="Times New Roman" w:eastAsia="Times New Roman" w:hAnsi="Times New Roman" w:cs="Times New Roman"/>
          <w:sz w:val="24"/>
          <w:szCs w:val="24"/>
          <w:lang w:eastAsia="en-GB"/>
        </w:rPr>
        <w:t xml:space="preserve"> for a number of purposes</w:t>
      </w:r>
      <w:r>
        <w:rPr>
          <w:rFonts w:ascii="Times New Roman" w:eastAsia="Times New Roman" w:hAnsi="Times New Roman" w:cs="Times New Roman"/>
          <w:sz w:val="24"/>
          <w:szCs w:val="24"/>
          <w:lang w:eastAsia="en-GB"/>
        </w:rPr>
        <w:t>, and the way it was used provides a</w:t>
      </w:r>
      <w:r w:rsidR="00B77AF5">
        <w:rPr>
          <w:rFonts w:ascii="Times New Roman" w:eastAsia="Times New Roman" w:hAnsi="Times New Roman" w:cs="Times New Roman"/>
          <w:sz w:val="24"/>
          <w:szCs w:val="24"/>
          <w:lang w:eastAsia="en-GB"/>
        </w:rPr>
        <w:t>n</w:t>
      </w:r>
      <w:r w:rsidR="007E5624">
        <w:rPr>
          <w:rFonts w:ascii="Times New Roman" w:eastAsia="Times New Roman" w:hAnsi="Times New Roman" w:cs="Times New Roman"/>
          <w:sz w:val="24"/>
          <w:szCs w:val="24"/>
          <w:lang w:eastAsia="en-GB"/>
        </w:rPr>
        <w:t xml:space="preserve"> initial</w:t>
      </w:r>
      <w:r>
        <w:rPr>
          <w:rFonts w:ascii="Times New Roman" w:eastAsia="Times New Roman" w:hAnsi="Times New Roman" w:cs="Times New Roman"/>
          <w:sz w:val="24"/>
          <w:szCs w:val="24"/>
          <w:lang w:eastAsia="en-GB"/>
        </w:rPr>
        <w:t xml:space="preserve"> illustration of both the value of decomposing uncertainty and the value of an iterative approach to </w:t>
      </w:r>
      <w:r w:rsidR="00B77AF5">
        <w:rPr>
          <w:rFonts w:ascii="Times New Roman" w:eastAsia="Times New Roman" w:hAnsi="Times New Roman" w:cs="Times New Roman"/>
          <w:sz w:val="24"/>
          <w:szCs w:val="24"/>
          <w:lang w:eastAsia="en-GB"/>
        </w:rPr>
        <w:t>using the results.</w:t>
      </w:r>
    </w:p>
    <w:p w14:paraId="6F187C71" w14:textId="77777777" w:rsidR="00B20756" w:rsidRDefault="00B20756" w:rsidP="00A30334">
      <w:pPr>
        <w:tabs>
          <w:tab w:val="center" w:pos="4535"/>
        </w:tabs>
        <w:spacing w:after="0" w:line="240" w:lineRule="auto"/>
        <w:jc w:val="both"/>
        <w:rPr>
          <w:rFonts w:ascii="Times New Roman" w:eastAsia="Times New Roman" w:hAnsi="Times New Roman" w:cs="Times New Roman"/>
          <w:sz w:val="24"/>
          <w:szCs w:val="24"/>
          <w:lang w:eastAsia="en-GB"/>
        </w:rPr>
      </w:pPr>
    </w:p>
    <w:p w14:paraId="0F3FB651" w14:textId="77777777" w:rsidR="00A043C5" w:rsidRDefault="00A043C5" w:rsidP="00A30334">
      <w:pPr>
        <w:tabs>
          <w:tab w:val="center" w:pos="4535"/>
        </w:tabs>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The ordering of the sources in a sensitivity diagram like Figure 3.1 has three kinds of rationale which need understanding. </w:t>
      </w:r>
    </w:p>
    <w:p w14:paraId="7281EF60" w14:textId="77777777" w:rsidR="00A043C5" w:rsidRDefault="00A043C5" w:rsidP="00A30334">
      <w:pPr>
        <w:tabs>
          <w:tab w:val="center" w:pos="4535"/>
        </w:tabs>
        <w:spacing w:after="0" w:line="240" w:lineRule="auto"/>
        <w:jc w:val="both"/>
        <w:rPr>
          <w:rFonts w:ascii="Times New Roman" w:eastAsia="Times New Roman" w:hAnsi="Times New Roman" w:cs="Times New Roman"/>
          <w:sz w:val="24"/>
          <w:szCs w:val="24"/>
          <w:lang w:eastAsia="en-GB"/>
        </w:rPr>
      </w:pPr>
    </w:p>
    <w:p w14:paraId="082B5AD0" w14:textId="77777777" w:rsidR="00366535" w:rsidRDefault="00A043C5" w:rsidP="00A30334">
      <w:pPr>
        <w:tabs>
          <w:tab w:val="center" w:pos="4535"/>
        </w:tabs>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One is the value of </w:t>
      </w:r>
      <w:r w:rsidR="00B20756">
        <w:rPr>
          <w:rFonts w:ascii="Times New Roman" w:eastAsia="Times New Roman" w:hAnsi="Times New Roman" w:cs="Times New Roman"/>
          <w:sz w:val="24"/>
          <w:szCs w:val="24"/>
          <w:lang w:eastAsia="en-GB"/>
        </w:rPr>
        <w:t>ordering sources of uncertainty in a way which reflects time sequence and causality directions</w:t>
      </w:r>
      <w:r>
        <w:rPr>
          <w:rFonts w:ascii="Times New Roman" w:eastAsia="Times New Roman" w:hAnsi="Times New Roman" w:cs="Times New Roman"/>
          <w:sz w:val="24"/>
          <w:szCs w:val="24"/>
          <w:lang w:eastAsia="en-GB"/>
        </w:rPr>
        <w:t xml:space="preserve"> for storytelling purposes</w:t>
      </w:r>
      <w:r w:rsidR="00B20756">
        <w:rPr>
          <w:rFonts w:ascii="Times New Roman" w:eastAsia="Times New Roman" w:hAnsi="Times New Roman" w:cs="Times New Roman"/>
          <w:sz w:val="24"/>
          <w:szCs w:val="24"/>
          <w:lang w:eastAsia="en-GB"/>
        </w:rPr>
        <w:t xml:space="preserve">. For example, </w:t>
      </w:r>
      <w:r>
        <w:rPr>
          <w:rFonts w:ascii="Times New Roman" w:eastAsia="Times New Roman" w:hAnsi="Times New Roman" w:cs="Times New Roman"/>
          <w:sz w:val="24"/>
          <w:szCs w:val="24"/>
          <w:lang w:eastAsia="en-GB"/>
        </w:rPr>
        <w:t>source 1 in in Figure 3.1</w:t>
      </w:r>
      <w:r w:rsidR="00B20756">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 xml:space="preserve">is the first source of uncertainty encountered, and </w:t>
      </w:r>
      <w:r w:rsidR="00B20756">
        <w:rPr>
          <w:rFonts w:ascii="Times New Roman" w:eastAsia="Times New Roman" w:hAnsi="Times New Roman" w:cs="Times New Roman"/>
          <w:sz w:val="24"/>
          <w:szCs w:val="24"/>
          <w:lang w:eastAsia="en-GB"/>
        </w:rPr>
        <w:t>source 2 cannot be encountered until source 1 has been overcome</w:t>
      </w:r>
      <w:r w:rsidR="00366535">
        <w:rPr>
          <w:rFonts w:ascii="Times New Roman" w:eastAsia="Times New Roman" w:hAnsi="Times New Roman" w:cs="Times New Roman"/>
          <w:sz w:val="24"/>
          <w:szCs w:val="24"/>
          <w:lang w:eastAsia="en-GB"/>
        </w:rPr>
        <w:t>.</w:t>
      </w:r>
    </w:p>
    <w:p w14:paraId="118DBC09" w14:textId="77777777" w:rsidR="00366535" w:rsidRDefault="00366535" w:rsidP="00A30334">
      <w:pPr>
        <w:tabs>
          <w:tab w:val="center" w:pos="4535"/>
        </w:tabs>
        <w:spacing w:after="0" w:line="240" w:lineRule="auto"/>
        <w:jc w:val="both"/>
        <w:rPr>
          <w:rFonts w:ascii="Times New Roman" w:eastAsia="Times New Roman" w:hAnsi="Times New Roman" w:cs="Times New Roman"/>
          <w:sz w:val="24"/>
          <w:szCs w:val="24"/>
          <w:lang w:eastAsia="en-GB"/>
        </w:rPr>
      </w:pPr>
    </w:p>
    <w:p w14:paraId="6213DFBB" w14:textId="5525095B" w:rsidR="00366535" w:rsidRDefault="00366535" w:rsidP="00A30334">
      <w:pPr>
        <w:tabs>
          <w:tab w:val="center" w:pos="4535"/>
        </w:tabs>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 second</w:t>
      </w:r>
      <w:r w:rsidR="00DA2573">
        <w:rPr>
          <w:rFonts w:ascii="Times New Roman" w:eastAsia="Times New Roman" w:hAnsi="Times New Roman" w:cs="Times New Roman"/>
          <w:sz w:val="24"/>
          <w:szCs w:val="24"/>
          <w:lang w:eastAsia="en-GB"/>
        </w:rPr>
        <w:t xml:space="preserve"> rationale</w:t>
      </w:r>
      <w:r>
        <w:rPr>
          <w:rFonts w:ascii="Times New Roman" w:eastAsia="Times New Roman" w:hAnsi="Times New Roman" w:cs="Times New Roman"/>
          <w:sz w:val="24"/>
          <w:szCs w:val="24"/>
          <w:lang w:eastAsia="en-GB"/>
        </w:rPr>
        <w:t xml:space="preserve"> is the importance of ordering to reflect dependence relationships which </w:t>
      </w:r>
      <w:r w:rsidR="00E91200">
        <w:rPr>
          <w:rFonts w:ascii="Times New Roman" w:eastAsia="Times New Roman" w:hAnsi="Times New Roman" w:cs="Times New Roman"/>
          <w:sz w:val="24"/>
          <w:szCs w:val="24"/>
          <w:lang w:eastAsia="en-GB"/>
        </w:rPr>
        <w:t xml:space="preserve">may </w:t>
      </w:r>
      <w:r>
        <w:rPr>
          <w:rFonts w:ascii="Times New Roman" w:eastAsia="Times New Roman" w:hAnsi="Times New Roman" w:cs="Times New Roman"/>
          <w:sz w:val="24"/>
          <w:szCs w:val="24"/>
          <w:lang w:eastAsia="en-GB"/>
        </w:rPr>
        <w:t xml:space="preserve">need formal causal modelling or </w:t>
      </w:r>
      <w:r w:rsidR="00E91200">
        <w:rPr>
          <w:rFonts w:ascii="Times New Roman" w:eastAsia="Times New Roman" w:hAnsi="Times New Roman" w:cs="Times New Roman"/>
          <w:sz w:val="24"/>
          <w:szCs w:val="24"/>
          <w:lang w:eastAsia="en-GB"/>
        </w:rPr>
        <w:t xml:space="preserve">formal </w:t>
      </w:r>
      <w:r>
        <w:rPr>
          <w:rFonts w:ascii="Times New Roman" w:eastAsia="Times New Roman" w:hAnsi="Times New Roman" w:cs="Times New Roman"/>
          <w:sz w:val="24"/>
          <w:szCs w:val="24"/>
          <w:lang w:eastAsia="en-GB"/>
        </w:rPr>
        <w:t>conditional dependence specification structures. If</w:t>
      </w:r>
      <w:r w:rsidR="00B20756">
        <w:rPr>
          <w:rFonts w:ascii="Times New Roman" w:eastAsia="Times New Roman" w:hAnsi="Times New Roman" w:cs="Times New Roman"/>
          <w:sz w:val="24"/>
          <w:szCs w:val="24"/>
          <w:lang w:eastAsia="en-GB"/>
        </w:rPr>
        <w:t xml:space="preserve"> the nature</w:t>
      </w:r>
      <w:r>
        <w:rPr>
          <w:rFonts w:ascii="Times New Roman" w:eastAsia="Times New Roman" w:hAnsi="Times New Roman" w:cs="Times New Roman"/>
          <w:sz w:val="24"/>
          <w:szCs w:val="24"/>
          <w:lang w:eastAsia="en-GB"/>
        </w:rPr>
        <w:t xml:space="preserve"> or characteristics </w:t>
      </w:r>
      <w:r w:rsidR="00B20756">
        <w:rPr>
          <w:rFonts w:ascii="Times New Roman" w:eastAsia="Times New Roman" w:hAnsi="Times New Roman" w:cs="Times New Roman"/>
          <w:sz w:val="24"/>
          <w:szCs w:val="24"/>
          <w:lang w:eastAsia="en-GB"/>
        </w:rPr>
        <w:t>of source n</w:t>
      </w:r>
      <w:r w:rsidR="00D2546D">
        <w:rPr>
          <w:rFonts w:ascii="Times New Roman" w:eastAsia="Times New Roman" w:hAnsi="Times New Roman" w:cs="Times New Roman"/>
          <w:sz w:val="24"/>
          <w:szCs w:val="24"/>
          <w:lang w:eastAsia="en-GB"/>
        </w:rPr>
        <w:t xml:space="preserve"> depend</w:t>
      </w:r>
      <w:r>
        <w:rPr>
          <w:rFonts w:ascii="Times New Roman" w:eastAsia="Times New Roman" w:hAnsi="Times New Roman" w:cs="Times New Roman"/>
          <w:sz w:val="24"/>
          <w:szCs w:val="24"/>
          <w:lang w:eastAsia="en-GB"/>
        </w:rPr>
        <w:t>s</w:t>
      </w:r>
      <w:r w:rsidR="00D2546D">
        <w:rPr>
          <w:rFonts w:ascii="Times New Roman" w:eastAsia="Times New Roman" w:hAnsi="Times New Roman" w:cs="Times New Roman"/>
          <w:sz w:val="24"/>
          <w:szCs w:val="24"/>
          <w:lang w:eastAsia="en-GB"/>
        </w:rPr>
        <w:t xml:space="preserve"> upon source n-1 outcomes, that is the ordering needed. </w:t>
      </w:r>
      <w:r>
        <w:rPr>
          <w:rFonts w:ascii="Times New Roman" w:eastAsia="Times New Roman" w:hAnsi="Times New Roman" w:cs="Times New Roman"/>
          <w:sz w:val="24"/>
          <w:szCs w:val="24"/>
          <w:lang w:eastAsia="en-GB"/>
        </w:rPr>
        <w:t xml:space="preserve">Sometimes source n may have a very complex relationship with source n-1, n-2 and so on, what is often referred to as a ‘cascade effect’. </w:t>
      </w:r>
      <w:r w:rsidR="00F51569">
        <w:rPr>
          <w:rFonts w:ascii="Times New Roman" w:eastAsia="Times New Roman" w:hAnsi="Times New Roman" w:cs="Times New Roman"/>
          <w:sz w:val="24"/>
          <w:szCs w:val="24"/>
          <w:lang w:eastAsia="en-GB"/>
        </w:rPr>
        <w:t>Facilitating a</w:t>
      </w:r>
      <w:r>
        <w:rPr>
          <w:rFonts w:ascii="Times New Roman" w:eastAsia="Times New Roman" w:hAnsi="Times New Roman" w:cs="Times New Roman"/>
          <w:sz w:val="24"/>
          <w:szCs w:val="24"/>
          <w:lang w:eastAsia="en-GB"/>
        </w:rPr>
        <w:t xml:space="preserve"> sophisticated understanding of relevant aspects of dependence </w:t>
      </w:r>
      <w:r w:rsidR="00F51569">
        <w:rPr>
          <w:rFonts w:ascii="Times New Roman" w:eastAsia="Times New Roman" w:hAnsi="Times New Roman" w:cs="Times New Roman"/>
          <w:sz w:val="24"/>
          <w:szCs w:val="24"/>
          <w:lang w:eastAsia="en-GB"/>
        </w:rPr>
        <w:t>can be a</w:t>
      </w:r>
      <w:r w:rsidR="00E91200">
        <w:rPr>
          <w:rFonts w:ascii="Times New Roman" w:eastAsia="Times New Roman" w:hAnsi="Times New Roman" w:cs="Times New Roman"/>
          <w:sz w:val="24"/>
          <w:szCs w:val="24"/>
          <w:lang w:eastAsia="en-GB"/>
        </w:rPr>
        <w:t xml:space="preserve"> very</w:t>
      </w:r>
      <w:r w:rsidR="00F51569">
        <w:rPr>
          <w:rFonts w:ascii="Times New Roman" w:eastAsia="Times New Roman" w:hAnsi="Times New Roman" w:cs="Times New Roman"/>
          <w:sz w:val="24"/>
          <w:szCs w:val="24"/>
          <w:lang w:eastAsia="en-GB"/>
        </w:rPr>
        <w:t xml:space="preserve"> important aspect the ordering of uncertainty sources.</w:t>
      </w:r>
    </w:p>
    <w:p w14:paraId="1B2EF704" w14:textId="77777777" w:rsidR="00366535" w:rsidRDefault="00366535" w:rsidP="00A30334">
      <w:pPr>
        <w:tabs>
          <w:tab w:val="center" w:pos="4535"/>
        </w:tabs>
        <w:spacing w:after="0" w:line="240" w:lineRule="auto"/>
        <w:jc w:val="both"/>
        <w:rPr>
          <w:rFonts w:ascii="Times New Roman" w:eastAsia="Times New Roman" w:hAnsi="Times New Roman" w:cs="Times New Roman"/>
          <w:sz w:val="24"/>
          <w:szCs w:val="24"/>
          <w:lang w:eastAsia="en-GB"/>
        </w:rPr>
      </w:pPr>
    </w:p>
    <w:p w14:paraId="03AFF02F" w14:textId="3BF274DC" w:rsidR="00E16660" w:rsidRDefault="00366535" w:rsidP="00A30334">
      <w:pPr>
        <w:tabs>
          <w:tab w:val="center" w:pos="4535"/>
        </w:tabs>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 third</w:t>
      </w:r>
      <w:r w:rsidR="00DA2573">
        <w:rPr>
          <w:rFonts w:ascii="Times New Roman" w:eastAsia="Times New Roman" w:hAnsi="Times New Roman" w:cs="Times New Roman"/>
          <w:sz w:val="24"/>
          <w:szCs w:val="24"/>
          <w:lang w:eastAsia="en-GB"/>
        </w:rPr>
        <w:t xml:space="preserve"> rationale</w:t>
      </w:r>
      <w:r>
        <w:rPr>
          <w:rFonts w:ascii="Times New Roman" w:eastAsia="Times New Roman" w:hAnsi="Times New Roman" w:cs="Times New Roman"/>
          <w:sz w:val="24"/>
          <w:szCs w:val="24"/>
          <w:lang w:eastAsia="en-GB"/>
        </w:rPr>
        <w:t xml:space="preserve"> is the value of</w:t>
      </w:r>
      <w:r w:rsidR="00CC0D86">
        <w:rPr>
          <w:rFonts w:ascii="Times New Roman" w:eastAsia="Times New Roman" w:hAnsi="Times New Roman" w:cs="Times New Roman"/>
          <w:sz w:val="24"/>
          <w:szCs w:val="24"/>
          <w:lang w:eastAsia="en-GB"/>
        </w:rPr>
        <w:t xml:space="preserve"> ordering sources </w:t>
      </w:r>
      <w:r w:rsidR="00031E95">
        <w:rPr>
          <w:rFonts w:ascii="Times New Roman" w:eastAsia="Times New Roman" w:hAnsi="Times New Roman" w:cs="Times New Roman"/>
          <w:sz w:val="24"/>
          <w:szCs w:val="24"/>
          <w:lang w:eastAsia="en-GB"/>
        </w:rPr>
        <w:t>to</w:t>
      </w:r>
      <w:r w:rsidR="00CC0D86">
        <w:rPr>
          <w:rFonts w:ascii="Times New Roman" w:eastAsia="Times New Roman" w:hAnsi="Times New Roman" w:cs="Times New Roman"/>
          <w:sz w:val="24"/>
          <w:szCs w:val="24"/>
          <w:lang w:eastAsia="en-GB"/>
        </w:rPr>
        <w:t xml:space="preserve"> facilitate delivering specific messages. </w:t>
      </w:r>
      <w:r w:rsidR="00D2546D">
        <w:rPr>
          <w:rFonts w:ascii="Times New Roman" w:eastAsia="Times New Roman" w:hAnsi="Times New Roman" w:cs="Times New Roman"/>
          <w:sz w:val="24"/>
          <w:szCs w:val="24"/>
          <w:lang w:eastAsia="en-GB"/>
        </w:rPr>
        <w:t>For example</w:t>
      </w:r>
      <w:r w:rsidR="00AA512E">
        <w:rPr>
          <w:rFonts w:ascii="Times New Roman" w:eastAsia="Times New Roman" w:hAnsi="Times New Roman" w:cs="Times New Roman"/>
          <w:sz w:val="24"/>
          <w:szCs w:val="24"/>
          <w:lang w:eastAsia="en-GB"/>
        </w:rPr>
        <w:t xml:space="preserve">, </w:t>
      </w:r>
      <w:r w:rsidR="0043566D">
        <w:rPr>
          <w:rFonts w:ascii="Times New Roman" w:eastAsia="Times New Roman" w:hAnsi="Times New Roman" w:cs="Times New Roman"/>
          <w:sz w:val="24"/>
          <w:szCs w:val="24"/>
          <w:lang w:eastAsia="en-GB"/>
        </w:rPr>
        <w:t>the ordering of the sources</w:t>
      </w:r>
      <w:r w:rsidR="00BB3ADF" w:rsidRPr="00BB3ADF">
        <w:rPr>
          <w:rFonts w:ascii="Times New Roman" w:eastAsia="Times New Roman" w:hAnsi="Times New Roman" w:cs="Times New Roman"/>
          <w:sz w:val="24"/>
          <w:szCs w:val="24"/>
          <w:lang w:eastAsia="en-GB"/>
        </w:rPr>
        <w:t xml:space="preserve"> </w:t>
      </w:r>
      <w:r w:rsidR="00BB3ADF">
        <w:rPr>
          <w:rFonts w:ascii="Times New Roman" w:eastAsia="Times New Roman" w:hAnsi="Times New Roman" w:cs="Times New Roman"/>
          <w:sz w:val="24"/>
          <w:szCs w:val="24"/>
          <w:lang w:eastAsia="en-GB"/>
        </w:rPr>
        <w:t>in the Figure 3.1 format</w:t>
      </w:r>
      <w:r w:rsidR="0043566D">
        <w:rPr>
          <w:rFonts w:ascii="Times New Roman" w:eastAsia="Times New Roman" w:hAnsi="Times New Roman" w:cs="Times New Roman"/>
          <w:sz w:val="24"/>
          <w:szCs w:val="24"/>
          <w:lang w:eastAsia="en-GB"/>
        </w:rPr>
        <w:t xml:space="preserve">, </w:t>
      </w:r>
      <w:r w:rsidR="0025156C">
        <w:rPr>
          <w:rFonts w:ascii="Times New Roman" w:eastAsia="Times New Roman" w:hAnsi="Times New Roman" w:cs="Times New Roman"/>
          <w:sz w:val="24"/>
          <w:szCs w:val="24"/>
          <w:lang w:eastAsia="en-GB"/>
        </w:rPr>
        <w:t xml:space="preserve">with the potential impact of source 6 added last, </w:t>
      </w:r>
      <w:r w:rsidR="00AA512E">
        <w:rPr>
          <w:rFonts w:ascii="Times New Roman" w:eastAsia="Times New Roman" w:hAnsi="Times New Roman" w:cs="Times New Roman"/>
          <w:sz w:val="24"/>
          <w:szCs w:val="24"/>
          <w:lang w:eastAsia="en-GB"/>
        </w:rPr>
        <w:t>provide</w:t>
      </w:r>
      <w:r w:rsidR="00220A1E">
        <w:rPr>
          <w:rFonts w:ascii="Times New Roman" w:eastAsia="Times New Roman" w:hAnsi="Times New Roman" w:cs="Times New Roman"/>
          <w:sz w:val="24"/>
          <w:szCs w:val="24"/>
          <w:lang w:eastAsia="en-GB"/>
        </w:rPr>
        <w:t>d</w:t>
      </w:r>
      <w:r w:rsidR="00AA512E">
        <w:rPr>
          <w:rFonts w:ascii="Times New Roman" w:eastAsia="Times New Roman" w:hAnsi="Times New Roman" w:cs="Times New Roman"/>
          <w:sz w:val="24"/>
          <w:szCs w:val="24"/>
          <w:lang w:eastAsia="en-GB"/>
        </w:rPr>
        <w:t xml:space="preserve"> a very useful basis for encouraging those responsible for letting the contract to avoid delays if possible. </w:t>
      </w:r>
      <w:r w:rsidR="00982535">
        <w:rPr>
          <w:rFonts w:ascii="Times New Roman" w:eastAsia="Times New Roman" w:hAnsi="Times New Roman" w:cs="Times New Roman"/>
          <w:sz w:val="24"/>
          <w:szCs w:val="24"/>
          <w:lang w:eastAsia="en-GB"/>
        </w:rPr>
        <w:t xml:space="preserve">The project manager who selected the </w:t>
      </w:r>
      <w:r w:rsidR="002C45BF">
        <w:rPr>
          <w:rFonts w:ascii="Times New Roman" w:eastAsia="Times New Roman" w:hAnsi="Times New Roman" w:cs="Times New Roman"/>
          <w:sz w:val="24"/>
          <w:szCs w:val="24"/>
          <w:lang w:eastAsia="en-GB"/>
        </w:rPr>
        <w:t>Figure 3.1</w:t>
      </w:r>
      <w:r w:rsidR="00982535">
        <w:rPr>
          <w:rFonts w:ascii="Times New Roman" w:eastAsia="Times New Roman" w:hAnsi="Times New Roman" w:cs="Times New Roman"/>
          <w:sz w:val="24"/>
          <w:szCs w:val="24"/>
          <w:lang w:eastAsia="en-GB"/>
        </w:rPr>
        <w:t xml:space="preserve"> format initially had a message he wanted to communicate effectively to the managers responsible for possible delays to the award of the contract: </w:t>
      </w:r>
      <w:r w:rsidR="001C69AA">
        <w:rPr>
          <w:rFonts w:ascii="Times New Roman" w:eastAsia="Times New Roman" w:hAnsi="Times New Roman" w:cs="Times New Roman"/>
          <w:sz w:val="24"/>
          <w:szCs w:val="24"/>
          <w:lang w:eastAsia="en-GB"/>
        </w:rPr>
        <w:t>‘</w:t>
      </w:r>
      <w:r w:rsidR="00913E20">
        <w:rPr>
          <w:rFonts w:ascii="Times New Roman" w:eastAsia="Times New Roman" w:hAnsi="Times New Roman" w:cs="Times New Roman"/>
          <w:sz w:val="24"/>
          <w:szCs w:val="24"/>
          <w:lang w:eastAsia="en-GB"/>
        </w:rPr>
        <w:t xml:space="preserve">if the chance of delayed award of the fabrication contract can be eliminated, </w:t>
      </w:r>
      <w:r w:rsidR="00982535">
        <w:rPr>
          <w:rFonts w:ascii="Times New Roman" w:eastAsia="Times New Roman" w:hAnsi="Times New Roman" w:cs="Times New Roman"/>
          <w:sz w:val="24"/>
          <w:szCs w:val="24"/>
          <w:lang w:eastAsia="en-GB"/>
        </w:rPr>
        <w:t>the</w:t>
      </w:r>
      <w:r w:rsidR="007E5624">
        <w:rPr>
          <w:rFonts w:ascii="Times New Roman" w:eastAsia="Times New Roman" w:hAnsi="Times New Roman" w:cs="Times New Roman"/>
          <w:sz w:val="24"/>
          <w:szCs w:val="24"/>
          <w:lang w:eastAsia="en-GB"/>
        </w:rPr>
        <w:t>n the</w:t>
      </w:r>
      <w:r w:rsidR="00982535">
        <w:rPr>
          <w:rFonts w:ascii="Times New Roman" w:eastAsia="Times New Roman" w:hAnsi="Times New Roman" w:cs="Times New Roman"/>
          <w:sz w:val="24"/>
          <w:szCs w:val="24"/>
          <w:lang w:eastAsia="en-GB"/>
        </w:rPr>
        <w:t xml:space="preserve"> 0.15 probability of achieving the base plan completion date at the end of March</w:t>
      </w:r>
      <w:r w:rsidR="00E16660">
        <w:rPr>
          <w:rFonts w:ascii="Times New Roman" w:eastAsia="Times New Roman" w:hAnsi="Times New Roman" w:cs="Times New Roman"/>
          <w:sz w:val="24"/>
          <w:szCs w:val="24"/>
          <w:lang w:eastAsia="en-GB"/>
        </w:rPr>
        <w:t xml:space="preserve"> </w:t>
      </w:r>
      <w:r w:rsidR="00DE1B3D">
        <w:rPr>
          <w:rFonts w:ascii="Times New Roman" w:eastAsia="Times New Roman" w:hAnsi="Times New Roman" w:cs="Times New Roman"/>
          <w:sz w:val="24"/>
          <w:szCs w:val="24"/>
          <w:lang w:eastAsia="en-GB"/>
        </w:rPr>
        <w:t xml:space="preserve">(as </w:t>
      </w:r>
      <w:r w:rsidR="00E16660">
        <w:rPr>
          <w:rFonts w:ascii="Times New Roman" w:eastAsia="Times New Roman" w:hAnsi="Times New Roman" w:cs="Times New Roman"/>
          <w:sz w:val="24"/>
          <w:szCs w:val="24"/>
          <w:lang w:eastAsia="en-GB"/>
        </w:rPr>
        <w:t>indicated by curve 6</w:t>
      </w:r>
      <w:r w:rsidR="00DE1B3D">
        <w:rPr>
          <w:rFonts w:ascii="Times New Roman" w:eastAsia="Times New Roman" w:hAnsi="Times New Roman" w:cs="Times New Roman"/>
          <w:sz w:val="24"/>
          <w:szCs w:val="24"/>
          <w:lang w:eastAsia="en-GB"/>
        </w:rPr>
        <w:t>)</w:t>
      </w:r>
      <w:r w:rsidR="00982535">
        <w:rPr>
          <w:rFonts w:ascii="Times New Roman" w:eastAsia="Times New Roman" w:hAnsi="Times New Roman" w:cs="Times New Roman"/>
          <w:sz w:val="24"/>
          <w:szCs w:val="24"/>
          <w:lang w:eastAsia="en-GB"/>
        </w:rPr>
        <w:t xml:space="preserve"> is increased to 0.45 </w:t>
      </w:r>
      <w:r w:rsidR="00DE1B3D">
        <w:rPr>
          <w:rFonts w:ascii="Times New Roman" w:eastAsia="Times New Roman" w:hAnsi="Times New Roman" w:cs="Times New Roman"/>
          <w:sz w:val="24"/>
          <w:szCs w:val="24"/>
          <w:lang w:eastAsia="en-GB"/>
        </w:rPr>
        <w:t>(</w:t>
      </w:r>
      <w:r w:rsidR="00E16660">
        <w:rPr>
          <w:rFonts w:ascii="Times New Roman" w:eastAsia="Times New Roman" w:hAnsi="Times New Roman" w:cs="Times New Roman"/>
          <w:sz w:val="24"/>
          <w:szCs w:val="24"/>
          <w:lang w:eastAsia="en-GB"/>
        </w:rPr>
        <w:t>as indicated by curve 5</w:t>
      </w:r>
      <w:r w:rsidR="00DE1B3D">
        <w:rPr>
          <w:rFonts w:ascii="Times New Roman" w:eastAsia="Times New Roman" w:hAnsi="Times New Roman" w:cs="Times New Roman"/>
          <w:sz w:val="24"/>
          <w:szCs w:val="24"/>
          <w:lang w:eastAsia="en-GB"/>
        </w:rPr>
        <w:t>)</w:t>
      </w:r>
      <w:r w:rsidR="001C69AA">
        <w:rPr>
          <w:rFonts w:ascii="Times New Roman" w:eastAsia="Times New Roman" w:hAnsi="Times New Roman" w:cs="Times New Roman"/>
          <w:sz w:val="24"/>
          <w:szCs w:val="24"/>
          <w:lang w:eastAsia="en-GB"/>
        </w:rPr>
        <w:t>’.</w:t>
      </w:r>
      <w:r w:rsidR="00913E20">
        <w:rPr>
          <w:rFonts w:ascii="Times New Roman" w:eastAsia="Times New Roman" w:hAnsi="Times New Roman" w:cs="Times New Roman"/>
          <w:sz w:val="24"/>
          <w:szCs w:val="24"/>
          <w:lang w:eastAsia="en-GB"/>
        </w:rPr>
        <w:t xml:space="preserve"> That is, curve 6 portrays the effect of all six sources, and removing source 6 means curve 5 becomes the new overall total.</w:t>
      </w:r>
      <w:r w:rsidR="001C69AA">
        <w:rPr>
          <w:rFonts w:ascii="Times New Roman" w:eastAsia="Times New Roman" w:hAnsi="Times New Roman" w:cs="Times New Roman"/>
          <w:sz w:val="24"/>
          <w:szCs w:val="24"/>
          <w:lang w:eastAsia="en-GB"/>
        </w:rPr>
        <w:t xml:space="preserve"> </w:t>
      </w:r>
    </w:p>
    <w:p w14:paraId="0F9DE7A9" w14:textId="77777777" w:rsidR="00AA512E" w:rsidRDefault="00AA512E" w:rsidP="00A30334">
      <w:pPr>
        <w:tabs>
          <w:tab w:val="center" w:pos="4535"/>
        </w:tabs>
        <w:spacing w:after="0" w:line="240" w:lineRule="auto"/>
        <w:jc w:val="both"/>
        <w:rPr>
          <w:rFonts w:ascii="Times New Roman" w:eastAsia="Times New Roman" w:hAnsi="Times New Roman" w:cs="Times New Roman"/>
          <w:sz w:val="24"/>
          <w:szCs w:val="24"/>
          <w:lang w:eastAsia="en-GB"/>
        </w:rPr>
      </w:pPr>
    </w:p>
    <w:p w14:paraId="37CCF4CB" w14:textId="3EC027E6" w:rsidR="0033669D" w:rsidRDefault="00AC4EAD" w:rsidP="00A30334">
      <w:pPr>
        <w:tabs>
          <w:tab w:val="center" w:pos="4535"/>
        </w:tabs>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O</w:t>
      </w:r>
      <w:r w:rsidR="00E16660">
        <w:rPr>
          <w:rFonts w:ascii="Times New Roman" w:eastAsia="Times New Roman" w:hAnsi="Times New Roman" w:cs="Times New Roman"/>
          <w:sz w:val="24"/>
          <w:szCs w:val="24"/>
          <w:lang w:eastAsia="en-GB"/>
        </w:rPr>
        <w:t xml:space="preserve">ther people subsequently made effective use of </w:t>
      </w:r>
      <w:r w:rsidR="002C45BF">
        <w:rPr>
          <w:rFonts w:ascii="Times New Roman" w:eastAsia="Times New Roman" w:hAnsi="Times New Roman" w:cs="Times New Roman"/>
          <w:sz w:val="24"/>
          <w:szCs w:val="24"/>
          <w:lang w:eastAsia="en-GB"/>
        </w:rPr>
        <w:t>Figure 3.1</w:t>
      </w:r>
      <w:r w:rsidR="00E16660">
        <w:rPr>
          <w:rFonts w:ascii="Times New Roman" w:eastAsia="Times New Roman" w:hAnsi="Times New Roman" w:cs="Times New Roman"/>
          <w:sz w:val="24"/>
          <w:szCs w:val="24"/>
          <w:lang w:eastAsia="en-GB"/>
        </w:rPr>
        <w:t xml:space="preserve"> in other ways. For example, t</w:t>
      </w:r>
      <w:r w:rsidR="001C69AA">
        <w:rPr>
          <w:rFonts w:ascii="Times New Roman" w:eastAsia="Times New Roman" w:hAnsi="Times New Roman" w:cs="Times New Roman"/>
          <w:sz w:val="24"/>
          <w:szCs w:val="24"/>
          <w:lang w:eastAsia="en-GB"/>
        </w:rPr>
        <w:t xml:space="preserve">he planner who initially estimated the source 5 contribution based </w:t>
      </w:r>
      <w:r w:rsidR="0043566D">
        <w:rPr>
          <w:rFonts w:ascii="Times New Roman" w:eastAsia="Times New Roman" w:hAnsi="Times New Roman" w:cs="Times New Roman"/>
          <w:sz w:val="24"/>
          <w:szCs w:val="24"/>
          <w:lang w:eastAsia="en-GB"/>
        </w:rPr>
        <w:t xml:space="preserve">it </w:t>
      </w:r>
      <w:r w:rsidR="001C69AA">
        <w:rPr>
          <w:rFonts w:ascii="Times New Roman" w:eastAsia="Times New Roman" w:hAnsi="Times New Roman" w:cs="Times New Roman"/>
          <w:sz w:val="24"/>
          <w:szCs w:val="24"/>
          <w:lang w:eastAsia="en-GB"/>
        </w:rPr>
        <w:t>on extensive industry knowledge but no direct analysis of data</w:t>
      </w:r>
      <w:r w:rsidR="0043566D">
        <w:rPr>
          <w:rFonts w:ascii="Times New Roman" w:eastAsia="Times New Roman" w:hAnsi="Times New Roman" w:cs="Times New Roman"/>
          <w:sz w:val="24"/>
          <w:szCs w:val="24"/>
          <w:lang w:eastAsia="en-GB"/>
        </w:rPr>
        <w:t>. He</w:t>
      </w:r>
      <w:r w:rsidR="001C69AA">
        <w:rPr>
          <w:rFonts w:ascii="Times New Roman" w:eastAsia="Times New Roman" w:hAnsi="Times New Roman" w:cs="Times New Roman"/>
          <w:sz w:val="24"/>
          <w:szCs w:val="24"/>
          <w:lang w:eastAsia="en-GB"/>
        </w:rPr>
        <w:t xml:space="preserve"> was motivated by the relative size and importance of this source to </w:t>
      </w:r>
      <w:r w:rsidR="0025156C">
        <w:rPr>
          <w:rFonts w:ascii="Times New Roman" w:eastAsia="Times New Roman" w:hAnsi="Times New Roman" w:cs="Times New Roman"/>
          <w:sz w:val="24"/>
          <w:szCs w:val="24"/>
          <w:lang w:eastAsia="en-GB"/>
        </w:rPr>
        <w:t xml:space="preserve">systematically </w:t>
      </w:r>
      <w:r w:rsidR="001C69AA">
        <w:rPr>
          <w:rFonts w:ascii="Times New Roman" w:eastAsia="Times New Roman" w:hAnsi="Times New Roman" w:cs="Times New Roman"/>
          <w:sz w:val="24"/>
          <w:szCs w:val="24"/>
          <w:lang w:eastAsia="en-GB"/>
        </w:rPr>
        <w:t>search for data</w:t>
      </w:r>
      <w:r w:rsidR="0025156C">
        <w:rPr>
          <w:rFonts w:ascii="Times New Roman" w:eastAsia="Times New Roman" w:hAnsi="Times New Roman" w:cs="Times New Roman"/>
          <w:sz w:val="24"/>
          <w:szCs w:val="24"/>
          <w:lang w:eastAsia="en-GB"/>
        </w:rPr>
        <w:t xml:space="preserve"> and analyse it carefully</w:t>
      </w:r>
      <w:r w:rsidR="00913E20">
        <w:rPr>
          <w:rFonts w:ascii="Times New Roman" w:eastAsia="Times New Roman" w:hAnsi="Times New Roman" w:cs="Times New Roman"/>
          <w:sz w:val="24"/>
          <w:szCs w:val="24"/>
          <w:lang w:eastAsia="en-GB"/>
        </w:rPr>
        <w:t>. A</w:t>
      </w:r>
      <w:r w:rsidR="0025156C">
        <w:rPr>
          <w:rFonts w:ascii="Times New Roman" w:eastAsia="Times New Roman" w:hAnsi="Times New Roman" w:cs="Times New Roman"/>
          <w:sz w:val="24"/>
          <w:szCs w:val="24"/>
          <w:lang w:eastAsia="en-GB"/>
        </w:rPr>
        <w:t>nalysis of a</w:t>
      </w:r>
      <w:r w:rsidR="00913E20">
        <w:rPr>
          <w:rFonts w:ascii="Times New Roman" w:eastAsia="Times New Roman" w:hAnsi="Times New Roman" w:cs="Times New Roman"/>
          <w:sz w:val="24"/>
          <w:szCs w:val="24"/>
          <w:lang w:eastAsia="en-GB"/>
        </w:rPr>
        <w:t>vailable data</w:t>
      </w:r>
      <w:r w:rsidR="001C69AA">
        <w:rPr>
          <w:rFonts w:ascii="Times New Roman" w:eastAsia="Times New Roman" w:hAnsi="Times New Roman" w:cs="Times New Roman"/>
          <w:sz w:val="24"/>
          <w:szCs w:val="24"/>
          <w:lang w:eastAsia="en-GB"/>
        </w:rPr>
        <w:t xml:space="preserve"> confirmed he had sized </w:t>
      </w:r>
      <w:r w:rsidR="00913E20">
        <w:rPr>
          <w:rFonts w:ascii="Times New Roman" w:eastAsia="Times New Roman" w:hAnsi="Times New Roman" w:cs="Times New Roman"/>
          <w:sz w:val="24"/>
          <w:szCs w:val="24"/>
          <w:lang w:eastAsia="en-GB"/>
        </w:rPr>
        <w:t>the uncertainty</w:t>
      </w:r>
      <w:r w:rsidR="001C69AA">
        <w:rPr>
          <w:rFonts w:ascii="Times New Roman" w:eastAsia="Times New Roman" w:hAnsi="Times New Roman" w:cs="Times New Roman"/>
          <w:sz w:val="24"/>
          <w:szCs w:val="24"/>
          <w:lang w:eastAsia="en-GB"/>
        </w:rPr>
        <w:t xml:space="preserve"> correctly, but</w:t>
      </w:r>
      <w:r w:rsidR="00D81C36">
        <w:rPr>
          <w:rFonts w:ascii="Times New Roman" w:eastAsia="Times New Roman" w:hAnsi="Times New Roman" w:cs="Times New Roman"/>
          <w:sz w:val="24"/>
          <w:szCs w:val="24"/>
          <w:lang w:eastAsia="en-GB"/>
        </w:rPr>
        <w:t xml:space="preserve"> </w:t>
      </w:r>
      <w:r w:rsidR="001C69AA">
        <w:rPr>
          <w:rFonts w:ascii="Times New Roman" w:eastAsia="Times New Roman" w:hAnsi="Times New Roman" w:cs="Times New Roman"/>
          <w:sz w:val="24"/>
          <w:szCs w:val="24"/>
          <w:lang w:eastAsia="en-GB"/>
        </w:rPr>
        <w:t xml:space="preserve">indicated he had misunderstood </w:t>
      </w:r>
      <w:r w:rsidR="00FB1DA4">
        <w:rPr>
          <w:rFonts w:ascii="Times New Roman" w:eastAsia="Times New Roman" w:hAnsi="Times New Roman" w:cs="Times New Roman"/>
          <w:sz w:val="24"/>
          <w:szCs w:val="24"/>
          <w:lang w:eastAsia="en-GB"/>
        </w:rPr>
        <w:t xml:space="preserve">the </w:t>
      </w:r>
      <w:r w:rsidR="001C69AA">
        <w:rPr>
          <w:rFonts w:ascii="Times New Roman" w:eastAsia="Times New Roman" w:hAnsi="Times New Roman" w:cs="Times New Roman"/>
          <w:sz w:val="24"/>
          <w:szCs w:val="24"/>
          <w:lang w:eastAsia="en-GB"/>
        </w:rPr>
        <w:t xml:space="preserve">underlying causes and how it might be dealt with. </w:t>
      </w:r>
      <w:r w:rsidR="00FB1DA4">
        <w:rPr>
          <w:rFonts w:ascii="Times New Roman" w:eastAsia="Times New Roman" w:hAnsi="Times New Roman" w:cs="Times New Roman"/>
          <w:sz w:val="24"/>
          <w:szCs w:val="24"/>
          <w:lang w:eastAsia="en-GB"/>
        </w:rPr>
        <w:t>T</w:t>
      </w:r>
      <w:r w:rsidR="001C69AA">
        <w:rPr>
          <w:rFonts w:ascii="Times New Roman" w:eastAsia="Times New Roman" w:hAnsi="Times New Roman" w:cs="Times New Roman"/>
          <w:sz w:val="24"/>
          <w:szCs w:val="24"/>
          <w:lang w:eastAsia="en-GB"/>
        </w:rPr>
        <w:t>he</w:t>
      </w:r>
      <w:r w:rsidR="006D25C8">
        <w:rPr>
          <w:rFonts w:ascii="Times New Roman" w:eastAsia="Times New Roman" w:hAnsi="Times New Roman" w:cs="Times New Roman"/>
          <w:sz w:val="24"/>
          <w:szCs w:val="24"/>
          <w:lang w:eastAsia="en-GB"/>
        </w:rPr>
        <w:t xml:space="preserve"> </w:t>
      </w:r>
      <w:r w:rsidR="001C69AA">
        <w:rPr>
          <w:rFonts w:ascii="Times New Roman" w:eastAsia="Times New Roman" w:hAnsi="Times New Roman" w:cs="Times New Roman"/>
          <w:sz w:val="24"/>
          <w:szCs w:val="24"/>
          <w:lang w:eastAsia="en-GB"/>
        </w:rPr>
        <w:t>industrial disputes</w:t>
      </w:r>
      <w:r w:rsidR="006D25C8">
        <w:rPr>
          <w:rFonts w:ascii="Times New Roman" w:eastAsia="Times New Roman" w:hAnsi="Times New Roman" w:cs="Times New Roman"/>
          <w:sz w:val="24"/>
          <w:szCs w:val="24"/>
          <w:lang w:eastAsia="en-GB"/>
        </w:rPr>
        <w:t xml:space="preserve"> in his data set had</w:t>
      </w:r>
      <w:r w:rsidR="00FB1DA4">
        <w:rPr>
          <w:rFonts w:ascii="Times New Roman" w:eastAsia="Times New Roman" w:hAnsi="Times New Roman" w:cs="Times New Roman"/>
          <w:sz w:val="24"/>
          <w:szCs w:val="24"/>
          <w:lang w:eastAsia="en-GB"/>
        </w:rPr>
        <w:t xml:space="preserve"> all</w:t>
      </w:r>
      <w:r w:rsidR="006D25C8">
        <w:rPr>
          <w:rFonts w:ascii="Times New Roman" w:eastAsia="Times New Roman" w:hAnsi="Times New Roman" w:cs="Times New Roman"/>
          <w:sz w:val="24"/>
          <w:szCs w:val="24"/>
          <w:lang w:eastAsia="en-GB"/>
        </w:rPr>
        <w:t xml:space="preserve"> occurred towards the end of contracts when no more work was coming into the yard</w:t>
      </w:r>
      <w:r w:rsidR="007E311C">
        <w:rPr>
          <w:rFonts w:ascii="Times New Roman" w:eastAsia="Times New Roman" w:hAnsi="Times New Roman" w:cs="Times New Roman"/>
          <w:sz w:val="24"/>
          <w:szCs w:val="24"/>
          <w:lang w:eastAsia="en-GB"/>
        </w:rPr>
        <w:t xml:space="preserve"> – the workforce </w:t>
      </w:r>
      <w:r w:rsidR="0033669D">
        <w:rPr>
          <w:rFonts w:ascii="Times New Roman" w:eastAsia="Times New Roman" w:hAnsi="Times New Roman" w:cs="Times New Roman"/>
          <w:sz w:val="24"/>
          <w:szCs w:val="24"/>
          <w:lang w:eastAsia="en-GB"/>
        </w:rPr>
        <w:t>was</w:t>
      </w:r>
      <w:r w:rsidR="007E311C">
        <w:rPr>
          <w:rFonts w:ascii="Times New Roman" w:eastAsia="Times New Roman" w:hAnsi="Times New Roman" w:cs="Times New Roman"/>
          <w:sz w:val="24"/>
          <w:szCs w:val="24"/>
          <w:lang w:eastAsia="en-GB"/>
        </w:rPr>
        <w:t xml:space="preserve"> facing</w:t>
      </w:r>
      <w:r w:rsidR="0033669D">
        <w:rPr>
          <w:rFonts w:ascii="Times New Roman" w:eastAsia="Times New Roman" w:hAnsi="Times New Roman" w:cs="Times New Roman"/>
          <w:sz w:val="24"/>
          <w:szCs w:val="24"/>
          <w:lang w:eastAsia="en-GB"/>
        </w:rPr>
        <w:t xml:space="preserve"> layoffs</w:t>
      </w:r>
      <w:r w:rsidR="006D25C8">
        <w:rPr>
          <w:rFonts w:ascii="Times New Roman" w:eastAsia="Times New Roman" w:hAnsi="Times New Roman" w:cs="Times New Roman"/>
          <w:sz w:val="24"/>
          <w:szCs w:val="24"/>
          <w:lang w:eastAsia="en-GB"/>
        </w:rPr>
        <w:t>. This was one of the consequences of a ‘feast or famine’ unstable market for this kind of dry</w:t>
      </w:r>
      <w:r w:rsidR="0033669D">
        <w:rPr>
          <w:rFonts w:ascii="Times New Roman" w:eastAsia="Times New Roman" w:hAnsi="Times New Roman" w:cs="Times New Roman"/>
          <w:sz w:val="24"/>
          <w:szCs w:val="24"/>
          <w:lang w:eastAsia="en-GB"/>
        </w:rPr>
        <w:t xml:space="preserve"> </w:t>
      </w:r>
      <w:r w:rsidR="006D25C8">
        <w:rPr>
          <w:rFonts w:ascii="Times New Roman" w:eastAsia="Times New Roman" w:hAnsi="Times New Roman" w:cs="Times New Roman"/>
          <w:sz w:val="24"/>
          <w:szCs w:val="24"/>
          <w:lang w:eastAsia="en-GB"/>
        </w:rPr>
        <w:t>dock facility</w:t>
      </w:r>
      <w:r>
        <w:rPr>
          <w:rFonts w:ascii="Times New Roman" w:eastAsia="Times New Roman" w:hAnsi="Times New Roman" w:cs="Times New Roman"/>
          <w:sz w:val="24"/>
          <w:szCs w:val="24"/>
          <w:lang w:eastAsia="en-GB"/>
        </w:rPr>
        <w:t xml:space="preserve">, and </w:t>
      </w:r>
      <w:r w:rsidR="009E13A1">
        <w:rPr>
          <w:rFonts w:ascii="Times New Roman" w:eastAsia="Times New Roman" w:hAnsi="Times New Roman" w:cs="Times New Roman"/>
          <w:sz w:val="24"/>
          <w:szCs w:val="24"/>
          <w:lang w:eastAsia="en-GB"/>
        </w:rPr>
        <w:t>unstable prices and market inefficiencies were probably further consequences</w:t>
      </w:r>
      <w:r w:rsidR="006D25C8">
        <w:rPr>
          <w:rFonts w:ascii="Times New Roman" w:eastAsia="Times New Roman" w:hAnsi="Times New Roman" w:cs="Times New Roman"/>
          <w:sz w:val="24"/>
          <w:szCs w:val="24"/>
          <w:lang w:eastAsia="en-GB"/>
        </w:rPr>
        <w:t xml:space="preserve">. If energy majors could collaborate on the timing of their demand for these facilities, they could probably get better prices for jacket fabrication contracts </w:t>
      </w:r>
      <w:r w:rsidR="00471CAC">
        <w:rPr>
          <w:rFonts w:ascii="Times New Roman" w:eastAsia="Times New Roman" w:hAnsi="Times New Roman" w:cs="Times New Roman"/>
          <w:sz w:val="24"/>
          <w:szCs w:val="24"/>
          <w:lang w:eastAsia="en-GB"/>
        </w:rPr>
        <w:t xml:space="preserve">in addition to </w:t>
      </w:r>
      <w:r w:rsidR="006D25C8">
        <w:rPr>
          <w:rFonts w:ascii="Times New Roman" w:eastAsia="Times New Roman" w:hAnsi="Times New Roman" w:cs="Times New Roman"/>
          <w:sz w:val="24"/>
          <w:szCs w:val="24"/>
          <w:lang w:eastAsia="en-GB"/>
        </w:rPr>
        <w:t>reducing industrial dispute problems, a recommendation which</w:t>
      </w:r>
      <w:r w:rsidR="00471CAC">
        <w:rPr>
          <w:rFonts w:ascii="Times New Roman" w:eastAsia="Times New Roman" w:hAnsi="Times New Roman" w:cs="Times New Roman"/>
          <w:sz w:val="24"/>
          <w:szCs w:val="24"/>
          <w:lang w:eastAsia="en-GB"/>
        </w:rPr>
        <w:t xml:space="preserve"> the project manager</w:t>
      </w:r>
      <w:r w:rsidR="006D25C8">
        <w:rPr>
          <w:rFonts w:ascii="Times New Roman" w:eastAsia="Times New Roman" w:hAnsi="Times New Roman" w:cs="Times New Roman"/>
          <w:sz w:val="24"/>
          <w:szCs w:val="24"/>
          <w:lang w:eastAsia="en-GB"/>
        </w:rPr>
        <w:t xml:space="preserve"> </w:t>
      </w:r>
      <w:r w:rsidR="00471CAC">
        <w:rPr>
          <w:rFonts w:ascii="Times New Roman" w:eastAsia="Times New Roman" w:hAnsi="Times New Roman" w:cs="Times New Roman"/>
          <w:sz w:val="24"/>
          <w:szCs w:val="24"/>
          <w:lang w:eastAsia="en-GB"/>
        </w:rPr>
        <w:t xml:space="preserve">later took to </w:t>
      </w:r>
      <w:r w:rsidR="006D25C8">
        <w:rPr>
          <w:rFonts w:ascii="Times New Roman" w:eastAsia="Times New Roman" w:hAnsi="Times New Roman" w:cs="Times New Roman"/>
          <w:sz w:val="24"/>
          <w:szCs w:val="24"/>
          <w:lang w:eastAsia="en-GB"/>
        </w:rPr>
        <w:t>the board.</w:t>
      </w:r>
      <w:r w:rsidR="0033669D">
        <w:rPr>
          <w:rFonts w:ascii="Times New Roman" w:eastAsia="Times New Roman" w:hAnsi="Times New Roman" w:cs="Times New Roman"/>
          <w:sz w:val="24"/>
          <w:szCs w:val="24"/>
          <w:lang w:eastAsia="en-GB"/>
        </w:rPr>
        <w:t xml:space="preserve"> </w:t>
      </w:r>
    </w:p>
    <w:p w14:paraId="4CD7E4A4" w14:textId="314EC9CF" w:rsidR="0033669D" w:rsidRDefault="0033669D" w:rsidP="00A30334">
      <w:pPr>
        <w:tabs>
          <w:tab w:val="center" w:pos="4535"/>
        </w:tabs>
        <w:spacing w:after="0" w:line="240" w:lineRule="auto"/>
        <w:jc w:val="both"/>
        <w:rPr>
          <w:rFonts w:ascii="Times New Roman" w:eastAsia="Times New Roman" w:hAnsi="Times New Roman" w:cs="Times New Roman"/>
          <w:sz w:val="24"/>
          <w:szCs w:val="24"/>
          <w:lang w:eastAsia="en-GB"/>
        </w:rPr>
      </w:pPr>
    </w:p>
    <w:p w14:paraId="36A0CBB0" w14:textId="55D5ADE5" w:rsidR="00D75586" w:rsidRDefault="00D75586" w:rsidP="00A30334">
      <w:pPr>
        <w:tabs>
          <w:tab w:val="center" w:pos="4535"/>
        </w:tabs>
        <w:spacing w:after="0" w:line="240" w:lineRule="auto"/>
        <w:jc w:val="both"/>
        <w:rPr>
          <w:rFonts w:ascii="Times New Roman" w:eastAsia="Times New Roman" w:hAnsi="Times New Roman" w:cs="Times New Roman"/>
          <w:sz w:val="24"/>
          <w:szCs w:val="24"/>
          <w:lang w:eastAsia="en-GB"/>
        </w:rPr>
      </w:pPr>
    </w:p>
    <w:p w14:paraId="017D15F1" w14:textId="5301BAD2" w:rsidR="00D75586" w:rsidRPr="00D75586" w:rsidRDefault="008C4889" w:rsidP="00D75586">
      <w:pPr>
        <w:pStyle w:val="Heading2"/>
        <w:rPr>
          <w:rFonts w:ascii="Times New Roman" w:eastAsia="Times New Roman" w:hAnsi="Times New Roman" w:cs="Times New Roman"/>
          <w:sz w:val="32"/>
          <w:szCs w:val="32"/>
          <w:lang w:eastAsia="en-GB"/>
        </w:rPr>
      </w:pPr>
      <w:r>
        <w:rPr>
          <w:rFonts w:ascii="Times New Roman" w:eastAsia="Times New Roman" w:hAnsi="Times New Roman" w:cs="Times New Roman"/>
          <w:sz w:val="32"/>
          <w:szCs w:val="32"/>
          <w:lang w:eastAsia="en-GB"/>
        </w:rPr>
        <w:t>K</w:t>
      </w:r>
      <w:r w:rsidR="00D75586">
        <w:rPr>
          <w:rFonts w:ascii="Times New Roman" w:eastAsia="Times New Roman" w:hAnsi="Times New Roman" w:cs="Times New Roman"/>
          <w:sz w:val="32"/>
          <w:szCs w:val="32"/>
          <w:lang w:eastAsia="en-GB"/>
        </w:rPr>
        <w:t>ey role</w:t>
      </w:r>
      <w:r>
        <w:rPr>
          <w:rFonts w:ascii="Times New Roman" w:eastAsia="Times New Roman" w:hAnsi="Times New Roman" w:cs="Times New Roman"/>
          <w:sz w:val="32"/>
          <w:szCs w:val="32"/>
          <w:lang w:eastAsia="en-GB"/>
        </w:rPr>
        <w:t>s</w:t>
      </w:r>
      <w:r w:rsidR="00D75586">
        <w:rPr>
          <w:rFonts w:ascii="Times New Roman" w:eastAsia="Times New Roman" w:hAnsi="Times New Roman" w:cs="Times New Roman"/>
          <w:sz w:val="32"/>
          <w:szCs w:val="32"/>
          <w:lang w:eastAsia="en-GB"/>
        </w:rPr>
        <w:t xml:space="preserve"> for underlying source-response diagrams</w:t>
      </w:r>
    </w:p>
    <w:p w14:paraId="58948C42" w14:textId="77777777" w:rsidR="00D75586" w:rsidRDefault="00D75586" w:rsidP="00A30334">
      <w:pPr>
        <w:tabs>
          <w:tab w:val="center" w:pos="4535"/>
        </w:tabs>
        <w:spacing w:after="0" w:line="240" w:lineRule="auto"/>
        <w:jc w:val="both"/>
        <w:rPr>
          <w:rFonts w:ascii="Times New Roman" w:eastAsia="Times New Roman" w:hAnsi="Times New Roman" w:cs="Times New Roman"/>
          <w:sz w:val="24"/>
          <w:szCs w:val="24"/>
          <w:lang w:eastAsia="en-GB"/>
        </w:rPr>
      </w:pPr>
    </w:p>
    <w:p w14:paraId="116B39B4" w14:textId="77777777" w:rsidR="00C83956" w:rsidRDefault="00AA512E" w:rsidP="00A30334">
      <w:pPr>
        <w:tabs>
          <w:tab w:val="center" w:pos="4535"/>
        </w:tabs>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w:t>
      </w:r>
      <w:r w:rsidR="0033669D">
        <w:rPr>
          <w:rFonts w:ascii="Times New Roman" w:eastAsia="Times New Roman" w:hAnsi="Times New Roman" w:cs="Times New Roman"/>
          <w:sz w:val="24"/>
          <w:szCs w:val="24"/>
          <w:lang w:eastAsia="en-GB"/>
        </w:rPr>
        <w:t>he planner who sized the two components of source 1 needed to separate them</w:t>
      </w:r>
      <w:r w:rsidR="00F6113D">
        <w:rPr>
          <w:rFonts w:ascii="Times New Roman" w:eastAsia="Times New Roman" w:hAnsi="Times New Roman" w:cs="Times New Roman"/>
          <w:sz w:val="24"/>
          <w:szCs w:val="24"/>
          <w:lang w:eastAsia="en-GB"/>
        </w:rPr>
        <w:t xml:space="preserve"> initially</w:t>
      </w:r>
      <w:r w:rsidR="0033669D">
        <w:rPr>
          <w:rFonts w:ascii="Times New Roman" w:eastAsia="Times New Roman" w:hAnsi="Times New Roman" w:cs="Times New Roman"/>
          <w:sz w:val="24"/>
          <w:szCs w:val="24"/>
          <w:lang w:eastAsia="en-GB"/>
        </w:rPr>
        <w:t xml:space="preserve"> to think about two mutually exclusive issues which might delay getting started at the contracted date: unfinished work in the yard might require completion</w:t>
      </w:r>
      <w:r w:rsidR="00220A1E">
        <w:rPr>
          <w:rFonts w:ascii="Times New Roman" w:eastAsia="Times New Roman" w:hAnsi="Times New Roman" w:cs="Times New Roman"/>
          <w:sz w:val="24"/>
          <w:szCs w:val="24"/>
          <w:lang w:eastAsia="en-GB"/>
        </w:rPr>
        <w:t>,</w:t>
      </w:r>
      <w:r w:rsidR="00471CAC">
        <w:rPr>
          <w:rFonts w:ascii="Times New Roman" w:eastAsia="Times New Roman" w:hAnsi="Times New Roman" w:cs="Times New Roman"/>
          <w:sz w:val="24"/>
          <w:szCs w:val="24"/>
          <w:lang w:eastAsia="en-GB"/>
        </w:rPr>
        <w:t xml:space="preserve"> causing delay to BP’s project</w:t>
      </w:r>
      <w:r w:rsidR="0033669D">
        <w:rPr>
          <w:rFonts w:ascii="Times New Roman" w:eastAsia="Times New Roman" w:hAnsi="Times New Roman" w:cs="Times New Roman"/>
          <w:sz w:val="24"/>
          <w:szCs w:val="24"/>
          <w:lang w:eastAsia="en-GB"/>
        </w:rPr>
        <w:t>, or if the yard ha</w:t>
      </w:r>
      <w:r w:rsidR="00D81C36">
        <w:rPr>
          <w:rFonts w:ascii="Times New Roman" w:eastAsia="Times New Roman" w:hAnsi="Times New Roman" w:cs="Times New Roman"/>
          <w:sz w:val="24"/>
          <w:szCs w:val="24"/>
          <w:lang w:eastAsia="en-GB"/>
        </w:rPr>
        <w:t>d</w:t>
      </w:r>
      <w:r w:rsidR="0033669D">
        <w:rPr>
          <w:rFonts w:ascii="Times New Roman" w:eastAsia="Times New Roman" w:hAnsi="Times New Roman" w:cs="Times New Roman"/>
          <w:sz w:val="24"/>
          <w:szCs w:val="24"/>
          <w:lang w:eastAsia="en-GB"/>
        </w:rPr>
        <w:t xml:space="preserve"> not been used for some</w:t>
      </w:r>
      <w:r w:rsidR="00622A0F">
        <w:rPr>
          <w:rFonts w:ascii="Times New Roman" w:eastAsia="Times New Roman" w:hAnsi="Times New Roman" w:cs="Times New Roman"/>
          <w:sz w:val="24"/>
          <w:szCs w:val="24"/>
          <w:lang w:eastAsia="en-GB"/>
        </w:rPr>
        <w:t xml:space="preserve"> time</w:t>
      </w:r>
      <w:r w:rsidR="00471CAC">
        <w:rPr>
          <w:rFonts w:ascii="Times New Roman" w:eastAsia="Times New Roman" w:hAnsi="Times New Roman" w:cs="Times New Roman"/>
          <w:sz w:val="24"/>
          <w:szCs w:val="24"/>
          <w:lang w:eastAsia="en-GB"/>
        </w:rPr>
        <w:t>,</w:t>
      </w:r>
      <w:r w:rsidR="0033669D">
        <w:rPr>
          <w:rFonts w:ascii="Times New Roman" w:eastAsia="Times New Roman" w:hAnsi="Times New Roman" w:cs="Times New Roman"/>
          <w:sz w:val="24"/>
          <w:szCs w:val="24"/>
          <w:lang w:eastAsia="en-GB"/>
        </w:rPr>
        <w:t xml:space="preserve"> acquiring a fully trained workforce m</w:t>
      </w:r>
      <w:r w:rsidR="00913E20">
        <w:rPr>
          <w:rFonts w:ascii="Times New Roman" w:eastAsia="Times New Roman" w:hAnsi="Times New Roman" w:cs="Times New Roman"/>
          <w:sz w:val="24"/>
          <w:szCs w:val="24"/>
          <w:lang w:eastAsia="en-GB"/>
        </w:rPr>
        <w:t>ight</w:t>
      </w:r>
      <w:r w:rsidR="0033669D">
        <w:rPr>
          <w:rFonts w:ascii="Times New Roman" w:eastAsia="Times New Roman" w:hAnsi="Times New Roman" w:cs="Times New Roman"/>
          <w:sz w:val="24"/>
          <w:szCs w:val="24"/>
          <w:lang w:eastAsia="en-GB"/>
        </w:rPr>
        <w:t xml:space="preserve"> </w:t>
      </w:r>
      <w:r w:rsidR="00622A0F">
        <w:rPr>
          <w:rFonts w:ascii="Times New Roman" w:eastAsia="Times New Roman" w:hAnsi="Times New Roman" w:cs="Times New Roman"/>
          <w:sz w:val="24"/>
          <w:szCs w:val="24"/>
          <w:lang w:eastAsia="en-GB"/>
        </w:rPr>
        <w:t>lead to significant delays</w:t>
      </w:r>
      <w:r w:rsidR="0033669D">
        <w:rPr>
          <w:rFonts w:ascii="Times New Roman" w:eastAsia="Times New Roman" w:hAnsi="Times New Roman" w:cs="Times New Roman"/>
          <w:sz w:val="24"/>
          <w:szCs w:val="24"/>
          <w:lang w:eastAsia="en-GB"/>
        </w:rPr>
        <w:t>.</w:t>
      </w:r>
      <w:r w:rsidR="00471CAC">
        <w:rPr>
          <w:rFonts w:ascii="Times New Roman" w:eastAsia="Times New Roman" w:hAnsi="Times New Roman" w:cs="Times New Roman"/>
          <w:sz w:val="24"/>
          <w:szCs w:val="24"/>
          <w:lang w:eastAsia="en-GB"/>
        </w:rPr>
        <w:t xml:space="preserve"> </w:t>
      </w:r>
      <w:r w:rsidR="00913E20">
        <w:rPr>
          <w:rFonts w:ascii="Times New Roman" w:eastAsia="Times New Roman" w:hAnsi="Times New Roman" w:cs="Times New Roman"/>
          <w:sz w:val="24"/>
          <w:szCs w:val="24"/>
          <w:lang w:eastAsia="en-GB"/>
        </w:rPr>
        <w:t>C</w:t>
      </w:r>
      <w:r w:rsidR="00471CAC">
        <w:rPr>
          <w:rFonts w:ascii="Times New Roman" w:eastAsia="Times New Roman" w:hAnsi="Times New Roman" w:cs="Times New Roman"/>
          <w:sz w:val="24"/>
          <w:szCs w:val="24"/>
          <w:lang w:eastAsia="en-GB"/>
        </w:rPr>
        <w:t>ombining them as source 1 was subsequently convenient for most purposes</w:t>
      </w:r>
      <w:r w:rsidR="00913E20">
        <w:rPr>
          <w:rFonts w:ascii="Times New Roman" w:eastAsia="Times New Roman" w:hAnsi="Times New Roman" w:cs="Times New Roman"/>
          <w:sz w:val="24"/>
          <w:szCs w:val="24"/>
          <w:lang w:eastAsia="en-GB"/>
        </w:rPr>
        <w:t>, but they needed initial consideration separately</w:t>
      </w:r>
      <w:r>
        <w:rPr>
          <w:rFonts w:ascii="Times New Roman" w:eastAsia="Times New Roman" w:hAnsi="Times New Roman" w:cs="Times New Roman"/>
          <w:sz w:val="24"/>
          <w:szCs w:val="24"/>
          <w:lang w:eastAsia="en-GB"/>
        </w:rPr>
        <w:t>.</w:t>
      </w:r>
    </w:p>
    <w:p w14:paraId="599164DD" w14:textId="77777777" w:rsidR="0025156C" w:rsidRDefault="0025156C" w:rsidP="00A30334">
      <w:pPr>
        <w:tabs>
          <w:tab w:val="center" w:pos="4535"/>
        </w:tabs>
        <w:spacing w:after="0" w:line="240" w:lineRule="auto"/>
        <w:jc w:val="both"/>
        <w:rPr>
          <w:rFonts w:ascii="Times New Roman" w:eastAsia="Times New Roman" w:hAnsi="Times New Roman" w:cs="Times New Roman"/>
          <w:sz w:val="24"/>
          <w:szCs w:val="24"/>
          <w:lang w:eastAsia="en-GB"/>
        </w:rPr>
      </w:pPr>
    </w:p>
    <w:p w14:paraId="39D74E26" w14:textId="77777777" w:rsidR="00C83956" w:rsidRDefault="00BF5092" w:rsidP="00A30334">
      <w:pPr>
        <w:tabs>
          <w:tab w:val="center" w:pos="4535"/>
        </w:tabs>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E</w:t>
      </w:r>
      <w:r w:rsidR="00C83956">
        <w:rPr>
          <w:rFonts w:ascii="Times New Roman" w:eastAsia="Times New Roman" w:hAnsi="Times New Roman" w:cs="Times New Roman"/>
          <w:sz w:val="24"/>
          <w:szCs w:val="24"/>
          <w:lang w:eastAsia="en-GB"/>
        </w:rPr>
        <w:t>veryone</w:t>
      </w:r>
      <w:r>
        <w:rPr>
          <w:rFonts w:ascii="Times New Roman" w:eastAsia="Times New Roman" w:hAnsi="Times New Roman" w:cs="Times New Roman"/>
          <w:sz w:val="24"/>
          <w:szCs w:val="24"/>
          <w:lang w:eastAsia="en-GB"/>
        </w:rPr>
        <w:t xml:space="preserve"> concerned with formulating and interpreting Figure 3.1</w:t>
      </w:r>
      <w:r w:rsidR="00C83956">
        <w:rPr>
          <w:rFonts w:ascii="Times New Roman" w:eastAsia="Times New Roman" w:hAnsi="Times New Roman" w:cs="Times New Roman"/>
          <w:sz w:val="24"/>
          <w:szCs w:val="24"/>
          <w:lang w:eastAsia="en-GB"/>
        </w:rPr>
        <w:t xml:space="preserve"> needed to be aware that a carefully composed qualitative analysis framework</w:t>
      </w:r>
      <w:r w:rsidR="00CD168C">
        <w:rPr>
          <w:rFonts w:ascii="Times New Roman" w:eastAsia="Times New Roman" w:hAnsi="Times New Roman" w:cs="Times New Roman"/>
          <w:sz w:val="24"/>
          <w:szCs w:val="24"/>
          <w:lang w:eastAsia="en-GB"/>
        </w:rPr>
        <w:t xml:space="preserve"> underlay the </w:t>
      </w:r>
      <w:r w:rsidR="002C45BF">
        <w:rPr>
          <w:rFonts w:ascii="Times New Roman" w:eastAsia="Times New Roman" w:hAnsi="Times New Roman" w:cs="Times New Roman"/>
          <w:sz w:val="24"/>
          <w:szCs w:val="24"/>
          <w:lang w:eastAsia="en-GB"/>
        </w:rPr>
        <w:t>Figure 3.1</w:t>
      </w:r>
      <w:r w:rsidR="00CD168C">
        <w:rPr>
          <w:rFonts w:ascii="Times New Roman" w:eastAsia="Times New Roman" w:hAnsi="Times New Roman" w:cs="Times New Roman"/>
          <w:sz w:val="24"/>
          <w:szCs w:val="24"/>
          <w:lang w:eastAsia="en-GB"/>
        </w:rPr>
        <w:t xml:space="preserve"> portrayal of the quantitative analysis results. </w:t>
      </w:r>
      <w:r w:rsidR="0025156C">
        <w:rPr>
          <w:rFonts w:ascii="Times New Roman" w:eastAsia="Times New Roman" w:hAnsi="Times New Roman" w:cs="Times New Roman"/>
          <w:sz w:val="24"/>
          <w:szCs w:val="24"/>
          <w:lang w:eastAsia="en-GB"/>
        </w:rPr>
        <w:t>Figure 3.2</w:t>
      </w:r>
      <w:r w:rsidR="00CD168C">
        <w:rPr>
          <w:rFonts w:ascii="Times New Roman" w:eastAsia="Times New Roman" w:hAnsi="Times New Roman" w:cs="Times New Roman"/>
          <w:sz w:val="24"/>
          <w:szCs w:val="24"/>
          <w:lang w:eastAsia="en-GB"/>
        </w:rPr>
        <w:t xml:space="preserve"> illustrates </w:t>
      </w:r>
      <w:r w:rsidR="00A21F02">
        <w:rPr>
          <w:rFonts w:ascii="Times New Roman" w:eastAsia="Times New Roman" w:hAnsi="Times New Roman" w:cs="Times New Roman"/>
          <w:sz w:val="24"/>
          <w:szCs w:val="24"/>
          <w:lang w:eastAsia="en-GB"/>
        </w:rPr>
        <w:t>the</w:t>
      </w:r>
      <w:r w:rsidR="00CD168C">
        <w:rPr>
          <w:rFonts w:ascii="Times New Roman" w:eastAsia="Times New Roman" w:hAnsi="Times New Roman" w:cs="Times New Roman"/>
          <w:sz w:val="24"/>
          <w:szCs w:val="24"/>
          <w:lang w:eastAsia="en-GB"/>
        </w:rPr>
        <w:t xml:space="preserve"> portion of it</w:t>
      </w:r>
      <w:r w:rsidR="00A21F02">
        <w:rPr>
          <w:rFonts w:ascii="Times New Roman" w:eastAsia="Times New Roman" w:hAnsi="Times New Roman" w:cs="Times New Roman"/>
          <w:sz w:val="24"/>
          <w:szCs w:val="24"/>
          <w:lang w:eastAsia="en-GB"/>
        </w:rPr>
        <w:t xml:space="preserve"> associated with source 1</w:t>
      </w:r>
      <w:r w:rsidR="00CD168C">
        <w:rPr>
          <w:rFonts w:ascii="Times New Roman" w:eastAsia="Times New Roman" w:hAnsi="Times New Roman" w:cs="Times New Roman"/>
          <w:sz w:val="24"/>
          <w:szCs w:val="24"/>
          <w:lang w:eastAsia="en-GB"/>
        </w:rPr>
        <w:t>.</w:t>
      </w:r>
    </w:p>
    <w:p w14:paraId="13DDD5CF" w14:textId="77777777" w:rsidR="00BF5092" w:rsidRDefault="00BF5092" w:rsidP="00A30334">
      <w:pPr>
        <w:tabs>
          <w:tab w:val="center" w:pos="4535"/>
        </w:tabs>
        <w:spacing w:after="0" w:line="240" w:lineRule="auto"/>
        <w:jc w:val="both"/>
        <w:rPr>
          <w:rFonts w:ascii="Times New Roman" w:eastAsia="Times New Roman" w:hAnsi="Times New Roman" w:cs="Times New Roman"/>
          <w:sz w:val="24"/>
          <w:szCs w:val="24"/>
          <w:lang w:eastAsia="en-GB"/>
        </w:rPr>
      </w:pPr>
    </w:p>
    <w:p w14:paraId="40601D0C" w14:textId="77777777" w:rsidR="00CD168C" w:rsidRDefault="00CD168C" w:rsidP="00A30334">
      <w:pPr>
        <w:tabs>
          <w:tab w:val="center" w:pos="4535"/>
        </w:tabs>
        <w:spacing w:after="0" w:line="240" w:lineRule="auto"/>
        <w:jc w:val="both"/>
        <w:rPr>
          <w:rFonts w:ascii="Times New Roman" w:eastAsia="Times New Roman" w:hAnsi="Times New Roman" w:cs="Times New Roman"/>
          <w:sz w:val="24"/>
          <w:szCs w:val="24"/>
          <w:lang w:eastAsia="en-GB"/>
        </w:rPr>
      </w:pPr>
    </w:p>
    <w:p w14:paraId="42472DB3" w14:textId="77777777" w:rsidR="00CD168C" w:rsidRDefault="009E0595" w:rsidP="00A21F02">
      <w:pPr>
        <w:tabs>
          <w:tab w:val="center" w:pos="4535"/>
        </w:tabs>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lastRenderedPageBreak/>
        <w:drawing>
          <wp:inline distT="0" distB="0" distL="0" distR="0" wp14:anchorId="53FCD1A7" wp14:editId="2503E796">
            <wp:extent cx="3505200" cy="396303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05200" cy="3963035"/>
                    </a:xfrm>
                    <a:prstGeom prst="rect">
                      <a:avLst/>
                    </a:prstGeom>
                    <a:noFill/>
                  </pic:spPr>
                </pic:pic>
              </a:graphicData>
            </a:graphic>
          </wp:inline>
        </w:drawing>
      </w:r>
    </w:p>
    <w:p w14:paraId="3FB10BC9" w14:textId="77777777" w:rsidR="00B057B2" w:rsidRDefault="00B057B2" w:rsidP="00A30334">
      <w:pPr>
        <w:tabs>
          <w:tab w:val="center" w:pos="4535"/>
        </w:tabs>
        <w:spacing w:after="0" w:line="240" w:lineRule="auto"/>
        <w:jc w:val="both"/>
        <w:rPr>
          <w:rFonts w:ascii="Times New Roman" w:eastAsia="Times New Roman" w:hAnsi="Times New Roman" w:cs="Times New Roman"/>
          <w:sz w:val="24"/>
          <w:szCs w:val="24"/>
          <w:lang w:eastAsia="en-GB"/>
        </w:rPr>
      </w:pPr>
    </w:p>
    <w:p w14:paraId="061DFD1B" w14:textId="77777777" w:rsidR="00A21F02" w:rsidRDefault="00A21F02" w:rsidP="00A30334">
      <w:pPr>
        <w:tabs>
          <w:tab w:val="center" w:pos="4535"/>
        </w:tabs>
        <w:spacing w:after="0" w:line="240" w:lineRule="auto"/>
        <w:jc w:val="both"/>
        <w:rPr>
          <w:rFonts w:ascii="Times New Roman" w:eastAsia="Times New Roman" w:hAnsi="Times New Roman" w:cs="Times New Roman"/>
          <w:sz w:val="24"/>
          <w:szCs w:val="24"/>
          <w:lang w:eastAsia="en-GB"/>
        </w:rPr>
      </w:pPr>
    </w:p>
    <w:p w14:paraId="4783BB8A" w14:textId="49769725" w:rsidR="00A21F02" w:rsidRDefault="00A21F02" w:rsidP="00A30334">
      <w:pPr>
        <w:tabs>
          <w:tab w:val="center" w:pos="4535"/>
        </w:tabs>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Th</w:t>
      </w:r>
      <w:r w:rsidR="00BC753E">
        <w:rPr>
          <w:rFonts w:ascii="Times New Roman" w:eastAsia="Times New Roman" w:hAnsi="Times New Roman" w:cs="Times New Roman"/>
          <w:sz w:val="24"/>
          <w:szCs w:val="24"/>
          <w:lang w:eastAsia="en-GB"/>
        </w:rPr>
        <w:t>e</w:t>
      </w:r>
      <w:r>
        <w:rPr>
          <w:rFonts w:ascii="Times New Roman" w:eastAsia="Times New Roman" w:hAnsi="Times New Roman" w:cs="Times New Roman"/>
          <w:sz w:val="24"/>
          <w:szCs w:val="24"/>
          <w:lang w:eastAsia="en-GB"/>
        </w:rPr>
        <w:t xml:space="preserve"> qualitative analysis </w:t>
      </w:r>
      <w:r w:rsidR="002B41D4">
        <w:rPr>
          <w:rFonts w:ascii="Times New Roman" w:eastAsia="Times New Roman" w:hAnsi="Times New Roman" w:cs="Times New Roman"/>
          <w:sz w:val="24"/>
          <w:szCs w:val="24"/>
          <w:lang w:eastAsia="en-GB"/>
        </w:rPr>
        <w:t>portray</w:t>
      </w:r>
      <w:r w:rsidR="00BC753E">
        <w:rPr>
          <w:rFonts w:ascii="Times New Roman" w:eastAsia="Times New Roman" w:hAnsi="Times New Roman" w:cs="Times New Roman"/>
          <w:sz w:val="24"/>
          <w:szCs w:val="24"/>
          <w:lang w:eastAsia="en-GB"/>
        </w:rPr>
        <w:t xml:space="preserve">ed by </w:t>
      </w:r>
      <w:r w:rsidR="0025156C">
        <w:rPr>
          <w:rFonts w:ascii="Times New Roman" w:eastAsia="Times New Roman" w:hAnsi="Times New Roman" w:cs="Times New Roman"/>
          <w:sz w:val="24"/>
          <w:szCs w:val="24"/>
          <w:lang w:eastAsia="en-GB"/>
        </w:rPr>
        <w:t>Figure 3.2</w:t>
      </w:r>
      <w:r w:rsidR="002B41D4">
        <w:rPr>
          <w:rFonts w:ascii="Times New Roman" w:eastAsia="Times New Roman" w:hAnsi="Times New Roman" w:cs="Times New Roman"/>
          <w:sz w:val="24"/>
          <w:szCs w:val="24"/>
          <w:lang w:eastAsia="en-GB"/>
        </w:rPr>
        <w:t xml:space="preserve"> </w:t>
      </w:r>
      <w:r w:rsidR="0072578D">
        <w:rPr>
          <w:rFonts w:ascii="Times New Roman" w:eastAsia="Times New Roman" w:hAnsi="Times New Roman" w:cs="Times New Roman"/>
          <w:sz w:val="24"/>
          <w:szCs w:val="24"/>
          <w:lang w:eastAsia="en-GB"/>
        </w:rPr>
        <w:t>clarifie</w:t>
      </w:r>
      <w:r w:rsidR="00CD4CFA">
        <w:rPr>
          <w:rFonts w:ascii="Times New Roman" w:eastAsia="Times New Roman" w:hAnsi="Times New Roman" w:cs="Times New Roman"/>
          <w:sz w:val="24"/>
          <w:szCs w:val="24"/>
          <w:lang w:eastAsia="en-GB"/>
        </w:rPr>
        <w:t>d</w:t>
      </w:r>
      <w:r w:rsidR="002B41D4">
        <w:rPr>
          <w:rFonts w:ascii="Times New Roman" w:eastAsia="Times New Roman" w:hAnsi="Times New Roman" w:cs="Times New Roman"/>
          <w:sz w:val="24"/>
          <w:szCs w:val="24"/>
          <w:lang w:eastAsia="en-GB"/>
        </w:rPr>
        <w:t xml:space="preserve"> assumptions </w:t>
      </w:r>
      <w:r w:rsidR="00BC753E">
        <w:rPr>
          <w:rFonts w:ascii="Times New Roman" w:eastAsia="Times New Roman" w:hAnsi="Times New Roman" w:cs="Times New Roman"/>
          <w:sz w:val="24"/>
          <w:szCs w:val="24"/>
          <w:lang w:eastAsia="en-GB"/>
        </w:rPr>
        <w:t>which</w:t>
      </w:r>
      <w:r w:rsidR="002B41D4">
        <w:rPr>
          <w:rFonts w:ascii="Times New Roman" w:eastAsia="Times New Roman" w:hAnsi="Times New Roman" w:cs="Times New Roman"/>
          <w:sz w:val="24"/>
          <w:szCs w:val="24"/>
          <w:lang w:eastAsia="en-GB"/>
        </w:rPr>
        <w:t xml:space="preserve"> the planner </w:t>
      </w:r>
      <w:r w:rsidR="00BC753E">
        <w:rPr>
          <w:rFonts w:ascii="Times New Roman" w:eastAsia="Times New Roman" w:hAnsi="Times New Roman" w:cs="Times New Roman"/>
          <w:sz w:val="24"/>
          <w:szCs w:val="24"/>
          <w:lang w:eastAsia="en-GB"/>
        </w:rPr>
        <w:t>who produced curve 1</w:t>
      </w:r>
      <w:r w:rsidR="00E75A6D">
        <w:rPr>
          <w:rFonts w:ascii="Times New Roman" w:eastAsia="Times New Roman" w:hAnsi="Times New Roman" w:cs="Times New Roman"/>
          <w:sz w:val="24"/>
          <w:szCs w:val="24"/>
          <w:lang w:eastAsia="en-GB"/>
        </w:rPr>
        <w:t xml:space="preserve"> on </w:t>
      </w:r>
      <w:r w:rsidR="002C45BF">
        <w:rPr>
          <w:rFonts w:ascii="Times New Roman" w:eastAsia="Times New Roman" w:hAnsi="Times New Roman" w:cs="Times New Roman"/>
          <w:sz w:val="24"/>
          <w:szCs w:val="24"/>
          <w:lang w:eastAsia="en-GB"/>
        </w:rPr>
        <w:t>Figure 3.1</w:t>
      </w:r>
      <w:r w:rsidR="00BC753E">
        <w:rPr>
          <w:rFonts w:ascii="Times New Roman" w:eastAsia="Times New Roman" w:hAnsi="Times New Roman" w:cs="Times New Roman"/>
          <w:sz w:val="24"/>
          <w:szCs w:val="24"/>
          <w:lang w:eastAsia="en-GB"/>
        </w:rPr>
        <w:t xml:space="preserve"> had to understand before he addressed quan</w:t>
      </w:r>
      <w:r w:rsidR="00E75A6D">
        <w:rPr>
          <w:rFonts w:ascii="Times New Roman" w:eastAsia="Times New Roman" w:hAnsi="Times New Roman" w:cs="Times New Roman"/>
          <w:sz w:val="24"/>
          <w:szCs w:val="24"/>
          <w:lang w:eastAsia="en-GB"/>
        </w:rPr>
        <w:t>titative analysis, and</w:t>
      </w:r>
      <w:r w:rsidR="0019243A">
        <w:rPr>
          <w:rFonts w:ascii="Times New Roman" w:eastAsia="Times New Roman" w:hAnsi="Times New Roman" w:cs="Times New Roman"/>
          <w:sz w:val="24"/>
          <w:szCs w:val="24"/>
          <w:lang w:eastAsia="en-GB"/>
        </w:rPr>
        <w:t xml:space="preserve"> </w:t>
      </w:r>
      <w:r w:rsidR="002B41D4">
        <w:rPr>
          <w:rFonts w:ascii="Times New Roman" w:eastAsia="Times New Roman" w:hAnsi="Times New Roman" w:cs="Times New Roman"/>
          <w:sz w:val="24"/>
          <w:szCs w:val="24"/>
          <w:lang w:eastAsia="en-GB"/>
        </w:rPr>
        <w:t xml:space="preserve">his colleagues </w:t>
      </w:r>
      <w:r w:rsidR="00E75A6D">
        <w:rPr>
          <w:rFonts w:ascii="Times New Roman" w:eastAsia="Times New Roman" w:hAnsi="Times New Roman" w:cs="Times New Roman"/>
          <w:sz w:val="24"/>
          <w:szCs w:val="24"/>
          <w:lang w:eastAsia="en-GB"/>
        </w:rPr>
        <w:t xml:space="preserve">might </w:t>
      </w:r>
      <w:r w:rsidR="002B41D4">
        <w:rPr>
          <w:rFonts w:ascii="Times New Roman" w:eastAsia="Times New Roman" w:hAnsi="Times New Roman" w:cs="Times New Roman"/>
          <w:sz w:val="24"/>
          <w:szCs w:val="24"/>
          <w:lang w:eastAsia="en-GB"/>
        </w:rPr>
        <w:t xml:space="preserve">need to understand </w:t>
      </w:r>
      <w:r w:rsidR="00E75A6D">
        <w:rPr>
          <w:rFonts w:ascii="Times New Roman" w:eastAsia="Times New Roman" w:hAnsi="Times New Roman" w:cs="Times New Roman"/>
          <w:sz w:val="24"/>
          <w:szCs w:val="24"/>
          <w:lang w:eastAsia="en-GB"/>
        </w:rPr>
        <w:t xml:space="preserve">to interpret </w:t>
      </w:r>
      <w:r w:rsidR="002B41D4">
        <w:rPr>
          <w:rFonts w:ascii="Times New Roman" w:eastAsia="Times New Roman" w:hAnsi="Times New Roman" w:cs="Times New Roman"/>
          <w:sz w:val="24"/>
          <w:szCs w:val="24"/>
          <w:lang w:eastAsia="en-GB"/>
        </w:rPr>
        <w:t xml:space="preserve">curve 1. BP would not respond to ‘start-up problems’, leaving the yard to deal with them. A short delay due to ‘yard not available’ would be accepted, with ‘mobilise’ involving perhaps </w:t>
      </w:r>
      <w:r w:rsidR="001E7351">
        <w:rPr>
          <w:rFonts w:ascii="Times New Roman" w:eastAsia="Times New Roman" w:hAnsi="Times New Roman" w:cs="Times New Roman"/>
          <w:sz w:val="24"/>
          <w:szCs w:val="24"/>
          <w:lang w:eastAsia="en-GB"/>
        </w:rPr>
        <w:t xml:space="preserve">the </w:t>
      </w:r>
      <w:r w:rsidR="002B41D4">
        <w:rPr>
          <w:rFonts w:ascii="Times New Roman" w:eastAsia="Times New Roman" w:hAnsi="Times New Roman" w:cs="Times New Roman"/>
          <w:sz w:val="24"/>
          <w:szCs w:val="24"/>
          <w:lang w:eastAsia="en-GB"/>
        </w:rPr>
        <w:t>delivery of steel to an adjacent site. If a long delay was involved</w:t>
      </w:r>
      <w:r w:rsidR="00F14E22">
        <w:rPr>
          <w:rFonts w:ascii="Times New Roman" w:eastAsia="Times New Roman" w:hAnsi="Times New Roman" w:cs="Times New Roman"/>
          <w:sz w:val="24"/>
          <w:szCs w:val="24"/>
          <w:lang w:eastAsia="en-GB"/>
        </w:rPr>
        <w:t>,</w:t>
      </w:r>
      <w:r w:rsidR="002B41D4">
        <w:rPr>
          <w:rFonts w:ascii="Times New Roman" w:eastAsia="Times New Roman" w:hAnsi="Times New Roman" w:cs="Times New Roman"/>
          <w:sz w:val="24"/>
          <w:szCs w:val="24"/>
          <w:lang w:eastAsia="en-GB"/>
        </w:rPr>
        <w:t xml:space="preserve"> BP would try to find an alternative yard. But if </w:t>
      </w:r>
      <w:r w:rsidR="00F14E22">
        <w:rPr>
          <w:rFonts w:ascii="Times New Roman" w:eastAsia="Times New Roman" w:hAnsi="Times New Roman" w:cs="Times New Roman"/>
          <w:sz w:val="24"/>
          <w:szCs w:val="24"/>
          <w:lang w:eastAsia="en-GB"/>
        </w:rPr>
        <w:t>an alternative yard</w:t>
      </w:r>
      <w:r w:rsidR="002B41D4">
        <w:rPr>
          <w:rFonts w:ascii="Times New Roman" w:eastAsia="Times New Roman" w:hAnsi="Times New Roman" w:cs="Times New Roman"/>
          <w:sz w:val="24"/>
          <w:szCs w:val="24"/>
          <w:lang w:eastAsia="en-GB"/>
        </w:rPr>
        <w:t xml:space="preserve"> w</w:t>
      </w:r>
      <w:r w:rsidR="00F14E22">
        <w:rPr>
          <w:rFonts w:ascii="Times New Roman" w:eastAsia="Times New Roman" w:hAnsi="Times New Roman" w:cs="Times New Roman"/>
          <w:sz w:val="24"/>
          <w:szCs w:val="24"/>
          <w:lang w:eastAsia="en-GB"/>
        </w:rPr>
        <w:t>as not</w:t>
      </w:r>
      <w:r w:rsidR="002B41D4">
        <w:rPr>
          <w:rFonts w:ascii="Times New Roman" w:eastAsia="Times New Roman" w:hAnsi="Times New Roman" w:cs="Times New Roman"/>
          <w:sz w:val="24"/>
          <w:szCs w:val="24"/>
          <w:lang w:eastAsia="en-GB"/>
        </w:rPr>
        <w:t xml:space="preserve"> available, BP would have to accept a long delay.</w:t>
      </w:r>
    </w:p>
    <w:p w14:paraId="23BE88F5" w14:textId="77777777" w:rsidR="002B41D4" w:rsidRDefault="002B41D4" w:rsidP="00A30334">
      <w:pPr>
        <w:tabs>
          <w:tab w:val="center" w:pos="4535"/>
        </w:tabs>
        <w:spacing w:after="0" w:line="240" w:lineRule="auto"/>
        <w:jc w:val="both"/>
        <w:rPr>
          <w:rFonts w:ascii="Times New Roman" w:eastAsia="Times New Roman" w:hAnsi="Times New Roman" w:cs="Times New Roman"/>
          <w:sz w:val="24"/>
          <w:szCs w:val="24"/>
          <w:lang w:eastAsia="en-GB"/>
        </w:rPr>
      </w:pPr>
    </w:p>
    <w:p w14:paraId="5F98E117" w14:textId="2910470E" w:rsidR="002B41D4" w:rsidRDefault="002B41D4" w:rsidP="00A30334">
      <w:pPr>
        <w:tabs>
          <w:tab w:val="center" w:pos="4535"/>
        </w:tabs>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Further </w:t>
      </w:r>
      <w:r w:rsidR="007A694E">
        <w:rPr>
          <w:rFonts w:ascii="Times New Roman" w:eastAsia="Times New Roman" w:hAnsi="Times New Roman" w:cs="Times New Roman"/>
          <w:sz w:val="24"/>
          <w:szCs w:val="24"/>
          <w:lang w:eastAsia="en-GB"/>
        </w:rPr>
        <w:t xml:space="preserve">specific decomposed </w:t>
      </w:r>
      <w:r>
        <w:rPr>
          <w:rFonts w:ascii="Times New Roman" w:eastAsia="Times New Roman" w:hAnsi="Times New Roman" w:cs="Times New Roman"/>
          <w:sz w:val="24"/>
          <w:szCs w:val="24"/>
          <w:lang w:eastAsia="en-GB"/>
        </w:rPr>
        <w:t>sources of uncertainty which</w:t>
      </w:r>
      <w:r w:rsidR="007A694E">
        <w:rPr>
          <w:rFonts w:ascii="Times New Roman" w:eastAsia="Times New Roman" w:hAnsi="Times New Roman" w:cs="Times New Roman"/>
          <w:sz w:val="24"/>
          <w:szCs w:val="24"/>
          <w:lang w:eastAsia="en-GB"/>
        </w:rPr>
        <w:t xml:space="preserve"> could all happen followed on to the right, for as many pages as necessary. ‘General responses’</w:t>
      </w:r>
      <w:r w:rsidR="0019243A">
        <w:rPr>
          <w:rFonts w:ascii="Times New Roman" w:eastAsia="Times New Roman" w:hAnsi="Times New Roman" w:cs="Times New Roman"/>
          <w:sz w:val="24"/>
          <w:szCs w:val="24"/>
          <w:lang w:eastAsia="en-GB"/>
        </w:rPr>
        <w:t>,</w:t>
      </w:r>
      <w:r w:rsidR="007A694E">
        <w:rPr>
          <w:rFonts w:ascii="Times New Roman" w:eastAsia="Times New Roman" w:hAnsi="Times New Roman" w:cs="Times New Roman"/>
          <w:sz w:val="24"/>
          <w:szCs w:val="24"/>
          <w:lang w:eastAsia="en-GB"/>
        </w:rPr>
        <w:t xml:space="preserve"> dealing with an uncertainty residual of all specific responses to identified specific sources</w:t>
      </w:r>
      <w:r w:rsidR="0019243A">
        <w:rPr>
          <w:rFonts w:ascii="Times New Roman" w:eastAsia="Times New Roman" w:hAnsi="Times New Roman" w:cs="Times New Roman"/>
          <w:sz w:val="24"/>
          <w:szCs w:val="24"/>
          <w:lang w:eastAsia="en-GB"/>
        </w:rPr>
        <w:t>,</w:t>
      </w:r>
      <w:r w:rsidR="007A694E">
        <w:rPr>
          <w:rFonts w:ascii="Times New Roman" w:eastAsia="Times New Roman" w:hAnsi="Times New Roman" w:cs="Times New Roman"/>
          <w:sz w:val="24"/>
          <w:szCs w:val="24"/>
          <w:lang w:eastAsia="en-GB"/>
        </w:rPr>
        <w:t xml:space="preserve"> were shown on the far right-hand side. Preventative responses which could be specific or general were discussed in notes above</w:t>
      </w:r>
      <w:r w:rsidR="00F14E22">
        <w:rPr>
          <w:rFonts w:ascii="Times New Roman" w:eastAsia="Times New Roman" w:hAnsi="Times New Roman" w:cs="Times New Roman"/>
          <w:sz w:val="24"/>
          <w:szCs w:val="24"/>
          <w:lang w:eastAsia="en-GB"/>
        </w:rPr>
        <w:t>. All relevant</w:t>
      </w:r>
      <w:r w:rsidR="007A694E">
        <w:rPr>
          <w:rFonts w:ascii="Times New Roman" w:eastAsia="Times New Roman" w:hAnsi="Times New Roman" w:cs="Times New Roman"/>
          <w:sz w:val="24"/>
          <w:szCs w:val="24"/>
          <w:lang w:eastAsia="en-GB"/>
        </w:rPr>
        <w:t xml:space="preserve"> dependencies </w:t>
      </w:r>
      <w:r w:rsidR="00F14E22">
        <w:rPr>
          <w:rFonts w:ascii="Times New Roman" w:eastAsia="Times New Roman" w:hAnsi="Times New Roman" w:cs="Times New Roman"/>
          <w:sz w:val="24"/>
          <w:szCs w:val="24"/>
          <w:lang w:eastAsia="en-GB"/>
        </w:rPr>
        <w:t xml:space="preserve">were </w:t>
      </w:r>
      <w:r w:rsidR="007A694E">
        <w:rPr>
          <w:rFonts w:ascii="Times New Roman" w:eastAsia="Times New Roman" w:hAnsi="Times New Roman" w:cs="Times New Roman"/>
          <w:sz w:val="24"/>
          <w:szCs w:val="24"/>
          <w:lang w:eastAsia="en-GB"/>
        </w:rPr>
        <w:t xml:space="preserve">highlighted in </w:t>
      </w:r>
      <w:r w:rsidR="00F14E22">
        <w:rPr>
          <w:rFonts w:ascii="Times New Roman" w:eastAsia="Times New Roman" w:hAnsi="Times New Roman" w:cs="Times New Roman"/>
          <w:sz w:val="24"/>
          <w:szCs w:val="24"/>
          <w:lang w:eastAsia="en-GB"/>
        </w:rPr>
        <w:t>appropriate</w:t>
      </w:r>
      <w:r w:rsidR="007A694E">
        <w:rPr>
          <w:rFonts w:ascii="Times New Roman" w:eastAsia="Times New Roman" w:hAnsi="Times New Roman" w:cs="Times New Roman"/>
          <w:sz w:val="24"/>
          <w:szCs w:val="24"/>
          <w:lang w:eastAsia="en-GB"/>
        </w:rPr>
        <w:t xml:space="preserve"> ways.</w:t>
      </w:r>
      <w:r w:rsidR="00BB3ADF">
        <w:rPr>
          <w:rFonts w:ascii="Times New Roman" w:eastAsia="Times New Roman" w:hAnsi="Times New Roman" w:cs="Times New Roman"/>
          <w:sz w:val="24"/>
          <w:szCs w:val="24"/>
          <w:lang w:eastAsia="en-GB"/>
        </w:rPr>
        <w:t xml:space="preserve"> The systematic generation, discussion and documentation control associated with the use of Figure 3.2 variants addressing all sources of uncertainty and all proactive and reactive responses for all project activities</w:t>
      </w:r>
      <w:r w:rsidR="00246562">
        <w:rPr>
          <w:rFonts w:ascii="Times New Roman" w:eastAsia="Times New Roman" w:hAnsi="Times New Roman" w:cs="Times New Roman"/>
          <w:sz w:val="24"/>
          <w:szCs w:val="24"/>
          <w:lang w:eastAsia="en-GB"/>
        </w:rPr>
        <w:t xml:space="preserve"> plus all the identified </w:t>
      </w:r>
      <w:r w:rsidR="00BB3ADF">
        <w:rPr>
          <w:rFonts w:ascii="Times New Roman" w:eastAsia="Times New Roman" w:hAnsi="Times New Roman" w:cs="Times New Roman"/>
          <w:sz w:val="24"/>
          <w:szCs w:val="24"/>
          <w:lang w:eastAsia="en-GB"/>
        </w:rPr>
        <w:t>interdependencies</w:t>
      </w:r>
      <w:r w:rsidR="00246562">
        <w:rPr>
          <w:rFonts w:ascii="Times New Roman" w:eastAsia="Times New Roman" w:hAnsi="Times New Roman" w:cs="Times New Roman"/>
          <w:sz w:val="24"/>
          <w:szCs w:val="24"/>
          <w:lang w:eastAsia="en-GB"/>
        </w:rPr>
        <w:t xml:space="preserve"> was central to the process developed for BP</w:t>
      </w:r>
      <w:r w:rsidR="008C4889">
        <w:rPr>
          <w:rFonts w:ascii="Times New Roman" w:eastAsia="Times New Roman" w:hAnsi="Times New Roman" w:cs="Times New Roman"/>
          <w:sz w:val="24"/>
          <w:szCs w:val="24"/>
          <w:lang w:eastAsia="en-GB"/>
        </w:rPr>
        <w:t xml:space="preserve"> and the understanding of uncertainty which that process delivered</w:t>
      </w:r>
      <w:r w:rsidR="00246562">
        <w:rPr>
          <w:rFonts w:ascii="Times New Roman" w:eastAsia="Times New Roman" w:hAnsi="Times New Roman" w:cs="Times New Roman"/>
          <w:sz w:val="24"/>
          <w:szCs w:val="24"/>
          <w:lang w:eastAsia="en-GB"/>
        </w:rPr>
        <w:t>.</w:t>
      </w:r>
      <w:r w:rsidR="007A694E">
        <w:rPr>
          <w:rFonts w:ascii="Times New Roman" w:eastAsia="Times New Roman" w:hAnsi="Times New Roman" w:cs="Times New Roman"/>
          <w:sz w:val="24"/>
          <w:szCs w:val="24"/>
          <w:lang w:eastAsia="en-GB"/>
        </w:rPr>
        <w:t xml:space="preserve"> </w:t>
      </w:r>
    </w:p>
    <w:p w14:paraId="07001124" w14:textId="77777777" w:rsidR="00F14E22" w:rsidRDefault="00F14E22" w:rsidP="00A30334">
      <w:pPr>
        <w:tabs>
          <w:tab w:val="center" w:pos="4535"/>
        </w:tabs>
        <w:spacing w:after="0" w:line="240" w:lineRule="auto"/>
        <w:jc w:val="both"/>
        <w:rPr>
          <w:rFonts w:ascii="Times New Roman" w:eastAsia="Times New Roman" w:hAnsi="Times New Roman" w:cs="Times New Roman"/>
          <w:sz w:val="24"/>
          <w:szCs w:val="24"/>
          <w:lang w:eastAsia="en-GB"/>
        </w:rPr>
      </w:pPr>
    </w:p>
    <w:p w14:paraId="0A3424EE" w14:textId="107ABF32" w:rsidR="008A16A9" w:rsidRDefault="00F14E22" w:rsidP="00A30334">
      <w:pPr>
        <w:tabs>
          <w:tab w:val="center" w:pos="4535"/>
        </w:tabs>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Everyone involved agreed that the quality of the </w:t>
      </w:r>
      <w:r w:rsidR="00AC4EAD">
        <w:rPr>
          <w:rFonts w:ascii="Times New Roman" w:eastAsia="Times New Roman" w:hAnsi="Times New Roman" w:cs="Times New Roman"/>
          <w:sz w:val="24"/>
          <w:szCs w:val="24"/>
          <w:lang w:eastAsia="en-GB"/>
        </w:rPr>
        <w:t xml:space="preserve">qualitative </w:t>
      </w:r>
      <w:r>
        <w:rPr>
          <w:rFonts w:ascii="Times New Roman" w:eastAsia="Times New Roman" w:hAnsi="Times New Roman" w:cs="Times New Roman"/>
          <w:sz w:val="24"/>
          <w:szCs w:val="24"/>
          <w:lang w:eastAsia="en-GB"/>
        </w:rPr>
        <w:t xml:space="preserve">thinking </w:t>
      </w:r>
      <w:r w:rsidR="00AC4EAD">
        <w:rPr>
          <w:rFonts w:ascii="Times New Roman" w:eastAsia="Times New Roman" w:hAnsi="Times New Roman" w:cs="Times New Roman"/>
          <w:sz w:val="24"/>
          <w:szCs w:val="24"/>
          <w:lang w:eastAsia="en-GB"/>
        </w:rPr>
        <w:t xml:space="preserve">and associated formal analysis </w:t>
      </w:r>
      <w:r>
        <w:rPr>
          <w:rFonts w:ascii="Times New Roman" w:eastAsia="Times New Roman" w:hAnsi="Times New Roman" w:cs="Times New Roman"/>
          <w:sz w:val="24"/>
          <w:szCs w:val="24"/>
          <w:lang w:eastAsia="en-GB"/>
        </w:rPr>
        <w:t xml:space="preserve">underlying the quantitative analysis was greatly improved by this flexible </w:t>
      </w:r>
      <w:r w:rsidR="00AC4EAD">
        <w:rPr>
          <w:rFonts w:ascii="Times New Roman" w:eastAsia="Times New Roman" w:hAnsi="Times New Roman" w:cs="Times New Roman"/>
          <w:sz w:val="24"/>
          <w:szCs w:val="24"/>
          <w:lang w:eastAsia="en-GB"/>
        </w:rPr>
        <w:t xml:space="preserve">approach to the </w:t>
      </w:r>
      <w:r>
        <w:rPr>
          <w:rFonts w:ascii="Times New Roman" w:eastAsia="Times New Roman" w:hAnsi="Times New Roman" w:cs="Times New Roman"/>
          <w:sz w:val="24"/>
          <w:szCs w:val="24"/>
          <w:lang w:eastAsia="en-GB"/>
        </w:rPr>
        <w:t>portrayal of the qualitative analysis, and effective communication of the rational</w:t>
      </w:r>
      <w:r w:rsidR="0019243A">
        <w:rPr>
          <w:rFonts w:ascii="Times New Roman" w:eastAsia="Times New Roman" w:hAnsi="Times New Roman" w:cs="Times New Roman"/>
          <w:sz w:val="24"/>
          <w:szCs w:val="24"/>
          <w:lang w:eastAsia="en-GB"/>
        </w:rPr>
        <w:t>e</w:t>
      </w:r>
      <w:r>
        <w:rPr>
          <w:rFonts w:ascii="Times New Roman" w:eastAsia="Times New Roman" w:hAnsi="Times New Roman" w:cs="Times New Roman"/>
          <w:sz w:val="24"/>
          <w:szCs w:val="24"/>
          <w:lang w:eastAsia="en-GB"/>
        </w:rPr>
        <w:t xml:space="preserve"> for all recommended decisions </w:t>
      </w:r>
      <w:r w:rsidR="0019243A">
        <w:rPr>
          <w:rFonts w:ascii="Times New Roman" w:eastAsia="Times New Roman" w:hAnsi="Times New Roman" w:cs="Times New Roman"/>
          <w:sz w:val="24"/>
          <w:szCs w:val="24"/>
          <w:lang w:eastAsia="en-GB"/>
        </w:rPr>
        <w:t xml:space="preserve">was </w:t>
      </w:r>
      <w:r>
        <w:rPr>
          <w:rFonts w:ascii="Times New Roman" w:eastAsia="Times New Roman" w:hAnsi="Times New Roman" w:cs="Times New Roman"/>
          <w:sz w:val="24"/>
          <w:szCs w:val="24"/>
          <w:lang w:eastAsia="en-GB"/>
        </w:rPr>
        <w:t>greatly enhanced as well.</w:t>
      </w:r>
      <w:r w:rsidR="00103A18">
        <w:rPr>
          <w:rFonts w:ascii="Times New Roman" w:eastAsia="Times New Roman" w:hAnsi="Times New Roman" w:cs="Times New Roman"/>
          <w:sz w:val="24"/>
          <w:szCs w:val="24"/>
          <w:lang w:eastAsia="en-GB"/>
        </w:rPr>
        <w:t xml:space="preserve"> Further, the way Figure </w:t>
      </w:r>
      <w:r w:rsidR="00F56727">
        <w:rPr>
          <w:rFonts w:ascii="Times New Roman" w:eastAsia="Times New Roman" w:hAnsi="Times New Roman" w:cs="Times New Roman"/>
          <w:sz w:val="24"/>
          <w:szCs w:val="24"/>
          <w:lang w:eastAsia="en-GB"/>
        </w:rPr>
        <w:t>3</w:t>
      </w:r>
      <w:r w:rsidR="00103A18">
        <w:rPr>
          <w:rFonts w:ascii="Times New Roman" w:eastAsia="Times New Roman" w:hAnsi="Times New Roman" w:cs="Times New Roman"/>
          <w:sz w:val="24"/>
          <w:szCs w:val="24"/>
          <w:lang w:eastAsia="en-GB"/>
        </w:rPr>
        <w:t xml:space="preserve">.1 and </w:t>
      </w:r>
      <w:r w:rsidR="00F56727">
        <w:rPr>
          <w:rFonts w:ascii="Times New Roman" w:eastAsia="Times New Roman" w:hAnsi="Times New Roman" w:cs="Times New Roman"/>
          <w:sz w:val="24"/>
          <w:szCs w:val="24"/>
          <w:lang w:eastAsia="en-GB"/>
        </w:rPr>
        <w:t>3</w:t>
      </w:r>
      <w:r w:rsidR="00103A18">
        <w:rPr>
          <w:rFonts w:ascii="Times New Roman" w:eastAsia="Times New Roman" w:hAnsi="Times New Roman" w:cs="Times New Roman"/>
          <w:sz w:val="24"/>
          <w:szCs w:val="24"/>
          <w:lang w:eastAsia="en-GB"/>
        </w:rPr>
        <w:t xml:space="preserve">.2 </w:t>
      </w:r>
      <w:r w:rsidR="00F56727">
        <w:rPr>
          <w:rFonts w:ascii="Times New Roman" w:eastAsia="Times New Roman" w:hAnsi="Times New Roman" w:cs="Times New Roman"/>
          <w:sz w:val="24"/>
          <w:szCs w:val="24"/>
          <w:lang w:eastAsia="en-GB"/>
        </w:rPr>
        <w:t xml:space="preserve">variants for all project activities </w:t>
      </w:r>
      <w:r w:rsidR="00103A18">
        <w:rPr>
          <w:rFonts w:ascii="Times New Roman" w:eastAsia="Times New Roman" w:hAnsi="Times New Roman" w:cs="Times New Roman"/>
          <w:sz w:val="24"/>
          <w:szCs w:val="24"/>
          <w:lang w:eastAsia="en-GB"/>
        </w:rPr>
        <w:t>contributed to a systematic documentation of the basis of decisions was soon seen as invaluable for a wide range of reasons</w:t>
      </w:r>
      <w:r w:rsidR="003926B6">
        <w:rPr>
          <w:rFonts w:ascii="Times New Roman" w:eastAsia="Times New Roman" w:hAnsi="Times New Roman" w:cs="Times New Roman"/>
          <w:sz w:val="24"/>
          <w:szCs w:val="24"/>
          <w:lang w:eastAsia="en-GB"/>
        </w:rPr>
        <w:t xml:space="preserve">, including ‘capturing corporate knowledge’ for reuse on later projects as well as </w:t>
      </w:r>
      <w:r w:rsidR="008A16A9">
        <w:rPr>
          <w:rFonts w:ascii="Times New Roman" w:eastAsia="Times New Roman" w:hAnsi="Times New Roman" w:cs="Times New Roman"/>
          <w:sz w:val="24"/>
          <w:szCs w:val="24"/>
          <w:lang w:eastAsia="en-GB"/>
        </w:rPr>
        <w:t xml:space="preserve">later in </w:t>
      </w:r>
      <w:r w:rsidR="003926B6">
        <w:rPr>
          <w:rFonts w:ascii="Times New Roman" w:eastAsia="Times New Roman" w:hAnsi="Times New Roman" w:cs="Times New Roman"/>
          <w:sz w:val="24"/>
          <w:szCs w:val="24"/>
          <w:lang w:eastAsia="en-GB"/>
        </w:rPr>
        <w:t>the current project</w:t>
      </w:r>
      <w:r w:rsidR="00103A18">
        <w:rPr>
          <w:rFonts w:ascii="Times New Roman" w:eastAsia="Times New Roman" w:hAnsi="Times New Roman" w:cs="Times New Roman"/>
          <w:sz w:val="24"/>
          <w:szCs w:val="24"/>
          <w:lang w:eastAsia="en-GB"/>
        </w:rPr>
        <w:t>.</w:t>
      </w:r>
    </w:p>
    <w:p w14:paraId="68E0E73A" w14:textId="6D84683E" w:rsidR="00512D06" w:rsidRPr="00512D06" w:rsidRDefault="00512D06" w:rsidP="00512D06">
      <w:pPr>
        <w:pStyle w:val="Heading2"/>
        <w:rPr>
          <w:rFonts w:ascii="Times New Roman" w:eastAsia="Times New Roman" w:hAnsi="Times New Roman" w:cs="Times New Roman"/>
          <w:sz w:val="32"/>
          <w:szCs w:val="32"/>
          <w:lang w:eastAsia="en-GB"/>
        </w:rPr>
      </w:pPr>
      <w:r>
        <w:rPr>
          <w:rFonts w:ascii="Times New Roman" w:eastAsia="Times New Roman" w:hAnsi="Times New Roman" w:cs="Times New Roman"/>
          <w:sz w:val="32"/>
          <w:szCs w:val="32"/>
          <w:lang w:eastAsia="en-GB"/>
        </w:rPr>
        <w:lastRenderedPageBreak/>
        <w:t>Concluding reflections</w:t>
      </w:r>
    </w:p>
    <w:p w14:paraId="5B1B878A" w14:textId="77777777" w:rsidR="00A21F02" w:rsidRDefault="00A21F02" w:rsidP="00A30334">
      <w:pPr>
        <w:tabs>
          <w:tab w:val="center" w:pos="4535"/>
        </w:tabs>
        <w:spacing w:after="0" w:line="240" w:lineRule="auto"/>
        <w:jc w:val="both"/>
        <w:rPr>
          <w:rFonts w:ascii="Times New Roman" w:eastAsia="Times New Roman" w:hAnsi="Times New Roman" w:cs="Times New Roman"/>
          <w:sz w:val="24"/>
          <w:szCs w:val="24"/>
          <w:lang w:eastAsia="en-GB"/>
        </w:rPr>
      </w:pPr>
    </w:p>
    <w:p w14:paraId="4A2BAF12" w14:textId="28D0F9A0" w:rsidR="00F14E22" w:rsidRDefault="00B057B2" w:rsidP="00A30334">
      <w:pPr>
        <w:tabs>
          <w:tab w:val="center" w:pos="4535"/>
        </w:tabs>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In terms of </w:t>
      </w:r>
      <w:r w:rsidR="002E7FC6">
        <w:rPr>
          <w:rFonts w:ascii="Times New Roman" w:eastAsia="Times New Roman" w:hAnsi="Times New Roman" w:cs="Times New Roman"/>
          <w:sz w:val="24"/>
          <w:szCs w:val="24"/>
          <w:lang w:eastAsia="en-GB"/>
        </w:rPr>
        <w:t xml:space="preserve">the </w:t>
      </w:r>
      <w:r>
        <w:rPr>
          <w:rFonts w:ascii="Times New Roman" w:eastAsia="Times New Roman" w:hAnsi="Times New Roman" w:cs="Times New Roman"/>
          <w:sz w:val="24"/>
          <w:szCs w:val="24"/>
          <w:lang w:eastAsia="en-GB"/>
        </w:rPr>
        <w:t>Figure 1.</w:t>
      </w:r>
      <w:r w:rsidR="00537E09">
        <w:rPr>
          <w:rFonts w:ascii="Times New Roman" w:eastAsia="Times New Roman" w:hAnsi="Times New Roman" w:cs="Times New Roman"/>
          <w:sz w:val="24"/>
          <w:szCs w:val="24"/>
          <w:lang w:eastAsia="en-GB"/>
        </w:rPr>
        <w:t>6</w:t>
      </w:r>
      <w:r w:rsidR="002E7FC6">
        <w:rPr>
          <w:rFonts w:ascii="Times New Roman" w:eastAsia="Times New Roman" w:hAnsi="Times New Roman" w:cs="Times New Roman"/>
          <w:sz w:val="24"/>
          <w:szCs w:val="24"/>
          <w:lang w:eastAsia="en-GB"/>
        </w:rPr>
        <w:t xml:space="preserve"> discussion of clarity efficiency in Chapter 1</w:t>
      </w:r>
      <w:r>
        <w:rPr>
          <w:rFonts w:ascii="Times New Roman" w:eastAsia="Times New Roman" w:hAnsi="Times New Roman" w:cs="Times New Roman"/>
          <w:sz w:val="24"/>
          <w:szCs w:val="24"/>
          <w:lang w:eastAsia="en-GB"/>
        </w:rPr>
        <w:t xml:space="preserve">, the discussion of this chapter is about points </w:t>
      </w:r>
      <w:r w:rsidR="00F56727">
        <w:rPr>
          <w:rFonts w:ascii="Times New Roman" w:eastAsia="Times New Roman" w:hAnsi="Times New Roman" w:cs="Times New Roman"/>
          <w:sz w:val="24"/>
          <w:szCs w:val="24"/>
          <w:lang w:eastAsia="en-GB"/>
        </w:rPr>
        <w:t>in the region from b</w:t>
      </w:r>
      <w:r w:rsidR="00F56727">
        <w:rPr>
          <w:rFonts w:ascii="Times New Roman" w:eastAsia="Times New Roman" w:hAnsi="Times New Roman" w:cs="Times New Roman"/>
          <w:sz w:val="24"/>
          <w:szCs w:val="24"/>
          <w:vertAlign w:val="subscript"/>
          <w:lang w:eastAsia="en-GB"/>
        </w:rPr>
        <w:t>2</w:t>
      </w:r>
      <w:r w:rsidR="00F56727">
        <w:rPr>
          <w:rFonts w:ascii="Times New Roman" w:eastAsia="Times New Roman" w:hAnsi="Times New Roman" w:cs="Times New Roman"/>
          <w:sz w:val="24"/>
          <w:szCs w:val="24"/>
          <w:lang w:eastAsia="en-GB"/>
        </w:rPr>
        <w:t xml:space="preserve"> to</w:t>
      </w:r>
      <w:r>
        <w:rPr>
          <w:rFonts w:ascii="Times New Roman" w:eastAsia="Times New Roman" w:hAnsi="Times New Roman" w:cs="Times New Roman"/>
          <w:sz w:val="24"/>
          <w:szCs w:val="24"/>
          <w:lang w:eastAsia="en-GB"/>
        </w:rPr>
        <w:t xml:space="preserve"> b</w:t>
      </w:r>
      <w:r>
        <w:rPr>
          <w:rFonts w:ascii="Times New Roman" w:eastAsia="Times New Roman" w:hAnsi="Times New Roman" w:cs="Times New Roman"/>
          <w:sz w:val="24"/>
          <w:szCs w:val="24"/>
          <w:vertAlign w:val="subscript"/>
          <w:lang w:eastAsia="en-GB"/>
        </w:rPr>
        <w:t>1</w:t>
      </w:r>
      <w:r>
        <w:rPr>
          <w:rFonts w:ascii="Times New Roman" w:eastAsia="Times New Roman" w:hAnsi="Times New Roman" w:cs="Times New Roman"/>
          <w:sz w:val="24"/>
          <w:szCs w:val="24"/>
          <w:lang w:eastAsia="en-GB"/>
        </w:rPr>
        <w:t xml:space="preserve"> on the clarity efficiency boundary. </w:t>
      </w:r>
      <w:r w:rsidR="00F56727">
        <w:rPr>
          <w:rFonts w:ascii="Times New Roman" w:eastAsia="Times New Roman" w:hAnsi="Times New Roman" w:cs="Times New Roman"/>
          <w:sz w:val="24"/>
          <w:szCs w:val="24"/>
          <w:lang w:eastAsia="en-GB"/>
        </w:rPr>
        <w:t>The pipelaying discussion might be associated with point b</w:t>
      </w:r>
      <w:r w:rsidR="00F56727">
        <w:rPr>
          <w:rFonts w:ascii="Times New Roman" w:eastAsia="Times New Roman" w:hAnsi="Times New Roman" w:cs="Times New Roman"/>
          <w:sz w:val="24"/>
          <w:szCs w:val="24"/>
          <w:vertAlign w:val="subscript"/>
          <w:lang w:eastAsia="en-GB"/>
        </w:rPr>
        <w:t>1</w:t>
      </w:r>
      <w:r w:rsidR="00F56727">
        <w:rPr>
          <w:rFonts w:ascii="Times New Roman" w:eastAsia="Times New Roman" w:hAnsi="Times New Roman" w:cs="Times New Roman"/>
          <w:sz w:val="24"/>
          <w:szCs w:val="24"/>
          <w:lang w:eastAsia="en-GB"/>
        </w:rPr>
        <w:t xml:space="preserve">, </w:t>
      </w:r>
      <w:r w:rsidR="00246562">
        <w:rPr>
          <w:rFonts w:ascii="Times New Roman" w:eastAsia="Times New Roman" w:hAnsi="Times New Roman" w:cs="Times New Roman"/>
          <w:sz w:val="24"/>
          <w:szCs w:val="24"/>
          <w:lang w:eastAsia="en-GB"/>
        </w:rPr>
        <w:t xml:space="preserve">and </w:t>
      </w:r>
      <w:r w:rsidR="00BE619A">
        <w:rPr>
          <w:rFonts w:ascii="Times New Roman" w:eastAsia="Times New Roman" w:hAnsi="Times New Roman" w:cs="Times New Roman"/>
          <w:sz w:val="24"/>
          <w:szCs w:val="24"/>
          <w:lang w:eastAsia="en-GB"/>
        </w:rPr>
        <w:t>the jacket fabrication</w:t>
      </w:r>
      <w:r w:rsidR="00246562">
        <w:rPr>
          <w:rFonts w:ascii="Times New Roman" w:eastAsia="Times New Roman" w:hAnsi="Times New Roman" w:cs="Times New Roman"/>
          <w:sz w:val="24"/>
          <w:szCs w:val="24"/>
          <w:lang w:eastAsia="en-GB"/>
        </w:rPr>
        <w:t xml:space="preserve"> discussion</w:t>
      </w:r>
      <w:r w:rsidR="00BE619A">
        <w:rPr>
          <w:rFonts w:ascii="Times New Roman" w:eastAsia="Times New Roman" w:hAnsi="Times New Roman" w:cs="Times New Roman"/>
          <w:sz w:val="24"/>
          <w:szCs w:val="24"/>
          <w:lang w:eastAsia="en-GB"/>
        </w:rPr>
        <w:t xml:space="preserve"> </w:t>
      </w:r>
      <w:r w:rsidR="00246562">
        <w:rPr>
          <w:rFonts w:ascii="Times New Roman" w:eastAsia="Times New Roman" w:hAnsi="Times New Roman" w:cs="Times New Roman"/>
          <w:sz w:val="24"/>
          <w:szCs w:val="24"/>
          <w:lang w:eastAsia="en-GB"/>
        </w:rPr>
        <w:t>might be associated with point b</w:t>
      </w:r>
      <w:r w:rsidR="00246562">
        <w:rPr>
          <w:rFonts w:ascii="Times New Roman" w:eastAsia="Times New Roman" w:hAnsi="Times New Roman" w:cs="Times New Roman"/>
          <w:sz w:val="24"/>
          <w:szCs w:val="24"/>
          <w:vertAlign w:val="subscript"/>
          <w:lang w:eastAsia="en-GB"/>
        </w:rPr>
        <w:t>2</w:t>
      </w:r>
      <w:r w:rsidR="00246562">
        <w:rPr>
          <w:rFonts w:ascii="Times New Roman" w:eastAsia="Times New Roman" w:hAnsi="Times New Roman" w:cs="Times New Roman"/>
          <w:sz w:val="24"/>
          <w:szCs w:val="24"/>
          <w:lang w:eastAsia="en-GB"/>
        </w:rPr>
        <w:t xml:space="preserve">, because the fabrication </w:t>
      </w:r>
      <w:r w:rsidR="00BE619A">
        <w:rPr>
          <w:rFonts w:ascii="Times New Roman" w:eastAsia="Times New Roman" w:hAnsi="Times New Roman" w:cs="Times New Roman"/>
          <w:sz w:val="24"/>
          <w:szCs w:val="24"/>
          <w:lang w:eastAsia="en-GB"/>
        </w:rPr>
        <w:t xml:space="preserve">activity </w:t>
      </w:r>
      <w:r w:rsidR="00246562">
        <w:rPr>
          <w:rFonts w:ascii="Times New Roman" w:eastAsia="Times New Roman" w:hAnsi="Times New Roman" w:cs="Times New Roman"/>
          <w:sz w:val="24"/>
          <w:szCs w:val="24"/>
          <w:lang w:eastAsia="en-GB"/>
        </w:rPr>
        <w:t xml:space="preserve">did </w:t>
      </w:r>
      <w:r w:rsidR="00BE619A">
        <w:rPr>
          <w:rFonts w:ascii="Times New Roman" w:eastAsia="Times New Roman" w:hAnsi="Times New Roman" w:cs="Times New Roman"/>
          <w:sz w:val="24"/>
          <w:szCs w:val="24"/>
          <w:lang w:eastAsia="en-GB"/>
        </w:rPr>
        <w:t>not requir</w:t>
      </w:r>
      <w:r w:rsidR="00074540">
        <w:rPr>
          <w:rFonts w:ascii="Times New Roman" w:eastAsia="Times New Roman" w:hAnsi="Times New Roman" w:cs="Times New Roman"/>
          <w:sz w:val="24"/>
          <w:szCs w:val="24"/>
          <w:lang w:eastAsia="en-GB"/>
        </w:rPr>
        <w:t>e</w:t>
      </w:r>
      <w:r w:rsidR="00BE619A">
        <w:rPr>
          <w:rFonts w:ascii="Times New Roman" w:eastAsia="Times New Roman" w:hAnsi="Times New Roman" w:cs="Times New Roman"/>
          <w:sz w:val="24"/>
          <w:szCs w:val="24"/>
          <w:lang w:eastAsia="en-GB"/>
        </w:rPr>
        <w:t xml:space="preserve"> a </w:t>
      </w:r>
      <w:r w:rsidR="00BD6F7A">
        <w:rPr>
          <w:rFonts w:ascii="Times New Roman" w:eastAsia="Times New Roman" w:hAnsi="Times New Roman" w:cs="Times New Roman"/>
          <w:sz w:val="24"/>
          <w:szCs w:val="24"/>
          <w:lang w:eastAsia="en-GB"/>
        </w:rPr>
        <w:t>month by month analysis</w:t>
      </w:r>
      <w:r w:rsidR="00BE619A">
        <w:rPr>
          <w:rFonts w:ascii="Times New Roman" w:eastAsia="Times New Roman" w:hAnsi="Times New Roman" w:cs="Times New Roman"/>
          <w:sz w:val="24"/>
          <w:szCs w:val="24"/>
          <w:lang w:eastAsia="en-GB"/>
        </w:rPr>
        <w:t xml:space="preserve"> approach or the same level of sophistication in terms of primary or secondary sources of uncertainty.</w:t>
      </w:r>
      <w:r w:rsidR="00F56727">
        <w:rPr>
          <w:rFonts w:ascii="Times New Roman" w:eastAsia="Times New Roman" w:hAnsi="Times New Roman" w:cs="Times New Roman"/>
          <w:sz w:val="24"/>
          <w:szCs w:val="24"/>
          <w:lang w:eastAsia="en-GB"/>
        </w:rPr>
        <w:t xml:space="preserve"> </w:t>
      </w:r>
      <w:r w:rsidR="00797F4F">
        <w:rPr>
          <w:rFonts w:ascii="Times New Roman" w:eastAsia="Times New Roman" w:hAnsi="Times New Roman" w:cs="Times New Roman"/>
          <w:sz w:val="24"/>
          <w:szCs w:val="24"/>
          <w:lang w:eastAsia="en-GB"/>
        </w:rPr>
        <w:t xml:space="preserve">The discussions in </w:t>
      </w:r>
      <w:r>
        <w:rPr>
          <w:rFonts w:ascii="Times New Roman" w:eastAsia="Times New Roman" w:hAnsi="Times New Roman" w:cs="Times New Roman"/>
          <w:sz w:val="24"/>
          <w:szCs w:val="24"/>
          <w:lang w:eastAsia="en-GB"/>
        </w:rPr>
        <w:t xml:space="preserve">Chapters 1 and 2 were about point </w:t>
      </w:r>
      <w:r w:rsidR="00B72ED1">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c</w:t>
      </w:r>
      <w:r w:rsidR="00B72ED1">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 xml:space="preserve"> and the region between point </w:t>
      </w:r>
      <w:r w:rsidR="00B72ED1">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c</w:t>
      </w:r>
      <w:r w:rsidR="00B72ED1">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 xml:space="preserve"> and point b</w:t>
      </w:r>
      <w:r>
        <w:rPr>
          <w:rFonts w:ascii="Times New Roman" w:eastAsia="Times New Roman" w:hAnsi="Times New Roman" w:cs="Times New Roman"/>
          <w:sz w:val="24"/>
          <w:szCs w:val="24"/>
          <w:vertAlign w:val="subscript"/>
          <w:lang w:eastAsia="en-GB"/>
        </w:rPr>
        <w:t>3</w:t>
      </w:r>
      <w:r>
        <w:rPr>
          <w:rFonts w:ascii="Times New Roman" w:eastAsia="Times New Roman" w:hAnsi="Times New Roman" w:cs="Times New Roman"/>
          <w:sz w:val="24"/>
          <w:szCs w:val="24"/>
          <w:lang w:eastAsia="en-GB"/>
        </w:rPr>
        <w:t xml:space="preserve">. Most organisations in most contexts need </w:t>
      </w:r>
      <w:r w:rsidR="00797F4F">
        <w:rPr>
          <w:rFonts w:ascii="Times New Roman" w:eastAsia="Times New Roman" w:hAnsi="Times New Roman" w:cs="Times New Roman"/>
          <w:sz w:val="24"/>
          <w:szCs w:val="24"/>
          <w:lang w:eastAsia="en-GB"/>
        </w:rPr>
        <w:t>enough</w:t>
      </w:r>
      <w:r w:rsidR="00E75A6D">
        <w:rPr>
          <w:rFonts w:ascii="Times New Roman" w:eastAsia="Times New Roman" w:hAnsi="Times New Roman" w:cs="Times New Roman"/>
          <w:sz w:val="24"/>
          <w:szCs w:val="24"/>
          <w:lang w:eastAsia="en-GB"/>
        </w:rPr>
        <w:t xml:space="preserve"> operational</w:t>
      </w:r>
      <w:r w:rsidR="00797F4F">
        <w:rPr>
          <w:rFonts w:ascii="Times New Roman" w:eastAsia="Times New Roman" w:hAnsi="Times New Roman" w:cs="Times New Roman"/>
          <w:sz w:val="24"/>
          <w:szCs w:val="24"/>
          <w:lang w:eastAsia="en-GB"/>
        </w:rPr>
        <w:t xml:space="preserve"> knowledge about the region between point </w:t>
      </w:r>
      <w:r w:rsidR="00E75A6D">
        <w:rPr>
          <w:rFonts w:ascii="Times New Roman" w:eastAsia="Times New Roman" w:hAnsi="Times New Roman" w:cs="Times New Roman"/>
          <w:sz w:val="24"/>
          <w:szCs w:val="24"/>
          <w:lang w:eastAsia="en-GB"/>
        </w:rPr>
        <w:t>‘c’</w:t>
      </w:r>
      <w:r w:rsidR="00797F4F">
        <w:rPr>
          <w:rFonts w:ascii="Times New Roman" w:eastAsia="Times New Roman" w:hAnsi="Times New Roman" w:cs="Times New Roman"/>
          <w:sz w:val="24"/>
          <w:szCs w:val="24"/>
          <w:lang w:eastAsia="en-GB"/>
        </w:rPr>
        <w:t xml:space="preserve"> and point b</w:t>
      </w:r>
      <w:r w:rsidR="00797F4F">
        <w:rPr>
          <w:rFonts w:ascii="Times New Roman" w:eastAsia="Times New Roman" w:hAnsi="Times New Roman" w:cs="Times New Roman"/>
          <w:sz w:val="24"/>
          <w:szCs w:val="24"/>
          <w:vertAlign w:val="subscript"/>
          <w:lang w:eastAsia="en-GB"/>
        </w:rPr>
        <w:t>2</w:t>
      </w:r>
      <w:r w:rsidR="00797F4F">
        <w:rPr>
          <w:rFonts w:ascii="Times New Roman" w:eastAsia="Times New Roman" w:hAnsi="Times New Roman" w:cs="Times New Roman"/>
          <w:sz w:val="24"/>
          <w:szCs w:val="24"/>
          <w:lang w:eastAsia="en-GB"/>
        </w:rPr>
        <w:t xml:space="preserve"> to understand in broad terms the implications of the simplifications they are using</w:t>
      </w:r>
      <w:r w:rsidR="00356B9A">
        <w:rPr>
          <w:rFonts w:ascii="Times New Roman" w:eastAsia="Times New Roman" w:hAnsi="Times New Roman" w:cs="Times New Roman"/>
          <w:sz w:val="24"/>
          <w:szCs w:val="24"/>
          <w:lang w:eastAsia="en-GB"/>
        </w:rPr>
        <w:t xml:space="preserve"> on a routine basis</w:t>
      </w:r>
      <w:r w:rsidR="00797F4F">
        <w:rPr>
          <w:rFonts w:ascii="Times New Roman" w:eastAsia="Times New Roman" w:hAnsi="Times New Roman" w:cs="Times New Roman"/>
          <w:sz w:val="24"/>
          <w:szCs w:val="24"/>
          <w:lang w:eastAsia="en-GB"/>
        </w:rPr>
        <w:t xml:space="preserve"> when working in the</w:t>
      </w:r>
      <w:r>
        <w:rPr>
          <w:rFonts w:ascii="Times New Roman" w:eastAsia="Times New Roman" w:hAnsi="Times New Roman" w:cs="Times New Roman"/>
          <w:sz w:val="24"/>
          <w:szCs w:val="24"/>
          <w:lang w:eastAsia="en-GB"/>
        </w:rPr>
        <w:t xml:space="preserve"> region between point</w:t>
      </w:r>
      <w:r w:rsidR="00B72ED1">
        <w:rPr>
          <w:rFonts w:ascii="Times New Roman" w:eastAsia="Times New Roman" w:hAnsi="Times New Roman" w:cs="Times New Roman"/>
          <w:sz w:val="24"/>
          <w:szCs w:val="24"/>
          <w:lang w:eastAsia="en-GB"/>
        </w:rPr>
        <w:t>s</w:t>
      </w:r>
      <w:r>
        <w:rPr>
          <w:rFonts w:ascii="Times New Roman" w:eastAsia="Times New Roman" w:hAnsi="Times New Roman" w:cs="Times New Roman"/>
          <w:sz w:val="24"/>
          <w:szCs w:val="24"/>
          <w:lang w:eastAsia="en-GB"/>
        </w:rPr>
        <w:t xml:space="preserve"> </w:t>
      </w:r>
      <w:r w:rsidR="00B72ED1">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c</w:t>
      </w:r>
      <w:r w:rsidR="00B72ED1">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 xml:space="preserve"> and b</w:t>
      </w:r>
      <w:r w:rsidR="00797F4F">
        <w:rPr>
          <w:rFonts w:ascii="Times New Roman" w:eastAsia="Times New Roman" w:hAnsi="Times New Roman" w:cs="Times New Roman"/>
          <w:sz w:val="24"/>
          <w:szCs w:val="24"/>
          <w:vertAlign w:val="subscript"/>
          <w:lang w:eastAsia="en-GB"/>
        </w:rPr>
        <w:t>2</w:t>
      </w:r>
      <w:r w:rsidR="002A527F">
        <w:rPr>
          <w:rFonts w:ascii="Times New Roman" w:eastAsia="Times New Roman" w:hAnsi="Times New Roman" w:cs="Times New Roman"/>
          <w:sz w:val="24"/>
          <w:szCs w:val="24"/>
          <w:lang w:eastAsia="en-GB"/>
        </w:rPr>
        <w:t>.</w:t>
      </w:r>
      <w:r w:rsidR="00797F4F">
        <w:rPr>
          <w:rFonts w:ascii="Times New Roman" w:eastAsia="Times New Roman" w:hAnsi="Times New Roman" w:cs="Times New Roman"/>
          <w:sz w:val="24"/>
          <w:szCs w:val="24"/>
          <w:lang w:eastAsia="en-GB"/>
        </w:rPr>
        <w:t xml:space="preserve"> </w:t>
      </w:r>
      <w:r w:rsidR="00246562">
        <w:rPr>
          <w:rFonts w:ascii="Times New Roman" w:eastAsia="Times New Roman" w:hAnsi="Times New Roman" w:cs="Times New Roman"/>
          <w:sz w:val="24"/>
          <w:szCs w:val="24"/>
          <w:lang w:eastAsia="en-GB"/>
        </w:rPr>
        <w:t>But t</w:t>
      </w:r>
      <w:r w:rsidR="002A527F">
        <w:rPr>
          <w:rFonts w:ascii="Times New Roman" w:eastAsia="Times New Roman" w:hAnsi="Times New Roman" w:cs="Times New Roman"/>
          <w:sz w:val="24"/>
          <w:szCs w:val="24"/>
          <w:lang w:eastAsia="en-GB"/>
        </w:rPr>
        <w:t xml:space="preserve">hey also need </w:t>
      </w:r>
      <w:r w:rsidR="00E75A6D">
        <w:rPr>
          <w:rFonts w:ascii="Times New Roman" w:eastAsia="Times New Roman" w:hAnsi="Times New Roman" w:cs="Times New Roman"/>
          <w:sz w:val="24"/>
          <w:szCs w:val="24"/>
          <w:lang w:eastAsia="en-GB"/>
        </w:rPr>
        <w:t>some conceptual understanding of the region between point</w:t>
      </w:r>
      <w:r w:rsidR="00FC06D2">
        <w:rPr>
          <w:rFonts w:ascii="Times New Roman" w:eastAsia="Times New Roman" w:hAnsi="Times New Roman" w:cs="Times New Roman"/>
          <w:sz w:val="24"/>
          <w:szCs w:val="24"/>
          <w:lang w:eastAsia="en-GB"/>
        </w:rPr>
        <w:t>s</w:t>
      </w:r>
      <w:r w:rsidR="00E75A6D">
        <w:rPr>
          <w:rFonts w:ascii="Times New Roman" w:eastAsia="Times New Roman" w:hAnsi="Times New Roman" w:cs="Times New Roman"/>
          <w:sz w:val="24"/>
          <w:szCs w:val="24"/>
          <w:lang w:eastAsia="en-GB"/>
        </w:rPr>
        <w:t xml:space="preserve"> b</w:t>
      </w:r>
      <w:r w:rsidR="00E75A6D">
        <w:rPr>
          <w:rFonts w:ascii="Times New Roman" w:eastAsia="Times New Roman" w:hAnsi="Times New Roman" w:cs="Times New Roman"/>
          <w:sz w:val="24"/>
          <w:szCs w:val="24"/>
          <w:vertAlign w:val="subscript"/>
          <w:lang w:eastAsia="en-GB"/>
        </w:rPr>
        <w:t>2</w:t>
      </w:r>
      <w:r w:rsidR="00E75A6D">
        <w:rPr>
          <w:rFonts w:ascii="Times New Roman" w:eastAsia="Times New Roman" w:hAnsi="Times New Roman" w:cs="Times New Roman"/>
          <w:sz w:val="24"/>
          <w:szCs w:val="24"/>
          <w:lang w:eastAsia="en-GB"/>
        </w:rPr>
        <w:t xml:space="preserve"> and b</w:t>
      </w:r>
      <w:r w:rsidR="00A15459">
        <w:rPr>
          <w:rFonts w:ascii="Times New Roman" w:eastAsia="Times New Roman" w:hAnsi="Times New Roman" w:cs="Times New Roman"/>
          <w:sz w:val="24"/>
          <w:szCs w:val="24"/>
          <w:vertAlign w:val="subscript"/>
          <w:lang w:eastAsia="en-GB"/>
        </w:rPr>
        <w:t>1</w:t>
      </w:r>
      <w:r w:rsidR="00A15459">
        <w:rPr>
          <w:rFonts w:ascii="Times New Roman" w:eastAsia="Times New Roman" w:hAnsi="Times New Roman" w:cs="Times New Roman"/>
          <w:sz w:val="24"/>
          <w:szCs w:val="24"/>
          <w:lang w:eastAsia="en-GB"/>
        </w:rPr>
        <w:t xml:space="preserve"> to enrich their operational skills and provide</w:t>
      </w:r>
      <w:r w:rsidR="00E75A6D">
        <w:rPr>
          <w:rFonts w:ascii="Times New Roman" w:eastAsia="Times New Roman" w:hAnsi="Times New Roman" w:cs="Times New Roman"/>
          <w:sz w:val="24"/>
          <w:szCs w:val="24"/>
          <w:lang w:eastAsia="en-GB"/>
        </w:rPr>
        <w:t xml:space="preserve"> </w:t>
      </w:r>
      <w:r w:rsidR="00797F4F">
        <w:rPr>
          <w:rFonts w:ascii="Times New Roman" w:eastAsia="Times New Roman" w:hAnsi="Times New Roman" w:cs="Times New Roman"/>
          <w:sz w:val="24"/>
          <w:szCs w:val="24"/>
          <w:lang w:eastAsia="en-GB"/>
        </w:rPr>
        <w:t xml:space="preserve">the insight necessary to seek help when levels of clarity beyond their current skillset seem to </w:t>
      </w:r>
      <w:r w:rsidR="002A527F">
        <w:rPr>
          <w:rFonts w:ascii="Times New Roman" w:eastAsia="Times New Roman" w:hAnsi="Times New Roman" w:cs="Times New Roman"/>
          <w:sz w:val="24"/>
          <w:szCs w:val="24"/>
          <w:lang w:eastAsia="en-GB"/>
        </w:rPr>
        <w:t xml:space="preserve">require attention. </w:t>
      </w:r>
    </w:p>
    <w:p w14:paraId="08E81BA3" w14:textId="77777777" w:rsidR="00F14E22" w:rsidRDefault="00F14E22" w:rsidP="00A30334">
      <w:pPr>
        <w:tabs>
          <w:tab w:val="center" w:pos="4535"/>
        </w:tabs>
        <w:spacing w:after="0" w:line="240" w:lineRule="auto"/>
        <w:jc w:val="both"/>
        <w:rPr>
          <w:rFonts w:ascii="Times New Roman" w:eastAsia="Times New Roman" w:hAnsi="Times New Roman" w:cs="Times New Roman"/>
          <w:sz w:val="24"/>
          <w:szCs w:val="24"/>
          <w:lang w:eastAsia="en-GB"/>
        </w:rPr>
      </w:pPr>
    </w:p>
    <w:p w14:paraId="4B78E460" w14:textId="77777777" w:rsidR="002A527F" w:rsidRDefault="002A527F" w:rsidP="00A30334">
      <w:pPr>
        <w:tabs>
          <w:tab w:val="center" w:pos="4535"/>
        </w:tabs>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What this implies will become clearer </w:t>
      </w:r>
      <w:r w:rsidR="0019243A">
        <w:rPr>
          <w:rFonts w:ascii="Times New Roman" w:eastAsia="Times New Roman" w:hAnsi="Times New Roman" w:cs="Times New Roman"/>
          <w:sz w:val="24"/>
          <w:szCs w:val="24"/>
          <w:lang w:eastAsia="en-GB"/>
        </w:rPr>
        <w:t xml:space="preserve">in following </w:t>
      </w:r>
      <w:r>
        <w:rPr>
          <w:rFonts w:ascii="Times New Roman" w:eastAsia="Times New Roman" w:hAnsi="Times New Roman" w:cs="Times New Roman"/>
          <w:sz w:val="24"/>
          <w:szCs w:val="24"/>
          <w:lang w:eastAsia="en-GB"/>
        </w:rPr>
        <w:t>chapter</w:t>
      </w:r>
      <w:r w:rsidR="0019243A">
        <w:rPr>
          <w:rFonts w:ascii="Times New Roman" w:eastAsia="Times New Roman" w:hAnsi="Times New Roman" w:cs="Times New Roman"/>
          <w:sz w:val="24"/>
          <w:szCs w:val="24"/>
          <w:lang w:eastAsia="en-GB"/>
        </w:rPr>
        <w:t>s</w:t>
      </w:r>
      <w:r>
        <w:rPr>
          <w:rFonts w:ascii="Times New Roman" w:eastAsia="Times New Roman" w:hAnsi="Times New Roman" w:cs="Times New Roman"/>
          <w:sz w:val="24"/>
          <w:szCs w:val="24"/>
          <w:lang w:eastAsia="en-GB"/>
        </w:rPr>
        <w:t xml:space="preserve">. In some </w:t>
      </w:r>
      <w:r w:rsidR="00B72ED1">
        <w:rPr>
          <w:rFonts w:ascii="Times New Roman" w:eastAsia="Times New Roman" w:hAnsi="Times New Roman" w:cs="Times New Roman"/>
          <w:sz w:val="24"/>
          <w:szCs w:val="24"/>
          <w:lang w:eastAsia="en-GB"/>
        </w:rPr>
        <w:t>respects,</w:t>
      </w:r>
      <w:r>
        <w:rPr>
          <w:rFonts w:ascii="Times New Roman" w:eastAsia="Times New Roman" w:hAnsi="Times New Roman" w:cs="Times New Roman"/>
          <w:sz w:val="24"/>
          <w:szCs w:val="24"/>
          <w:lang w:eastAsia="en-GB"/>
        </w:rPr>
        <w:t xml:space="preserve"> </w:t>
      </w:r>
      <w:r w:rsidR="00813B15">
        <w:rPr>
          <w:rFonts w:ascii="Times New Roman" w:eastAsia="Times New Roman" w:hAnsi="Times New Roman" w:cs="Times New Roman"/>
          <w:sz w:val="24"/>
          <w:szCs w:val="24"/>
          <w:lang w:eastAsia="en-GB"/>
        </w:rPr>
        <w:t xml:space="preserve">seeking </w:t>
      </w:r>
      <w:r>
        <w:rPr>
          <w:rFonts w:ascii="Times New Roman" w:eastAsia="Times New Roman" w:hAnsi="Times New Roman" w:cs="Times New Roman"/>
          <w:sz w:val="24"/>
          <w:szCs w:val="24"/>
          <w:lang w:eastAsia="en-GB"/>
        </w:rPr>
        <w:t xml:space="preserve">clarity efficiency is a very simple idea, but </w:t>
      </w:r>
      <w:r w:rsidR="00B7416D">
        <w:rPr>
          <w:rFonts w:ascii="Times New Roman" w:eastAsia="Times New Roman" w:hAnsi="Times New Roman" w:cs="Times New Roman"/>
          <w:sz w:val="24"/>
          <w:szCs w:val="24"/>
          <w:lang w:eastAsia="en-GB"/>
        </w:rPr>
        <w:t xml:space="preserve">in other respects </w:t>
      </w:r>
      <w:r w:rsidR="00813B15">
        <w:rPr>
          <w:rFonts w:ascii="Times New Roman" w:eastAsia="Times New Roman" w:hAnsi="Times New Roman" w:cs="Times New Roman"/>
          <w:sz w:val="24"/>
          <w:szCs w:val="24"/>
          <w:lang w:eastAsia="en-GB"/>
        </w:rPr>
        <w:t xml:space="preserve">seeking </w:t>
      </w:r>
      <w:r w:rsidR="00B7416D">
        <w:rPr>
          <w:rFonts w:ascii="Times New Roman" w:eastAsia="Times New Roman" w:hAnsi="Times New Roman" w:cs="Times New Roman"/>
          <w:sz w:val="24"/>
          <w:szCs w:val="24"/>
          <w:lang w:eastAsia="en-GB"/>
        </w:rPr>
        <w:t xml:space="preserve">clarity efficiency is a very subtle </w:t>
      </w:r>
      <w:r w:rsidR="00813B15">
        <w:rPr>
          <w:rFonts w:ascii="Times New Roman" w:eastAsia="Times New Roman" w:hAnsi="Times New Roman" w:cs="Times New Roman"/>
          <w:sz w:val="24"/>
          <w:szCs w:val="24"/>
          <w:lang w:eastAsia="en-GB"/>
        </w:rPr>
        <w:t>proposition</w:t>
      </w:r>
      <w:r w:rsidR="00B7416D">
        <w:rPr>
          <w:rFonts w:ascii="Times New Roman" w:eastAsia="Times New Roman" w:hAnsi="Times New Roman" w:cs="Times New Roman"/>
          <w:sz w:val="24"/>
          <w:szCs w:val="24"/>
          <w:lang w:eastAsia="en-GB"/>
        </w:rPr>
        <w:t xml:space="preserve"> which requires an evolving understanding</w:t>
      </w:r>
      <w:r>
        <w:rPr>
          <w:rFonts w:ascii="Times New Roman" w:eastAsia="Times New Roman" w:hAnsi="Times New Roman" w:cs="Times New Roman"/>
          <w:sz w:val="24"/>
          <w:szCs w:val="24"/>
          <w:lang w:eastAsia="en-GB"/>
        </w:rPr>
        <w:t>.</w:t>
      </w:r>
    </w:p>
    <w:p w14:paraId="77DE1E7F" w14:textId="77777777" w:rsidR="00772269" w:rsidRDefault="00772269" w:rsidP="00A30334">
      <w:pPr>
        <w:tabs>
          <w:tab w:val="center" w:pos="4535"/>
        </w:tabs>
        <w:spacing w:after="0" w:line="240" w:lineRule="auto"/>
        <w:jc w:val="both"/>
        <w:rPr>
          <w:rFonts w:ascii="Times New Roman" w:eastAsia="Times New Roman" w:hAnsi="Times New Roman" w:cs="Times New Roman"/>
          <w:sz w:val="24"/>
          <w:szCs w:val="24"/>
          <w:lang w:eastAsia="en-GB"/>
        </w:rPr>
      </w:pPr>
    </w:p>
    <w:p w14:paraId="1F44F65C" w14:textId="7C21ADA1" w:rsidR="005D031D" w:rsidRDefault="00772269" w:rsidP="005D031D">
      <w:pPr>
        <w:tabs>
          <w:tab w:val="center" w:pos="4535"/>
        </w:tabs>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 key aspect explored in this chapter is the clarity enhancement provided by decomposing uncertainty about how long a project activity might take</w:t>
      </w:r>
      <w:r w:rsidR="0019243A">
        <w:rPr>
          <w:rFonts w:ascii="Times New Roman" w:eastAsia="Times New Roman" w:hAnsi="Times New Roman" w:cs="Times New Roman"/>
          <w:sz w:val="24"/>
          <w:szCs w:val="24"/>
          <w:lang w:eastAsia="en-GB"/>
        </w:rPr>
        <w:t xml:space="preserve">. </w:t>
      </w:r>
      <w:r w:rsidR="00802CB5">
        <w:rPr>
          <w:rFonts w:ascii="Times New Roman" w:eastAsia="Times New Roman" w:hAnsi="Times New Roman" w:cs="Times New Roman"/>
          <w:sz w:val="24"/>
          <w:szCs w:val="24"/>
          <w:lang w:eastAsia="en-GB"/>
        </w:rPr>
        <w:t>Using the pipelaying examples, s</w:t>
      </w:r>
      <w:r w:rsidR="0019243A">
        <w:rPr>
          <w:rFonts w:ascii="Times New Roman" w:eastAsia="Times New Roman" w:hAnsi="Times New Roman" w:cs="Times New Roman"/>
          <w:sz w:val="24"/>
          <w:szCs w:val="24"/>
          <w:lang w:eastAsia="en-GB"/>
        </w:rPr>
        <w:t>ome</w:t>
      </w:r>
      <w:r>
        <w:rPr>
          <w:rFonts w:ascii="Times New Roman" w:eastAsia="Times New Roman" w:hAnsi="Times New Roman" w:cs="Times New Roman"/>
          <w:sz w:val="24"/>
          <w:szCs w:val="24"/>
          <w:lang w:eastAsia="en-GB"/>
        </w:rPr>
        <w:t xml:space="preserve"> </w:t>
      </w:r>
      <w:r w:rsidR="00802CB5">
        <w:rPr>
          <w:rFonts w:ascii="Times New Roman" w:eastAsia="Times New Roman" w:hAnsi="Times New Roman" w:cs="Times New Roman"/>
          <w:sz w:val="24"/>
          <w:szCs w:val="24"/>
          <w:lang w:eastAsia="en-GB"/>
        </w:rPr>
        <w:t xml:space="preserve">source of uncertainty </w:t>
      </w:r>
      <w:r>
        <w:rPr>
          <w:rFonts w:ascii="Times New Roman" w:eastAsia="Times New Roman" w:hAnsi="Times New Roman" w:cs="Times New Roman"/>
          <w:sz w:val="24"/>
          <w:szCs w:val="24"/>
          <w:lang w:eastAsia="en-GB"/>
        </w:rPr>
        <w:t xml:space="preserve">components </w:t>
      </w:r>
      <w:r w:rsidR="005D031D">
        <w:rPr>
          <w:rFonts w:ascii="Times New Roman" w:eastAsia="Times New Roman" w:hAnsi="Times New Roman" w:cs="Times New Roman"/>
          <w:sz w:val="24"/>
          <w:szCs w:val="24"/>
          <w:lang w:eastAsia="en-GB"/>
        </w:rPr>
        <w:t xml:space="preserve">might involve </w:t>
      </w:r>
      <w:r>
        <w:rPr>
          <w:rFonts w:ascii="Times New Roman" w:eastAsia="Times New Roman" w:hAnsi="Times New Roman" w:cs="Times New Roman"/>
          <w:sz w:val="24"/>
          <w:szCs w:val="24"/>
          <w:lang w:eastAsia="en-GB"/>
        </w:rPr>
        <w:t>variability uncertainty</w:t>
      </w:r>
      <w:r w:rsidR="00274F60">
        <w:rPr>
          <w:rFonts w:ascii="Times New Roman" w:eastAsia="Times New Roman" w:hAnsi="Times New Roman" w:cs="Times New Roman"/>
          <w:sz w:val="24"/>
          <w:szCs w:val="24"/>
          <w:lang w:eastAsia="en-GB"/>
        </w:rPr>
        <w:t xml:space="preserve"> (weather in terms of wave heights for example)</w:t>
      </w:r>
      <w:r w:rsidR="005D031D">
        <w:rPr>
          <w:rFonts w:ascii="Times New Roman" w:eastAsia="Times New Roman" w:hAnsi="Times New Roman" w:cs="Times New Roman"/>
          <w:sz w:val="24"/>
          <w:szCs w:val="24"/>
          <w:lang w:eastAsia="en-GB"/>
        </w:rPr>
        <w:t>. Other components might involve</w:t>
      </w:r>
      <w:r w:rsidR="00274F60">
        <w:rPr>
          <w:rFonts w:ascii="Times New Roman" w:eastAsia="Times New Roman" w:hAnsi="Times New Roman" w:cs="Times New Roman"/>
          <w:sz w:val="24"/>
          <w:szCs w:val="24"/>
          <w:lang w:eastAsia="en-GB"/>
        </w:rPr>
        <w:t xml:space="preserve"> event uncertainty (wet buckles</w:t>
      </w:r>
      <w:r w:rsidR="00BE619A">
        <w:rPr>
          <w:rFonts w:ascii="Times New Roman" w:eastAsia="Times New Roman" w:hAnsi="Times New Roman" w:cs="Times New Roman"/>
          <w:sz w:val="24"/>
          <w:szCs w:val="24"/>
          <w:lang w:eastAsia="en-GB"/>
        </w:rPr>
        <w:t xml:space="preserve"> for example</w:t>
      </w:r>
      <w:r w:rsidR="00274F60">
        <w:rPr>
          <w:rFonts w:ascii="Times New Roman" w:eastAsia="Times New Roman" w:hAnsi="Times New Roman" w:cs="Times New Roman"/>
          <w:sz w:val="24"/>
          <w:szCs w:val="24"/>
          <w:lang w:eastAsia="en-GB"/>
        </w:rPr>
        <w:t>)</w:t>
      </w:r>
      <w:r w:rsidR="005D031D">
        <w:rPr>
          <w:rFonts w:ascii="Times New Roman" w:eastAsia="Times New Roman" w:hAnsi="Times New Roman" w:cs="Times New Roman"/>
          <w:sz w:val="24"/>
          <w:szCs w:val="24"/>
          <w:lang w:eastAsia="en-GB"/>
        </w:rPr>
        <w:t>. A</w:t>
      </w:r>
      <w:r w:rsidR="00274F60">
        <w:rPr>
          <w:rFonts w:ascii="Times New Roman" w:eastAsia="Times New Roman" w:hAnsi="Times New Roman" w:cs="Times New Roman"/>
          <w:sz w:val="24"/>
          <w:szCs w:val="24"/>
          <w:lang w:eastAsia="en-GB"/>
        </w:rPr>
        <w:t xml:space="preserve">mbiguity uncertainty </w:t>
      </w:r>
      <w:r w:rsidR="005D031D">
        <w:rPr>
          <w:rFonts w:ascii="Times New Roman" w:eastAsia="Times New Roman" w:hAnsi="Times New Roman" w:cs="Times New Roman"/>
          <w:sz w:val="24"/>
          <w:szCs w:val="24"/>
          <w:lang w:eastAsia="en-GB"/>
        </w:rPr>
        <w:t xml:space="preserve">was often involved </w:t>
      </w:r>
      <w:r w:rsidR="00274F60">
        <w:rPr>
          <w:rFonts w:ascii="Times New Roman" w:eastAsia="Times New Roman" w:hAnsi="Times New Roman" w:cs="Times New Roman"/>
          <w:sz w:val="24"/>
          <w:szCs w:val="24"/>
          <w:lang w:eastAsia="en-GB"/>
        </w:rPr>
        <w:t>(detailed plans deemed not worth addressing until later in the lifecycle</w:t>
      </w:r>
      <w:r w:rsidR="00BE619A">
        <w:rPr>
          <w:rFonts w:ascii="Times New Roman" w:eastAsia="Times New Roman" w:hAnsi="Times New Roman" w:cs="Times New Roman"/>
          <w:sz w:val="24"/>
          <w:szCs w:val="24"/>
          <w:lang w:eastAsia="en-GB"/>
        </w:rPr>
        <w:t>, like the use of a simple productivity variations provision per month</w:t>
      </w:r>
      <w:r w:rsidR="00D6777E">
        <w:rPr>
          <w:rFonts w:ascii="Times New Roman" w:eastAsia="Times New Roman" w:hAnsi="Times New Roman" w:cs="Times New Roman"/>
          <w:sz w:val="24"/>
          <w:szCs w:val="24"/>
          <w:lang w:eastAsia="en-GB"/>
        </w:rPr>
        <w:t>,</w:t>
      </w:r>
      <w:r w:rsidR="00BE619A">
        <w:rPr>
          <w:rFonts w:ascii="Times New Roman" w:eastAsia="Times New Roman" w:hAnsi="Times New Roman" w:cs="Times New Roman"/>
          <w:sz w:val="24"/>
          <w:szCs w:val="24"/>
          <w:lang w:eastAsia="en-GB"/>
        </w:rPr>
        <w:t xml:space="preserve"> with considerable concern for lack of bias for the expected value</w:t>
      </w:r>
      <w:r w:rsidR="00D6777E">
        <w:rPr>
          <w:rFonts w:ascii="Times New Roman" w:eastAsia="Times New Roman" w:hAnsi="Times New Roman" w:cs="Times New Roman"/>
          <w:sz w:val="24"/>
          <w:szCs w:val="24"/>
          <w:lang w:eastAsia="en-GB"/>
        </w:rPr>
        <w:t>,</w:t>
      </w:r>
      <w:r w:rsidR="00BE619A">
        <w:rPr>
          <w:rFonts w:ascii="Times New Roman" w:eastAsia="Times New Roman" w:hAnsi="Times New Roman" w:cs="Times New Roman"/>
          <w:sz w:val="24"/>
          <w:szCs w:val="24"/>
          <w:lang w:eastAsia="en-GB"/>
        </w:rPr>
        <w:t xml:space="preserve"> but l</w:t>
      </w:r>
      <w:r w:rsidR="00D6777E">
        <w:rPr>
          <w:rFonts w:ascii="Times New Roman" w:eastAsia="Times New Roman" w:hAnsi="Times New Roman" w:cs="Times New Roman"/>
          <w:sz w:val="24"/>
          <w:szCs w:val="24"/>
          <w:lang w:eastAsia="en-GB"/>
        </w:rPr>
        <w:t>ittle concern</w:t>
      </w:r>
      <w:r w:rsidR="00BE619A">
        <w:rPr>
          <w:rFonts w:ascii="Times New Roman" w:eastAsia="Times New Roman" w:hAnsi="Times New Roman" w:cs="Times New Roman"/>
          <w:sz w:val="24"/>
          <w:szCs w:val="24"/>
          <w:lang w:eastAsia="en-GB"/>
        </w:rPr>
        <w:t xml:space="preserve"> for variability which would cancel out over the activity duration</w:t>
      </w:r>
      <w:r w:rsidR="00274F60">
        <w:rPr>
          <w:rFonts w:ascii="Times New Roman" w:eastAsia="Times New Roman" w:hAnsi="Times New Roman" w:cs="Times New Roman"/>
          <w:sz w:val="24"/>
          <w:szCs w:val="24"/>
          <w:lang w:eastAsia="en-GB"/>
        </w:rPr>
        <w:t>)</w:t>
      </w:r>
      <w:r w:rsidR="005D031D">
        <w:rPr>
          <w:rFonts w:ascii="Times New Roman" w:eastAsia="Times New Roman" w:hAnsi="Times New Roman" w:cs="Times New Roman"/>
          <w:sz w:val="24"/>
          <w:szCs w:val="24"/>
          <w:lang w:eastAsia="en-GB"/>
        </w:rPr>
        <w:t>. S</w:t>
      </w:r>
      <w:r w:rsidR="00274F60">
        <w:rPr>
          <w:rFonts w:ascii="Times New Roman" w:eastAsia="Times New Roman" w:hAnsi="Times New Roman" w:cs="Times New Roman"/>
          <w:sz w:val="24"/>
          <w:szCs w:val="24"/>
          <w:lang w:eastAsia="en-GB"/>
        </w:rPr>
        <w:t>ystemic uncertainty</w:t>
      </w:r>
      <w:r w:rsidR="005D031D">
        <w:rPr>
          <w:rFonts w:ascii="Times New Roman" w:eastAsia="Times New Roman" w:hAnsi="Times New Roman" w:cs="Times New Roman"/>
          <w:sz w:val="24"/>
          <w:szCs w:val="24"/>
          <w:lang w:eastAsia="en-GB"/>
        </w:rPr>
        <w:t xml:space="preserve"> was generally crucial</w:t>
      </w:r>
      <w:r w:rsidR="00DA2573">
        <w:rPr>
          <w:rFonts w:ascii="Times New Roman" w:eastAsia="Times New Roman" w:hAnsi="Times New Roman" w:cs="Times New Roman"/>
          <w:sz w:val="24"/>
          <w:szCs w:val="24"/>
          <w:lang w:eastAsia="en-GB"/>
        </w:rPr>
        <w:t>. T</w:t>
      </w:r>
      <w:r w:rsidR="00274F60">
        <w:rPr>
          <w:rFonts w:ascii="Times New Roman" w:eastAsia="Times New Roman" w:hAnsi="Times New Roman" w:cs="Times New Roman"/>
          <w:sz w:val="24"/>
          <w:szCs w:val="24"/>
          <w:lang w:eastAsia="en-GB"/>
        </w:rPr>
        <w:t xml:space="preserve">he HAT approach facilitated a sophisticated approach to general and specific contingency planning responses to deal with causal dependency structures as well as sophisticated approaches to statistical dependence. </w:t>
      </w:r>
      <w:r w:rsidR="005D031D">
        <w:rPr>
          <w:rFonts w:ascii="Times New Roman" w:eastAsia="Times New Roman" w:hAnsi="Times New Roman" w:cs="Times New Roman"/>
          <w:sz w:val="24"/>
          <w:szCs w:val="24"/>
          <w:lang w:eastAsia="en-GB"/>
        </w:rPr>
        <w:t>Capability-culture uncertainty sources were not addressed in these studies, and were not a problem at that time.</w:t>
      </w:r>
    </w:p>
    <w:p w14:paraId="33ABE397" w14:textId="77777777" w:rsidR="005D031D" w:rsidRDefault="005D031D" w:rsidP="005D031D">
      <w:pPr>
        <w:tabs>
          <w:tab w:val="center" w:pos="4535"/>
        </w:tabs>
        <w:spacing w:after="0" w:line="240" w:lineRule="auto"/>
        <w:jc w:val="both"/>
        <w:rPr>
          <w:rFonts w:ascii="Times New Roman" w:eastAsia="Times New Roman" w:hAnsi="Times New Roman" w:cs="Times New Roman"/>
          <w:sz w:val="24"/>
          <w:szCs w:val="24"/>
          <w:lang w:eastAsia="en-GB"/>
        </w:rPr>
      </w:pPr>
    </w:p>
    <w:p w14:paraId="6446EC39" w14:textId="77777777" w:rsidR="009E13A1" w:rsidRDefault="00274F60" w:rsidP="00A30334">
      <w:pPr>
        <w:tabs>
          <w:tab w:val="center" w:pos="4535"/>
        </w:tabs>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To some extent the additional effort associated with this </w:t>
      </w:r>
      <w:r w:rsidR="00571092">
        <w:rPr>
          <w:rFonts w:ascii="Times New Roman" w:eastAsia="Times New Roman" w:hAnsi="Times New Roman" w:cs="Times New Roman"/>
          <w:sz w:val="24"/>
          <w:szCs w:val="24"/>
          <w:lang w:eastAsia="en-GB"/>
        </w:rPr>
        <w:t xml:space="preserve">detailed decomposition of </w:t>
      </w:r>
      <w:r>
        <w:rPr>
          <w:rFonts w:ascii="Times New Roman" w:eastAsia="Times New Roman" w:hAnsi="Times New Roman" w:cs="Times New Roman"/>
          <w:sz w:val="24"/>
          <w:szCs w:val="24"/>
          <w:lang w:eastAsia="en-GB"/>
        </w:rPr>
        <w:t xml:space="preserve">uncertainty </w:t>
      </w:r>
      <w:r w:rsidR="00571092">
        <w:rPr>
          <w:rFonts w:ascii="Times New Roman" w:eastAsia="Times New Roman" w:hAnsi="Times New Roman" w:cs="Times New Roman"/>
          <w:sz w:val="24"/>
          <w:szCs w:val="24"/>
          <w:lang w:eastAsia="en-GB"/>
        </w:rPr>
        <w:t>sources wa</w:t>
      </w:r>
      <w:r>
        <w:rPr>
          <w:rFonts w:ascii="Times New Roman" w:eastAsia="Times New Roman" w:hAnsi="Times New Roman" w:cs="Times New Roman"/>
          <w:sz w:val="24"/>
          <w:szCs w:val="24"/>
          <w:lang w:eastAsia="en-GB"/>
        </w:rPr>
        <w:t>s offset by using a</w:t>
      </w:r>
      <w:r w:rsidR="00571092">
        <w:rPr>
          <w:rFonts w:ascii="Times New Roman" w:eastAsia="Times New Roman" w:hAnsi="Times New Roman" w:cs="Times New Roman"/>
          <w:sz w:val="24"/>
          <w:szCs w:val="24"/>
          <w:lang w:eastAsia="en-GB"/>
        </w:rPr>
        <w:t xml:space="preserve"> much</w:t>
      </w:r>
      <w:r>
        <w:rPr>
          <w:rFonts w:ascii="Times New Roman" w:eastAsia="Times New Roman" w:hAnsi="Times New Roman" w:cs="Times New Roman"/>
          <w:sz w:val="24"/>
          <w:szCs w:val="24"/>
          <w:lang w:eastAsia="en-GB"/>
        </w:rPr>
        <w:t xml:space="preserve"> simpler activity decomposition structure</w:t>
      </w:r>
      <w:r w:rsidR="00571092">
        <w:rPr>
          <w:rFonts w:ascii="Times New Roman" w:eastAsia="Times New Roman" w:hAnsi="Times New Roman" w:cs="Times New Roman"/>
          <w:sz w:val="24"/>
          <w:szCs w:val="24"/>
          <w:lang w:eastAsia="en-GB"/>
        </w:rPr>
        <w:t xml:space="preserve"> for the strategic planning being addressed than had been the practice earlier – a target of 20 activities with an upper limit of about 50 for £ billion projects, instead of the hundreds of activities used </w:t>
      </w:r>
      <w:r w:rsidR="006C5A0D">
        <w:rPr>
          <w:rFonts w:ascii="Times New Roman" w:eastAsia="Times New Roman" w:hAnsi="Times New Roman" w:cs="Times New Roman"/>
          <w:sz w:val="24"/>
          <w:szCs w:val="24"/>
          <w:lang w:eastAsia="en-GB"/>
        </w:rPr>
        <w:t>before a prototype systematic simplicity approach was adopted</w:t>
      </w:r>
      <w:r w:rsidR="00571092">
        <w:rPr>
          <w:rFonts w:ascii="Times New Roman" w:eastAsia="Times New Roman" w:hAnsi="Times New Roman" w:cs="Times New Roman"/>
          <w:sz w:val="24"/>
          <w:szCs w:val="24"/>
          <w:lang w:eastAsia="en-GB"/>
        </w:rPr>
        <w:t xml:space="preserve">. </w:t>
      </w:r>
    </w:p>
    <w:p w14:paraId="0FE134C8" w14:textId="77777777" w:rsidR="006C5A0D" w:rsidRDefault="006C5A0D" w:rsidP="00A30334">
      <w:pPr>
        <w:tabs>
          <w:tab w:val="center" w:pos="4535"/>
        </w:tabs>
        <w:spacing w:after="0" w:line="240" w:lineRule="auto"/>
        <w:jc w:val="both"/>
        <w:rPr>
          <w:rFonts w:ascii="Times New Roman" w:eastAsia="Times New Roman" w:hAnsi="Times New Roman" w:cs="Times New Roman"/>
          <w:sz w:val="24"/>
          <w:szCs w:val="24"/>
          <w:lang w:eastAsia="en-GB"/>
        </w:rPr>
      </w:pPr>
    </w:p>
    <w:p w14:paraId="4DB2899D" w14:textId="4B4B2F48" w:rsidR="00DE1B3D" w:rsidRDefault="006C5A0D" w:rsidP="00A30334">
      <w:pPr>
        <w:tabs>
          <w:tab w:val="center" w:pos="4535"/>
        </w:tabs>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To </w:t>
      </w:r>
      <w:r w:rsidR="00EC4961">
        <w:rPr>
          <w:rFonts w:ascii="Times New Roman" w:eastAsia="Times New Roman" w:hAnsi="Times New Roman" w:cs="Times New Roman"/>
          <w:sz w:val="24"/>
          <w:szCs w:val="24"/>
          <w:lang w:eastAsia="en-GB"/>
        </w:rPr>
        <w:t xml:space="preserve">help </w:t>
      </w:r>
      <w:r w:rsidR="000E698E">
        <w:rPr>
          <w:rFonts w:ascii="Times New Roman" w:eastAsia="Times New Roman" w:hAnsi="Times New Roman" w:cs="Times New Roman"/>
          <w:sz w:val="24"/>
          <w:szCs w:val="24"/>
          <w:lang w:eastAsia="en-GB"/>
        </w:rPr>
        <w:t xml:space="preserve">to </w:t>
      </w:r>
      <w:r>
        <w:rPr>
          <w:rFonts w:ascii="Times New Roman" w:eastAsia="Times New Roman" w:hAnsi="Times New Roman" w:cs="Times New Roman"/>
          <w:sz w:val="24"/>
          <w:szCs w:val="24"/>
          <w:lang w:eastAsia="en-GB"/>
        </w:rPr>
        <w:t>clarify the relationship between the Figure</w:t>
      </w:r>
      <w:r w:rsidR="00802CB5">
        <w:rPr>
          <w:rFonts w:ascii="Times New Roman" w:eastAsia="Times New Roman" w:hAnsi="Times New Roman" w:cs="Times New Roman"/>
          <w:sz w:val="24"/>
          <w:szCs w:val="24"/>
          <w:lang w:eastAsia="en-GB"/>
        </w:rPr>
        <w:t>s</w:t>
      </w:r>
      <w:r>
        <w:rPr>
          <w:rFonts w:ascii="Times New Roman" w:eastAsia="Times New Roman" w:hAnsi="Times New Roman" w:cs="Times New Roman"/>
          <w:sz w:val="24"/>
          <w:szCs w:val="24"/>
          <w:lang w:eastAsia="en-GB"/>
        </w:rPr>
        <w:t xml:space="preserve"> 3.1 </w:t>
      </w:r>
      <w:r w:rsidR="00802CB5">
        <w:rPr>
          <w:rFonts w:ascii="Times New Roman" w:eastAsia="Times New Roman" w:hAnsi="Times New Roman" w:cs="Times New Roman"/>
          <w:sz w:val="24"/>
          <w:szCs w:val="24"/>
          <w:lang w:eastAsia="en-GB"/>
        </w:rPr>
        <w:t xml:space="preserve">and 3.2 </w:t>
      </w:r>
      <w:r>
        <w:rPr>
          <w:rFonts w:ascii="Times New Roman" w:eastAsia="Times New Roman" w:hAnsi="Times New Roman" w:cs="Times New Roman"/>
          <w:sz w:val="24"/>
          <w:szCs w:val="24"/>
          <w:lang w:eastAsia="en-GB"/>
        </w:rPr>
        <w:t xml:space="preserve">treatment of jacket fabrication duration and the </w:t>
      </w:r>
      <w:r w:rsidR="00CF3F9D">
        <w:rPr>
          <w:rFonts w:ascii="Times New Roman" w:eastAsia="Times New Roman" w:hAnsi="Times New Roman" w:cs="Times New Roman"/>
          <w:sz w:val="24"/>
          <w:szCs w:val="24"/>
          <w:lang w:eastAsia="en-GB"/>
        </w:rPr>
        <w:t xml:space="preserve">Chapter 1 </w:t>
      </w:r>
      <w:r>
        <w:rPr>
          <w:rFonts w:ascii="Times New Roman" w:eastAsia="Times New Roman" w:hAnsi="Times New Roman" w:cs="Times New Roman"/>
          <w:sz w:val="24"/>
          <w:szCs w:val="24"/>
          <w:lang w:eastAsia="en-GB"/>
        </w:rPr>
        <w:t>single source of uncertainty treatment of William’s design change activity</w:t>
      </w:r>
      <w:r w:rsidR="00EC4961">
        <w:rPr>
          <w:rFonts w:ascii="Times New Roman" w:eastAsia="Times New Roman" w:hAnsi="Times New Roman" w:cs="Times New Roman"/>
          <w:sz w:val="24"/>
          <w:szCs w:val="24"/>
          <w:lang w:eastAsia="en-GB"/>
        </w:rPr>
        <w:t xml:space="preserve">, </w:t>
      </w:r>
      <w:r w:rsidR="000E698E">
        <w:rPr>
          <w:rFonts w:ascii="Times New Roman" w:eastAsia="Times New Roman" w:hAnsi="Times New Roman" w:cs="Times New Roman"/>
          <w:sz w:val="24"/>
          <w:szCs w:val="24"/>
          <w:lang w:eastAsia="en-GB"/>
        </w:rPr>
        <w:t>first observe</w:t>
      </w:r>
      <w:r w:rsidR="00DE1B3D">
        <w:rPr>
          <w:rFonts w:ascii="Times New Roman" w:eastAsia="Times New Roman" w:hAnsi="Times New Roman" w:cs="Times New Roman"/>
          <w:sz w:val="24"/>
          <w:szCs w:val="24"/>
          <w:lang w:eastAsia="en-GB"/>
        </w:rPr>
        <w:t xml:space="preserve"> that</w:t>
      </w:r>
      <w:r w:rsidR="000E698E">
        <w:rPr>
          <w:rFonts w:ascii="Times New Roman" w:eastAsia="Times New Roman" w:hAnsi="Times New Roman" w:cs="Times New Roman"/>
          <w:sz w:val="24"/>
          <w:szCs w:val="24"/>
          <w:lang w:eastAsia="en-GB"/>
        </w:rPr>
        <w:t xml:space="preserve"> </w:t>
      </w:r>
      <w:r w:rsidR="00EC4961">
        <w:rPr>
          <w:rFonts w:ascii="Times New Roman" w:eastAsia="Times New Roman" w:hAnsi="Times New Roman" w:cs="Times New Roman"/>
          <w:sz w:val="24"/>
          <w:szCs w:val="24"/>
          <w:lang w:eastAsia="en-GB"/>
        </w:rPr>
        <w:t>the Figure 3.1 note 1 assumption ‘the curves assume a minimum fabrication period of 20 months’ was a starting position minimum feasible duration assumption comparable to a P0 for William</w:t>
      </w:r>
      <w:r w:rsidR="00DE1B3D">
        <w:rPr>
          <w:rFonts w:ascii="Times New Roman" w:eastAsia="Times New Roman" w:hAnsi="Times New Roman" w:cs="Times New Roman"/>
          <w:sz w:val="24"/>
          <w:szCs w:val="24"/>
          <w:lang w:eastAsia="en-GB"/>
        </w:rPr>
        <w:t>. It was</w:t>
      </w:r>
      <w:r w:rsidR="00EC4961">
        <w:rPr>
          <w:rFonts w:ascii="Times New Roman" w:eastAsia="Times New Roman" w:hAnsi="Times New Roman" w:cs="Times New Roman"/>
          <w:sz w:val="24"/>
          <w:szCs w:val="24"/>
          <w:lang w:eastAsia="en-GB"/>
        </w:rPr>
        <w:t xml:space="preserve"> used to define the x-axis dates scale</w:t>
      </w:r>
      <w:r w:rsidR="00802CB5">
        <w:rPr>
          <w:rFonts w:ascii="Times New Roman" w:eastAsia="Times New Roman" w:hAnsi="Times New Roman" w:cs="Times New Roman"/>
          <w:sz w:val="24"/>
          <w:szCs w:val="24"/>
          <w:lang w:eastAsia="en-GB"/>
        </w:rPr>
        <w:t xml:space="preserve"> origin point as the beginning of December</w:t>
      </w:r>
      <w:r w:rsidR="00EC4961">
        <w:rPr>
          <w:rFonts w:ascii="Times New Roman" w:eastAsia="Times New Roman" w:hAnsi="Times New Roman" w:cs="Times New Roman"/>
          <w:sz w:val="24"/>
          <w:szCs w:val="24"/>
          <w:lang w:eastAsia="en-GB"/>
        </w:rPr>
        <w:t>. Source 1 on its own could account for a delay of more than two months in terms of the P100 for the curve</w:t>
      </w:r>
      <w:r w:rsidR="00CF3F9D">
        <w:rPr>
          <w:rFonts w:ascii="Times New Roman" w:eastAsia="Times New Roman" w:hAnsi="Times New Roman" w:cs="Times New Roman"/>
          <w:sz w:val="24"/>
          <w:szCs w:val="24"/>
          <w:lang w:eastAsia="en-GB"/>
        </w:rPr>
        <w:t xml:space="preserve"> 1 estimate</w:t>
      </w:r>
      <w:r w:rsidR="00DE1B3D">
        <w:rPr>
          <w:rFonts w:ascii="Times New Roman" w:eastAsia="Times New Roman" w:hAnsi="Times New Roman" w:cs="Times New Roman"/>
          <w:sz w:val="24"/>
          <w:szCs w:val="24"/>
          <w:lang w:eastAsia="en-GB"/>
        </w:rPr>
        <w:t>. A</w:t>
      </w:r>
      <w:r w:rsidR="00CF3F9D">
        <w:rPr>
          <w:rFonts w:ascii="Times New Roman" w:eastAsia="Times New Roman" w:hAnsi="Times New Roman" w:cs="Times New Roman"/>
          <w:sz w:val="24"/>
          <w:szCs w:val="24"/>
          <w:lang w:eastAsia="en-GB"/>
        </w:rPr>
        <w:t xml:space="preserve"> possible delay of more than 10 months was implied by the P100 value</w:t>
      </w:r>
      <w:r w:rsidR="00DE1B3D">
        <w:rPr>
          <w:rFonts w:ascii="Times New Roman" w:eastAsia="Times New Roman" w:hAnsi="Times New Roman" w:cs="Times New Roman"/>
          <w:sz w:val="24"/>
          <w:szCs w:val="24"/>
          <w:lang w:eastAsia="en-GB"/>
        </w:rPr>
        <w:t xml:space="preserve"> of curve 6</w:t>
      </w:r>
      <w:r w:rsidR="00CF3F9D">
        <w:rPr>
          <w:rFonts w:ascii="Times New Roman" w:eastAsia="Times New Roman" w:hAnsi="Times New Roman" w:cs="Times New Roman"/>
          <w:sz w:val="24"/>
          <w:szCs w:val="24"/>
          <w:lang w:eastAsia="en-GB"/>
        </w:rPr>
        <w:t>.</w:t>
      </w:r>
      <w:r w:rsidR="000E698E">
        <w:rPr>
          <w:rFonts w:ascii="Times New Roman" w:eastAsia="Times New Roman" w:hAnsi="Times New Roman" w:cs="Times New Roman"/>
          <w:sz w:val="24"/>
          <w:szCs w:val="24"/>
          <w:lang w:eastAsia="en-GB"/>
        </w:rPr>
        <w:t xml:space="preserve"> The </w:t>
      </w:r>
      <w:r w:rsidR="00DE1B3D">
        <w:rPr>
          <w:rFonts w:ascii="Times New Roman" w:eastAsia="Times New Roman" w:hAnsi="Times New Roman" w:cs="Times New Roman"/>
          <w:sz w:val="24"/>
          <w:szCs w:val="24"/>
          <w:lang w:eastAsia="en-GB"/>
        </w:rPr>
        <w:t xml:space="preserve">P0 value of </w:t>
      </w:r>
      <w:r w:rsidR="000E698E">
        <w:rPr>
          <w:rFonts w:ascii="Times New Roman" w:eastAsia="Times New Roman" w:hAnsi="Times New Roman" w:cs="Times New Roman"/>
          <w:sz w:val="24"/>
          <w:szCs w:val="24"/>
          <w:lang w:eastAsia="en-GB"/>
        </w:rPr>
        <w:t>curve 6 was late January</w:t>
      </w:r>
      <w:r w:rsidR="00802CB5">
        <w:rPr>
          <w:rFonts w:ascii="Times New Roman" w:eastAsia="Times New Roman" w:hAnsi="Times New Roman" w:cs="Times New Roman"/>
          <w:sz w:val="24"/>
          <w:szCs w:val="24"/>
          <w:lang w:eastAsia="en-GB"/>
        </w:rPr>
        <w:t>, but an arguably much more useful</w:t>
      </w:r>
      <w:r w:rsidR="00BF446C">
        <w:rPr>
          <w:rFonts w:ascii="Times New Roman" w:eastAsia="Times New Roman" w:hAnsi="Times New Roman" w:cs="Times New Roman"/>
          <w:sz w:val="24"/>
          <w:szCs w:val="24"/>
          <w:lang w:eastAsia="en-GB"/>
        </w:rPr>
        <w:t xml:space="preserve"> curve 6</w:t>
      </w:r>
      <w:r w:rsidR="00802CB5">
        <w:rPr>
          <w:rFonts w:ascii="Times New Roman" w:eastAsia="Times New Roman" w:hAnsi="Times New Roman" w:cs="Times New Roman"/>
          <w:sz w:val="24"/>
          <w:szCs w:val="24"/>
          <w:lang w:eastAsia="en-GB"/>
        </w:rPr>
        <w:t xml:space="preserve"> </w:t>
      </w:r>
      <w:r w:rsidR="00CF3F9D">
        <w:rPr>
          <w:rFonts w:ascii="Times New Roman" w:eastAsia="Times New Roman" w:hAnsi="Times New Roman" w:cs="Times New Roman"/>
          <w:sz w:val="24"/>
          <w:szCs w:val="24"/>
          <w:lang w:eastAsia="en-GB"/>
        </w:rPr>
        <w:t xml:space="preserve">plausible minimum </w:t>
      </w:r>
      <w:r w:rsidR="00BF446C">
        <w:rPr>
          <w:rFonts w:ascii="Times New Roman" w:eastAsia="Times New Roman" w:hAnsi="Times New Roman" w:cs="Times New Roman"/>
          <w:sz w:val="24"/>
          <w:szCs w:val="24"/>
          <w:lang w:eastAsia="en-GB"/>
        </w:rPr>
        <w:t xml:space="preserve">was defined by the P10 in </w:t>
      </w:r>
      <w:r w:rsidR="00CF3F9D">
        <w:rPr>
          <w:rFonts w:ascii="Times New Roman" w:eastAsia="Times New Roman" w:hAnsi="Times New Roman" w:cs="Times New Roman"/>
          <w:sz w:val="24"/>
          <w:szCs w:val="24"/>
          <w:lang w:eastAsia="en-GB"/>
        </w:rPr>
        <w:t xml:space="preserve">March, </w:t>
      </w:r>
      <w:r w:rsidR="00BF446C">
        <w:rPr>
          <w:rFonts w:ascii="Times New Roman" w:eastAsia="Times New Roman" w:hAnsi="Times New Roman" w:cs="Times New Roman"/>
          <w:sz w:val="24"/>
          <w:szCs w:val="24"/>
          <w:lang w:eastAsia="en-GB"/>
        </w:rPr>
        <w:t xml:space="preserve">close to </w:t>
      </w:r>
      <w:r w:rsidR="00CF3F9D">
        <w:rPr>
          <w:rFonts w:ascii="Times New Roman" w:eastAsia="Times New Roman" w:hAnsi="Times New Roman" w:cs="Times New Roman"/>
          <w:sz w:val="24"/>
          <w:szCs w:val="24"/>
          <w:lang w:eastAsia="en-GB"/>
        </w:rPr>
        <w:t>the end of March ‘base plan completion date’.</w:t>
      </w:r>
      <w:r w:rsidR="00444383">
        <w:rPr>
          <w:rFonts w:ascii="Times New Roman" w:eastAsia="Times New Roman" w:hAnsi="Times New Roman" w:cs="Times New Roman"/>
          <w:sz w:val="24"/>
          <w:szCs w:val="24"/>
          <w:lang w:eastAsia="en-GB"/>
        </w:rPr>
        <w:t xml:space="preserve"> </w:t>
      </w:r>
      <w:r w:rsidR="00BF446C">
        <w:rPr>
          <w:rFonts w:ascii="Times New Roman" w:eastAsia="Times New Roman" w:hAnsi="Times New Roman" w:cs="Times New Roman"/>
          <w:sz w:val="24"/>
          <w:szCs w:val="24"/>
          <w:lang w:eastAsia="en-GB"/>
        </w:rPr>
        <w:t>A diplomatic way to refer to the ‘base plan completion date’ might have been a ‘plausible stretch target’, but</w:t>
      </w:r>
      <w:r w:rsidR="00DA4798">
        <w:rPr>
          <w:rFonts w:ascii="Times New Roman" w:eastAsia="Times New Roman" w:hAnsi="Times New Roman" w:cs="Times New Roman"/>
          <w:sz w:val="24"/>
          <w:szCs w:val="24"/>
          <w:lang w:eastAsia="en-GB"/>
        </w:rPr>
        <w:t xml:space="preserve"> a need for diplomacy about</w:t>
      </w:r>
      <w:r w:rsidR="00BF446C">
        <w:rPr>
          <w:rFonts w:ascii="Times New Roman" w:eastAsia="Times New Roman" w:hAnsi="Times New Roman" w:cs="Times New Roman"/>
          <w:sz w:val="24"/>
          <w:szCs w:val="24"/>
          <w:lang w:eastAsia="en-GB"/>
        </w:rPr>
        <w:t xml:space="preserve"> this issue did not arise. </w:t>
      </w:r>
      <w:r w:rsidR="00444383">
        <w:rPr>
          <w:rFonts w:ascii="Times New Roman" w:eastAsia="Times New Roman" w:hAnsi="Times New Roman" w:cs="Times New Roman"/>
          <w:sz w:val="24"/>
          <w:szCs w:val="24"/>
          <w:lang w:eastAsia="en-GB"/>
        </w:rPr>
        <w:t xml:space="preserve">A </w:t>
      </w:r>
      <w:r w:rsidR="000E698E">
        <w:rPr>
          <w:rFonts w:ascii="Times New Roman" w:eastAsia="Times New Roman" w:hAnsi="Times New Roman" w:cs="Times New Roman"/>
          <w:sz w:val="24"/>
          <w:szCs w:val="24"/>
          <w:lang w:eastAsia="en-GB"/>
        </w:rPr>
        <w:t>comparably</w:t>
      </w:r>
      <w:r w:rsidR="00444383">
        <w:rPr>
          <w:rFonts w:ascii="Times New Roman" w:eastAsia="Times New Roman" w:hAnsi="Times New Roman" w:cs="Times New Roman"/>
          <w:sz w:val="24"/>
          <w:szCs w:val="24"/>
          <w:lang w:eastAsia="en-GB"/>
        </w:rPr>
        <w:t xml:space="preserve"> robust plausible maximum associated </w:t>
      </w:r>
      <w:r w:rsidR="00444383">
        <w:rPr>
          <w:rFonts w:ascii="Times New Roman" w:eastAsia="Times New Roman" w:hAnsi="Times New Roman" w:cs="Times New Roman"/>
          <w:sz w:val="24"/>
          <w:szCs w:val="24"/>
          <w:lang w:eastAsia="en-GB"/>
        </w:rPr>
        <w:lastRenderedPageBreak/>
        <w:t>with curve 6 was a P90 in mid-July</w:t>
      </w:r>
      <w:r w:rsidR="00BF446C">
        <w:rPr>
          <w:rFonts w:ascii="Times New Roman" w:eastAsia="Times New Roman" w:hAnsi="Times New Roman" w:cs="Times New Roman"/>
          <w:sz w:val="24"/>
          <w:szCs w:val="24"/>
          <w:lang w:eastAsia="en-GB"/>
        </w:rPr>
        <w:t>, implying an eight month P10 to P90 range</w:t>
      </w:r>
      <w:r w:rsidR="00444383">
        <w:rPr>
          <w:rFonts w:ascii="Times New Roman" w:eastAsia="Times New Roman" w:hAnsi="Times New Roman" w:cs="Times New Roman"/>
          <w:sz w:val="24"/>
          <w:szCs w:val="24"/>
          <w:lang w:eastAsia="en-GB"/>
        </w:rPr>
        <w:t xml:space="preserve">. Note 3 indicates the kinds of adverse extreme events which curve 6 does not attempt to measure, and note 2 indicates the </w:t>
      </w:r>
      <w:r w:rsidR="002909E2">
        <w:rPr>
          <w:rFonts w:ascii="Times New Roman" w:eastAsia="Times New Roman" w:hAnsi="Times New Roman" w:cs="Times New Roman"/>
          <w:sz w:val="24"/>
          <w:szCs w:val="24"/>
          <w:lang w:eastAsia="en-GB"/>
        </w:rPr>
        <w:t>nature</w:t>
      </w:r>
      <w:r w:rsidR="00444383">
        <w:rPr>
          <w:rFonts w:ascii="Times New Roman" w:eastAsia="Times New Roman" w:hAnsi="Times New Roman" w:cs="Times New Roman"/>
          <w:sz w:val="24"/>
          <w:szCs w:val="24"/>
          <w:lang w:eastAsia="en-GB"/>
        </w:rPr>
        <w:t xml:space="preserve"> of further contingency planning which might marginally improve the outlook – a possible opportunity not yet explored.</w:t>
      </w:r>
      <w:r w:rsidR="000E698E">
        <w:rPr>
          <w:rFonts w:ascii="Times New Roman" w:eastAsia="Times New Roman" w:hAnsi="Times New Roman" w:cs="Times New Roman"/>
          <w:sz w:val="24"/>
          <w:szCs w:val="24"/>
          <w:lang w:eastAsia="en-GB"/>
        </w:rPr>
        <w:t xml:space="preserve"> </w:t>
      </w:r>
    </w:p>
    <w:p w14:paraId="55562546" w14:textId="77777777" w:rsidR="00DE1B3D" w:rsidRDefault="00DE1B3D" w:rsidP="00A30334">
      <w:pPr>
        <w:tabs>
          <w:tab w:val="center" w:pos="4535"/>
        </w:tabs>
        <w:spacing w:after="0" w:line="240" w:lineRule="auto"/>
        <w:jc w:val="both"/>
        <w:rPr>
          <w:rFonts w:ascii="Times New Roman" w:eastAsia="Times New Roman" w:hAnsi="Times New Roman" w:cs="Times New Roman"/>
          <w:sz w:val="24"/>
          <w:szCs w:val="24"/>
          <w:lang w:eastAsia="en-GB"/>
        </w:rPr>
      </w:pPr>
    </w:p>
    <w:p w14:paraId="29980FCC" w14:textId="758C8C41" w:rsidR="00457425" w:rsidRDefault="000E698E" w:rsidP="00A30334">
      <w:pPr>
        <w:tabs>
          <w:tab w:val="center" w:pos="4535"/>
        </w:tabs>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Everybody using</w:t>
      </w:r>
      <w:r w:rsidR="009A5378">
        <w:rPr>
          <w:rFonts w:ascii="Times New Roman" w:eastAsia="Times New Roman" w:hAnsi="Times New Roman" w:cs="Times New Roman"/>
          <w:sz w:val="24"/>
          <w:szCs w:val="24"/>
          <w:lang w:eastAsia="en-GB"/>
        </w:rPr>
        <w:t xml:space="preserve"> Figure</w:t>
      </w:r>
      <w:r w:rsidR="00BF446C">
        <w:rPr>
          <w:rFonts w:ascii="Times New Roman" w:eastAsia="Times New Roman" w:hAnsi="Times New Roman" w:cs="Times New Roman"/>
          <w:sz w:val="24"/>
          <w:szCs w:val="24"/>
          <w:lang w:eastAsia="en-GB"/>
        </w:rPr>
        <w:t>s</w:t>
      </w:r>
      <w:r w:rsidR="009A5378">
        <w:rPr>
          <w:rFonts w:ascii="Times New Roman" w:eastAsia="Times New Roman" w:hAnsi="Times New Roman" w:cs="Times New Roman"/>
          <w:sz w:val="24"/>
          <w:szCs w:val="24"/>
          <w:lang w:eastAsia="en-GB"/>
        </w:rPr>
        <w:t xml:space="preserve"> 3.1 </w:t>
      </w:r>
      <w:r w:rsidR="00BF446C">
        <w:rPr>
          <w:rFonts w:ascii="Times New Roman" w:eastAsia="Times New Roman" w:hAnsi="Times New Roman" w:cs="Times New Roman"/>
          <w:sz w:val="24"/>
          <w:szCs w:val="24"/>
          <w:lang w:eastAsia="en-GB"/>
        </w:rPr>
        <w:t xml:space="preserve">and 3.2 </w:t>
      </w:r>
      <w:r w:rsidR="009A5378">
        <w:rPr>
          <w:rFonts w:ascii="Times New Roman" w:eastAsia="Times New Roman" w:hAnsi="Times New Roman" w:cs="Times New Roman"/>
          <w:sz w:val="24"/>
          <w:szCs w:val="24"/>
          <w:lang w:eastAsia="en-GB"/>
        </w:rPr>
        <w:t xml:space="preserve">who understood the overall approach appreciated what had been measured, what had not been measured, and the implications for the base plan completion date which the project had inherited from a much early </w:t>
      </w:r>
      <w:r w:rsidR="00AA3F6A">
        <w:rPr>
          <w:rFonts w:ascii="Times New Roman" w:eastAsia="Times New Roman" w:hAnsi="Times New Roman" w:cs="Times New Roman"/>
          <w:sz w:val="24"/>
          <w:szCs w:val="24"/>
          <w:lang w:eastAsia="en-GB"/>
        </w:rPr>
        <w:t xml:space="preserve">concept strategy stage </w:t>
      </w:r>
      <w:r w:rsidR="009A5378">
        <w:rPr>
          <w:rFonts w:ascii="Times New Roman" w:eastAsia="Times New Roman" w:hAnsi="Times New Roman" w:cs="Times New Roman"/>
          <w:sz w:val="24"/>
          <w:szCs w:val="24"/>
          <w:lang w:eastAsia="en-GB"/>
        </w:rPr>
        <w:t>estimate that the current project manager and his team had not been involved in.</w:t>
      </w:r>
      <w:r w:rsidR="00BF446C">
        <w:rPr>
          <w:rFonts w:ascii="Times New Roman" w:eastAsia="Times New Roman" w:hAnsi="Times New Roman" w:cs="Times New Roman"/>
          <w:sz w:val="24"/>
          <w:szCs w:val="24"/>
          <w:lang w:eastAsia="en-GB"/>
        </w:rPr>
        <w:t xml:space="preserve"> They also understood that</w:t>
      </w:r>
      <w:r w:rsidR="002C3FD2">
        <w:rPr>
          <w:rFonts w:ascii="Times New Roman" w:eastAsia="Times New Roman" w:hAnsi="Times New Roman" w:cs="Times New Roman"/>
          <w:sz w:val="24"/>
          <w:szCs w:val="24"/>
          <w:lang w:eastAsia="en-GB"/>
        </w:rPr>
        <w:t xml:space="preserve"> the additional clarity relative to the approaches used earlier was very worthwhile</w:t>
      </w:r>
      <w:r w:rsidR="00095595">
        <w:rPr>
          <w:rFonts w:ascii="Times New Roman" w:eastAsia="Times New Roman" w:hAnsi="Times New Roman" w:cs="Times New Roman"/>
          <w:sz w:val="24"/>
          <w:szCs w:val="24"/>
          <w:lang w:eastAsia="en-GB"/>
        </w:rPr>
        <w:t>,</w:t>
      </w:r>
      <w:r w:rsidR="002C3FD2">
        <w:rPr>
          <w:rFonts w:ascii="Times New Roman" w:eastAsia="Times New Roman" w:hAnsi="Times New Roman" w:cs="Times New Roman"/>
          <w:sz w:val="24"/>
          <w:szCs w:val="24"/>
          <w:lang w:eastAsia="en-GB"/>
        </w:rPr>
        <w:t xml:space="preserve"> and it had been acquired using a very effective </w:t>
      </w:r>
      <w:r w:rsidR="00DA4798">
        <w:rPr>
          <w:rFonts w:ascii="Times New Roman" w:eastAsia="Times New Roman" w:hAnsi="Times New Roman" w:cs="Times New Roman"/>
          <w:sz w:val="24"/>
          <w:szCs w:val="24"/>
          <w:lang w:eastAsia="en-GB"/>
        </w:rPr>
        <w:t xml:space="preserve">and efficient </w:t>
      </w:r>
      <w:r w:rsidR="002C3FD2">
        <w:rPr>
          <w:rFonts w:ascii="Times New Roman" w:eastAsia="Times New Roman" w:hAnsi="Times New Roman" w:cs="Times New Roman"/>
          <w:sz w:val="24"/>
          <w:szCs w:val="24"/>
          <w:lang w:eastAsia="en-GB"/>
        </w:rPr>
        <w:t>process</w:t>
      </w:r>
      <w:r w:rsidR="00AB5215">
        <w:rPr>
          <w:rFonts w:ascii="Times New Roman" w:eastAsia="Times New Roman" w:hAnsi="Times New Roman" w:cs="Times New Roman"/>
          <w:sz w:val="24"/>
          <w:szCs w:val="24"/>
          <w:lang w:eastAsia="en-GB"/>
        </w:rPr>
        <w:t xml:space="preserve"> for clarifying </w:t>
      </w:r>
      <w:r w:rsidR="00232EAF">
        <w:rPr>
          <w:rFonts w:ascii="Times New Roman" w:eastAsia="Times New Roman" w:hAnsi="Times New Roman" w:cs="Times New Roman"/>
          <w:sz w:val="24"/>
          <w:szCs w:val="24"/>
          <w:lang w:eastAsia="en-GB"/>
        </w:rPr>
        <w:t xml:space="preserve">preventative and reactive contingency planning that </w:t>
      </w:r>
      <w:r w:rsidR="00AA3F6A">
        <w:rPr>
          <w:rFonts w:ascii="Times New Roman" w:eastAsia="Times New Roman" w:hAnsi="Times New Roman" w:cs="Times New Roman"/>
          <w:sz w:val="24"/>
          <w:szCs w:val="24"/>
          <w:lang w:eastAsia="en-GB"/>
        </w:rPr>
        <w:t xml:space="preserve">all </w:t>
      </w:r>
      <w:r w:rsidR="00AB5215">
        <w:rPr>
          <w:rFonts w:ascii="Times New Roman" w:eastAsia="Times New Roman" w:hAnsi="Times New Roman" w:cs="Times New Roman"/>
          <w:sz w:val="24"/>
          <w:szCs w:val="24"/>
          <w:lang w:eastAsia="en-GB"/>
        </w:rPr>
        <w:t xml:space="preserve">well-founded plans </w:t>
      </w:r>
      <w:r w:rsidR="00232EAF">
        <w:rPr>
          <w:rFonts w:ascii="Times New Roman" w:eastAsia="Times New Roman" w:hAnsi="Times New Roman" w:cs="Times New Roman"/>
          <w:sz w:val="24"/>
          <w:szCs w:val="24"/>
          <w:lang w:eastAsia="en-GB"/>
        </w:rPr>
        <w:t xml:space="preserve">facing complex uncertainty </w:t>
      </w:r>
      <w:r w:rsidR="00AB5215">
        <w:rPr>
          <w:rFonts w:ascii="Times New Roman" w:eastAsia="Times New Roman" w:hAnsi="Times New Roman" w:cs="Times New Roman"/>
          <w:sz w:val="24"/>
          <w:szCs w:val="24"/>
          <w:lang w:eastAsia="en-GB"/>
        </w:rPr>
        <w:t>needed to address</w:t>
      </w:r>
      <w:r w:rsidR="002C3FD2">
        <w:rPr>
          <w:rFonts w:ascii="Times New Roman" w:eastAsia="Times New Roman" w:hAnsi="Times New Roman" w:cs="Times New Roman"/>
          <w:sz w:val="24"/>
          <w:szCs w:val="24"/>
          <w:lang w:eastAsia="en-GB"/>
        </w:rPr>
        <w:t>.</w:t>
      </w:r>
    </w:p>
    <w:p w14:paraId="05B7DFD4" w14:textId="77777777" w:rsidR="00457425" w:rsidRDefault="00457425" w:rsidP="00A30334">
      <w:pPr>
        <w:tabs>
          <w:tab w:val="center" w:pos="4535"/>
        </w:tabs>
        <w:spacing w:after="0" w:line="240" w:lineRule="auto"/>
        <w:jc w:val="both"/>
        <w:rPr>
          <w:rFonts w:ascii="Times New Roman" w:eastAsia="Times New Roman" w:hAnsi="Times New Roman" w:cs="Times New Roman"/>
          <w:sz w:val="24"/>
          <w:szCs w:val="24"/>
          <w:lang w:eastAsia="en-GB"/>
        </w:rPr>
      </w:pPr>
    </w:p>
    <w:p w14:paraId="7CFB6E33" w14:textId="55A94341" w:rsidR="005B714E" w:rsidRDefault="0057487F" w:rsidP="00A30334">
      <w:pPr>
        <w:tabs>
          <w:tab w:val="center" w:pos="4535"/>
        </w:tabs>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This chapter has outlined the nature of the planning process</w:t>
      </w:r>
      <w:r w:rsidR="005A4191">
        <w:rPr>
          <w:rFonts w:ascii="Times New Roman" w:eastAsia="Times New Roman" w:hAnsi="Times New Roman" w:cs="Times New Roman"/>
          <w:sz w:val="24"/>
          <w:szCs w:val="24"/>
          <w:lang w:eastAsia="en-GB"/>
        </w:rPr>
        <w:t xml:space="preserve"> BP developed based on </w:t>
      </w:r>
      <w:r w:rsidR="00D6777E">
        <w:rPr>
          <w:rFonts w:ascii="Times New Roman" w:eastAsia="Times New Roman" w:hAnsi="Times New Roman" w:cs="Times New Roman"/>
          <w:sz w:val="24"/>
          <w:szCs w:val="24"/>
          <w:lang w:eastAsia="en-GB"/>
        </w:rPr>
        <w:t xml:space="preserve">a </w:t>
      </w:r>
      <w:r w:rsidR="00BC793B">
        <w:rPr>
          <w:rFonts w:ascii="Times New Roman" w:eastAsia="Times New Roman" w:hAnsi="Times New Roman" w:cs="Times New Roman"/>
          <w:sz w:val="24"/>
          <w:szCs w:val="24"/>
          <w:lang w:eastAsia="en-GB"/>
        </w:rPr>
        <w:t xml:space="preserve">gradually evolving </w:t>
      </w:r>
      <w:r w:rsidR="005A4191">
        <w:rPr>
          <w:rFonts w:ascii="Times New Roman" w:eastAsia="Times New Roman" w:hAnsi="Times New Roman" w:cs="Times New Roman"/>
          <w:sz w:val="24"/>
          <w:szCs w:val="24"/>
          <w:lang w:eastAsia="en-GB"/>
        </w:rPr>
        <w:t>perspective</w:t>
      </w:r>
      <w:r w:rsidR="00074540">
        <w:rPr>
          <w:rFonts w:ascii="Times New Roman" w:eastAsia="Times New Roman" w:hAnsi="Times New Roman" w:cs="Times New Roman"/>
          <w:sz w:val="24"/>
          <w:szCs w:val="24"/>
          <w:lang w:eastAsia="en-GB"/>
        </w:rPr>
        <w:t xml:space="preserve"> that was ultimately driven by a clarity efficient quest for risk efficiency in an opportunity efficiency framework</w:t>
      </w:r>
      <w:r w:rsidR="00BC793B">
        <w:rPr>
          <w:rFonts w:ascii="Times New Roman" w:eastAsia="Times New Roman" w:hAnsi="Times New Roman" w:cs="Times New Roman"/>
          <w:sz w:val="24"/>
          <w:szCs w:val="24"/>
          <w:lang w:eastAsia="en-GB"/>
        </w:rPr>
        <w:t>. B</w:t>
      </w:r>
      <w:r w:rsidR="005A4191">
        <w:rPr>
          <w:rFonts w:ascii="Times New Roman" w:eastAsia="Times New Roman" w:hAnsi="Times New Roman" w:cs="Times New Roman"/>
          <w:sz w:val="24"/>
          <w:szCs w:val="24"/>
          <w:lang w:eastAsia="en-GB"/>
        </w:rPr>
        <w:t xml:space="preserve">ut </w:t>
      </w:r>
      <w:r w:rsidR="003926B6">
        <w:rPr>
          <w:rFonts w:ascii="Times New Roman" w:eastAsia="Times New Roman" w:hAnsi="Times New Roman" w:cs="Times New Roman"/>
          <w:sz w:val="24"/>
          <w:szCs w:val="24"/>
          <w:lang w:eastAsia="en-GB"/>
        </w:rPr>
        <w:t>this chapter</w:t>
      </w:r>
      <w:r w:rsidR="005A4191">
        <w:rPr>
          <w:rFonts w:ascii="Times New Roman" w:eastAsia="Times New Roman" w:hAnsi="Times New Roman" w:cs="Times New Roman"/>
          <w:sz w:val="24"/>
          <w:szCs w:val="24"/>
          <w:lang w:eastAsia="en-GB"/>
        </w:rPr>
        <w:t xml:space="preserve"> has not discussed the </w:t>
      </w:r>
      <w:r w:rsidR="00D6777E">
        <w:rPr>
          <w:rFonts w:ascii="Times New Roman" w:eastAsia="Times New Roman" w:hAnsi="Times New Roman" w:cs="Times New Roman"/>
          <w:sz w:val="24"/>
          <w:szCs w:val="24"/>
          <w:lang w:eastAsia="en-GB"/>
        </w:rPr>
        <w:t xml:space="preserve">central </w:t>
      </w:r>
      <w:r w:rsidR="005A4191">
        <w:rPr>
          <w:rFonts w:ascii="Times New Roman" w:eastAsia="Times New Roman" w:hAnsi="Times New Roman" w:cs="Times New Roman"/>
          <w:sz w:val="24"/>
          <w:szCs w:val="24"/>
          <w:lang w:eastAsia="en-GB"/>
        </w:rPr>
        <w:t>role of the decision diagrams used to achieve risk efficiency</w:t>
      </w:r>
      <w:r w:rsidR="00D6777E">
        <w:rPr>
          <w:rFonts w:ascii="Times New Roman" w:eastAsia="Times New Roman" w:hAnsi="Times New Roman" w:cs="Times New Roman"/>
          <w:sz w:val="24"/>
          <w:szCs w:val="24"/>
          <w:lang w:eastAsia="en-GB"/>
        </w:rPr>
        <w:t>. By</w:t>
      </w:r>
      <w:r w:rsidR="00BC793B">
        <w:rPr>
          <w:rFonts w:ascii="Times New Roman" w:eastAsia="Times New Roman" w:hAnsi="Times New Roman" w:cs="Times New Roman"/>
          <w:sz w:val="24"/>
          <w:szCs w:val="24"/>
          <w:lang w:eastAsia="en-GB"/>
        </w:rPr>
        <w:t xml:space="preserve"> the time </w:t>
      </w:r>
      <w:r w:rsidR="00D6777E">
        <w:rPr>
          <w:rFonts w:ascii="Times New Roman" w:eastAsia="Times New Roman" w:hAnsi="Times New Roman" w:cs="Times New Roman"/>
          <w:sz w:val="24"/>
          <w:szCs w:val="24"/>
          <w:lang w:eastAsia="en-GB"/>
        </w:rPr>
        <w:t xml:space="preserve">prototype systematic simplicity analysis of the first </w:t>
      </w:r>
      <w:r w:rsidR="003E0652">
        <w:rPr>
          <w:rFonts w:ascii="Times New Roman" w:eastAsia="Times New Roman" w:hAnsi="Times New Roman" w:cs="Times New Roman"/>
          <w:sz w:val="24"/>
          <w:szCs w:val="24"/>
          <w:lang w:eastAsia="en-GB"/>
        </w:rPr>
        <w:t>BP offshore North Sea project</w:t>
      </w:r>
      <w:r w:rsidR="00D6777E">
        <w:rPr>
          <w:rFonts w:ascii="Times New Roman" w:eastAsia="Times New Roman" w:hAnsi="Times New Roman" w:cs="Times New Roman"/>
          <w:sz w:val="24"/>
          <w:szCs w:val="24"/>
          <w:lang w:eastAsia="en-GB"/>
        </w:rPr>
        <w:t xml:space="preserve"> was complete, </w:t>
      </w:r>
      <w:r w:rsidR="00BC793B">
        <w:rPr>
          <w:rFonts w:ascii="Times New Roman" w:eastAsia="Times New Roman" w:hAnsi="Times New Roman" w:cs="Times New Roman"/>
          <w:sz w:val="24"/>
          <w:szCs w:val="24"/>
          <w:lang w:eastAsia="en-GB"/>
        </w:rPr>
        <w:t>the quest for risk efficiency was seen as the central issue</w:t>
      </w:r>
      <w:r w:rsidR="00E930F1">
        <w:rPr>
          <w:rFonts w:ascii="Times New Roman" w:eastAsia="Times New Roman" w:hAnsi="Times New Roman" w:cs="Times New Roman"/>
          <w:sz w:val="24"/>
          <w:szCs w:val="24"/>
          <w:lang w:eastAsia="en-GB"/>
        </w:rPr>
        <w:t xml:space="preserve"> by everyone involved</w:t>
      </w:r>
      <w:r w:rsidR="005B714E">
        <w:rPr>
          <w:rFonts w:ascii="Times New Roman" w:eastAsia="Times New Roman" w:hAnsi="Times New Roman" w:cs="Times New Roman"/>
          <w:sz w:val="24"/>
          <w:szCs w:val="24"/>
          <w:lang w:eastAsia="en-GB"/>
        </w:rPr>
        <w:t>.</w:t>
      </w:r>
    </w:p>
    <w:p w14:paraId="54BF99D4" w14:textId="77777777" w:rsidR="005B714E" w:rsidRDefault="005B714E" w:rsidP="00A30334">
      <w:pPr>
        <w:tabs>
          <w:tab w:val="center" w:pos="4535"/>
        </w:tabs>
        <w:spacing w:after="0" w:line="240" w:lineRule="auto"/>
        <w:jc w:val="both"/>
        <w:rPr>
          <w:rFonts w:ascii="Times New Roman" w:eastAsia="Times New Roman" w:hAnsi="Times New Roman" w:cs="Times New Roman"/>
          <w:sz w:val="24"/>
          <w:szCs w:val="24"/>
          <w:lang w:eastAsia="en-GB"/>
        </w:rPr>
      </w:pPr>
    </w:p>
    <w:p w14:paraId="61A70ACE" w14:textId="2F06A993" w:rsidR="00FA4758" w:rsidRDefault="00FA4758" w:rsidP="00A30334">
      <w:pPr>
        <w:tabs>
          <w:tab w:val="center" w:pos="4535"/>
        </w:tabs>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The next</w:t>
      </w:r>
      <w:r w:rsidR="00CD6373">
        <w:rPr>
          <w:rFonts w:ascii="Times New Roman" w:eastAsia="Times New Roman" w:hAnsi="Times New Roman" w:cs="Times New Roman"/>
          <w:sz w:val="24"/>
          <w:szCs w:val="24"/>
          <w:lang w:eastAsia="en-GB"/>
        </w:rPr>
        <w:t xml:space="preserve"> two chapters focus on </w:t>
      </w:r>
      <w:r w:rsidR="00AB5215">
        <w:rPr>
          <w:rFonts w:ascii="Times New Roman" w:eastAsia="Times New Roman" w:hAnsi="Times New Roman" w:cs="Times New Roman"/>
          <w:sz w:val="24"/>
          <w:szCs w:val="24"/>
          <w:lang w:eastAsia="en-GB"/>
        </w:rPr>
        <w:t xml:space="preserve">some key features of </w:t>
      </w:r>
      <w:r w:rsidR="00CD6373">
        <w:rPr>
          <w:rFonts w:ascii="Times New Roman" w:eastAsia="Times New Roman" w:hAnsi="Times New Roman" w:cs="Times New Roman"/>
          <w:sz w:val="24"/>
          <w:szCs w:val="24"/>
          <w:lang w:eastAsia="en-GB"/>
        </w:rPr>
        <w:t xml:space="preserve">risk efficiency </w:t>
      </w:r>
      <w:r w:rsidR="00AB5215">
        <w:rPr>
          <w:rFonts w:ascii="Times New Roman" w:eastAsia="Times New Roman" w:hAnsi="Times New Roman" w:cs="Times New Roman"/>
          <w:sz w:val="24"/>
          <w:szCs w:val="24"/>
          <w:lang w:eastAsia="en-GB"/>
        </w:rPr>
        <w:t xml:space="preserve">which you need to understand in a high clarity framework in order </w:t>
      </w:r>
      <w:r w:rsidR="00CD6373">
        <w:rPr>
          <w:rFonts w:ascii="Times New Roman" w:eastAsia="Times New Roman" w:hAnsi="Times New Roman" w:cs="Times New Roman"/>
          <w:sz w:val="24"/>
          <w:szCs w:val="24"/>
          <w:lang w:eastAsia="en-GB"/>
        </w:rPr>
        <w:t xml:space="preserve">to understand why seeking </w:t>
      </w:r>
      <w:r w:rsidR="00AB5215">
        <w:rPr>
          <w:rFonts w:ascii="Times New Roman" w:eastAsia="Times New Roman" w:hAnsi="Times New Roman" w:cs="Times New Roman"/>
          <w:sz w:val="24"/>
          <w:szCs w:val="24"/>
          <w:lang w:eastAsia="en-GB"/>
        </w:rPr>
        <w:t>risk efficiency</w:t>
      </w:r>
      <w:r w:rsidR="00CD6373">
        <w:rPr>
          <w:rFonts w:ascii="Times New Roman" w:eastAsia="Times New Roman" w:hAnsi="Times New Roman" w:cs="Times New Roman"/>
          <w:sz w:val="24"/>
          <w:szCs w:val="24"/>
          <w:lang w:eastAsia="en-GB"/>
        </w:rPr>
        <w:t xml:space="preserve"> is important</w:t>
      </w:r>
      <w:r w:rsidR="00584E52">
        <w:rPr>
          <w:rFonts w:ascii="Times New Roman" w:eastAsia="Times New Roman" w:hAnsi="Times New Roman" w:cs="Times New Roman"/>
          <w:sz w:val="24"/>
          <w:szCs w:val="24"/>
          <w:lang w:eastAsia="en-GB"/>
        </w:rPr>
        <w:t xml:space="preserve">, and why </w:t>
      </w:r>
      <w:r w:rsidR="00CC0D86">
        <w:rPr>
          <w:rFonts w:ascii="Times New Roman" w:eastAsia="Times New Roman" w:hAnsi="Times New Roman" w:cs="Times New Roman"/>
          <w:sz w:val="24"/>
          <w:szCs w:val="24"/>
          <w:lang w:eastAsia="en-GB"/>
        </w:rPr>
        <w:t xml:space="preserve">from a systematic simplicity perspective </w:t>
      </w:r>
      <w:r w:rsidR="00584E52">
        <w:rPr>
          <w:rFonts w:ascii="Times New Roman" w:eastAsia="Times New Roman" w:hAnsi="Times New Roman" w:cs="Times New Roman"/>
          <w:sz w:val="24"/>
          <w:szCs w:val="24"/>
          <w:lang w:eastAsia="en-GB"/>
        </w:rPr>
        <w:t xml:space="preserve">any approach to management practice which does not explicitly address </w:t>
      </w:r>
      <w:r w:rsidR="00CC0D86">
        <w:rPr>
          <w:rFonts w:ascii="Times New Roman" w:eastAsia="Times New Roman" w:hAnsi="Times New Roman" w:cs="Times New Roman"/>
          <w:sz w:val="24"/>
          <w:szCs w:val="24"/>
          <w:lang w:eastAsia="en-GB"/>
        </w:rPr>
        <w:t>risk efficiency</w:t>
      </w:r>
      <w:r w:rsidR="00584E52">
        <w:rPr>
          <w:rFonts w:ascii="Times New Roman" w:eastAsia="Times New Roman" w:hAnsi="Times New Roman" w:cs="Times New Roman"/>
          <w:sz w:val="24"/>
          <w:szCs w:val="24"/>
          <w:lang w:eastAsia="en-GB"/>
        </w:rPr>
        <w:t xml:space="preserve"> needs to be replaced by one that does</w:t>
      </w:r>
      <w:r w:rsidR="00CD6373">
        <w:rPr>
          <w:rFonts w:ascii="Times New Roman" w:eastAsia="Times New Roman" w:hAnsi="Times New Roman" w:cs="Times New Roman"/>
          <w:sz w:val="24"/>
          <w:szCs w:val="24"/>
          <w:lang w:eastAsia="en-GB"/>
        </w:rPr>
        <w:t>.</w:t>
      </w:r>
    </w:p>
    <w:p w14:paraId="58A51624" w14:textId="77777777" w:rsidR="009F0B08" w:rsidRDefault="009F0B08" w:rsidP="00A30334">
      <w:pPr>
        <w:tabs>
          <w:tab w:val="center" w:pos="4535"/>
        </w:tabs>
        <w:spacing w:after="0" w:line="240" w:lineRule="auto"/>
        <w:jc w:val="both"/>
        <w:rPr>
          <w:rFonts w:ascii="Times New Roman" w:eastAsia="Times New Roman" w:hAnsi="Times New Roman" w:cs="Times New Roman"/>
          <w:sz w:val="24"/>
          <w:szCs w:val="24"/>
          <w:lang w:eastAsia="en-GB"/>
        </w:rPr>
      </w:pPr>
    </w:p>
    <w:p w14:paraId="504F3C9E" w14:textId="77777777" w:rsidR="00E11774" w:rsidRDefault="00E11774" w:rsidP="00A30334">
      <w:pPr>
        <w:tabs>
          <w:tab w:val="center" w:pos="4535"/>
        </w:tabs>
        <w:spacing w:after="0" w:line="240" w:lineRule="auto"/>
        <w:jc w:val="both"/>
        <w:rPr>
          <w:rFonts w:ascii="Times New Roman" w:eastAsia="Times New Roman" w:hAnsi="Times New Roman" w:cs="Times New Roman"/>
          <w:sz w:val="24"/>
          <w:szCs w:val="24"/>
          <w:lang w:eastAsia="en-GB"/>
        </w:rPr>
      </w:pPr>
    </w:p>
    <w:p w14:paraId="0AD55590" w14:textId="360E0886" w:rsidR="006C5A0D" w:rsidRDefault="006C5A0D" w:rsidP="00A30334">
      <w:pPr>
        <w:tabs>
          <w:tab w:val="center" w:pos="4535"/>
        </w:tabs>
        <w:spacing w:after="0" w:line="240" w:lineRule="auto"/>
        <w:jc w:val="both"/>
        <w:rPr>
          <w:rFonts w:ascii="Times New Roman" w:eastAsia="Times New Roman" w:hAnsi="Times New Roman" w:cs="Times New Roman"/>
          <w:sz w:val="24"/>
          <w:szCs w:val="24"/>
          <w:lang w:eastAsia="en-GB"/>
        </w:rPr>
      </w:pPr>
    </w:p>
    <w:p w14:paraId="62D5CA72" w14:textId="6391316E" w:rsidR="00527CD4" w:rsidRDefault="00527CD4" w:rsidP="00A30334">
      <w:pPr>
        <w:tabs>
          <w:tab w:val="center" w:pos="4535"/>
        </w:tabs>
        <w:spacing w:after="0" w:line="240" w:lineRule="auto"/>
        <w:jc w:val="both"/>
        <w:rPr>
          <w:rFonts w:ascii="Times New Roman" w:eastAsia="Times New Roman" w:hAnsi="Times New Roman" w:cs="Times New Roman"/>
          <w:sz w:val="24"/>
          <w:szCs w:val="24"/>
          <w:lang w:eastAsia="en-GB"/>
        </w:rPr>
      </w:pPr>
    </w:p>
    <w:p w14:paraId="54224498" w14:textId="41AE60D2" w:rsidR="00CC0D86" w:rsidRDefault="00CC0D86" w:rsidP="00A30334">
      <w:pPr>
        <w:tabs>
          <w:tab w:val="center" w:pos="4535"/>
        </w:tabs>
        <w:spacing w:after="0" w:line="240" w:lineRule="auto"/>
        <w:jc w:val="both"/>
        <w:rPr>
          <w:rFonts w:ascii="Times New Roman" w:eastAsia="Times New Roman" w:hAnsi="Times New Roman" w:cs="Times New Roman"/>
          <w:sz w:val="24"/>
          <w:szCs w:val="24"/>
          <w:lang w:eastAsia="en-GB"/>
        </w:rPr>
      </w:pPr>
    </w:p>
    <w:p w14:paraId="59C53DD1" w14:textId="7EE1597B" w:rsidR="00CC0D86" w:rsidRDefault="00CC0D86" w:rsidP="00A30334">
      <w:pPr>
        <w:tabs>
          <w:tab w:val="center" w:pos="4535"/>
        </w:tabs>
        <w:spacing w:after="0" w:line="240" w:lineRule="auto"/>
        <w:jc w:val="both"/>
        <w:rPr>
          <w:rFonts w:ascii="Times New Roman" w:eastAsia="Times New Roman" w:hAnsi="Times New Roman" w:cs="Times New Roman"/>
          <w:sz w:val="24"/>
          <w:szCs w:val="24"/>
          <w:lang w:eastAsia="en-GB"/>
        </w:rPr>
      </w:pPr>
    </w:p>
    <w:p w14:paraId="2632CCBB" w14:textId="05E4DDF4" w:rsidR="00CC0D86" w:rsidRDefault="00CC0D86" w:rsidP="00A30334">
      <w:pPr>
        <w:tabs>
          <w:tab w:val="center" w:pos="4535"/>
        </w:tabs>
        <w:spacing w:after="0" w:line="240" w:lineRule="auto"/>
        <w:jc w:val="both"/>
        <w:rPr>
          <w:rFonts w:ascii="Times New Roman" w:eastAsia="Times New Roman" w:hAnsi="Times New Roman" w:cs="Times New Roman"/>
          <w:sz w:val="24"/>
          <w:szCs w:val="24"/>
          <w:lang w:eastAsia="en-GB"/>
        </w:rPr>
      </w:pPr>
    </w:p>
    <w:p w14:paraId="3823A013" w14:textId="769E6737" w:rsidR="00CC0D86" w:rsidRDefault="00CC0D86" w:rsidP="00A30334">
      <w:pPr>
        <w:tabs>
          <w:tab w:val="center" w:pos="4535"/>
        </w:tabs>
        <w:spacing w:after="0" w:line="240" w:lineRule="auto"/>
        <w:jc w:val="both"/>
        <w:rPr>
          <w:rFonts w:ascii="Times New Roman" w:eastAsia="Times New Roman" w:hAnsi="Times New Roman" w:cs="Times New Roman"/>
          <w:sz w:val="24"/>
          <w:szCs w:val="24"/>
          <w:lang w:eastAsia="en-GB"/>
        </w:rPr>
      </w:pPr>
    </w:p>
    <w:p w14:paraId="35EAA0CB" w14:textId="0527504F" w:rsidR="00F769CF" w:rsidRDefault="00F769CF" w:rsidP="00A30334">
      <w:pPr>
        <w:tabs>
          <w:tab w:val="center" w:pos="4535"/>
        </w:tabs>
        <w:spacing w:after="0" w:line="240" w:lineRule="auto"/>
        <w:jc w:val="both"/>
        <w:rPr>
          <w:rFonts w:ascii="Times New Roman" w:eastAsia="Times New Roman" w:hAnsi="Times New Roman" w:cs="Times New Roman"/>
          <w:sz w:val="24"/>
          <w:szCs w:val="24"/>
          <w:lang w:eastAsia="en-GB"/>
        </w:rPr>
      </w:pPr>
    </w:p>
    <w:p w14:paraId="5040A1E4" w14:textId="5A8F94B3" w:rsidR="00F769CF" w:rsidRDefault="00F769CF" w:rsidP="00A30334">
      <w:pPr>
        <w:tabs>
          <w:tab w:val="center" w:pos="4535"/>
        </w:tabs>
        <w:spacing w:after="0" w:line="240" w:lineRule="auto"/>
        <w:jc w:val="both"/>
        <w:rPr>
          <w:rFonts w:ascii="Times New Roman" w:eastAsia="Times New Roman" w:hAnsi="Times New Roman" w:cs="Times New Roman"/>
          <w:sz w:val="24"/>
          <w:szCs w:val="24"/>
          <w:lang w:eastAsia="en-GB"/>
        </w:rPr>
      </w:pPr>
    </w:p>
    <w:p w14:paraId="51486DF2" w14:textId="62AEAB5D" w:rsidR="00F769CF" w:rsidRDefault="00F769CF" w:rsidP="00A30334">
      <w:pPr>
        <w:tabs>
          <w:tab w:val="center" w:pos="4535"/>
        </w:tabs>
        <w:spacing w:after="0" w:line="240" w:lineRule="auto"/>
        <w:jc w:val="both"/>
        <w:rPr>
          <w:rFonts w:ascii="Times New Roman" w:eastAsia="Times New Roman" w:hAnsi="Times New Roman" w:cs="Times New Roman"/>
          <w:sz w:val="24"/>
          <w:szCs w:val="24"/>
          <w:lang w:eastAsia="en-GB"/>
        </w:rPr>
      </w:pPr>
    </w:p>
    <w:p w14:paraId="61F0EF71" w14:textId="731EA807" w:rsidR="00F769CF" w:rsidRDefault="00F769CF" w:rsidP="00A30334">
      <w:pPr>
        <w:tabs>
          <w:tab w:val="center" w:pos="4535"/>
        </w:tabs>
        <w:spacing w:after="0" w:line="240" w:lineRule="auto"/>
        <w:jc w:val="both"/>
        <w:rPr>
          <w:rFonts w:ascii="Times New Roman" w:eastAsia="Times New Roman" w:hAnsi="Times New Roman" w:cs="Times New Roman"/>
          <w:sz w:val="24"/>
          <w:szCs w:val="24"/>
          <w:lang w:eastAsia="en-GB"/>
        </w:rPr>
      </w:pPr>
    </w:p>
    <w:p w14:paraId="7A20F68C" w14:textId="5D9F492D" w:rsidR="00F769CF" w:rsidRDefault="00F769CF" w:rsidP="00A30334">
      <w:pPr>
        <w:tabs>
          <w:tab w:val="center" w:pos="4535"/>
        </w:tabs>
        <w:spacing w:after="0" w:line="240" w:lineRule="auto"/>
        <w:jc w:val="both"/>
        <w:rPr>
          <w:rFonts w:ascii="Times New Roman" w:eastAsia="Times New Roman" w:hAnsi="Times New Roman" w:cs="Times New Roman"/>
          <w:sz w:val="24"/>
          <w:szCs w:val="24"/>
          <w:lang w:eastAsia="en-GB"/>
        </w:rPr>
      </w:pPr>
    </w:p>
    <w:p w14:paraId="42C727FA" w14:textId="77777777" w:rsidR="00F769CF" w:rsidRDefault="00F769CF" w:rsidP="00A30334">
      <w:pPr>
        <w:tabs>
          <w:tab w:val="center" w:pos="4535"/>
        </w:tabs>
        <w:spacing w:after="0" w:line="240" w:lineRule="auto"/>
        <w:jc w:val="both"/>
        <w:rPr>
          <w:rFonts w:ascii="Times New Roman" w:eastAsia="Times New Roman" w:hAnsi="Times New Roman" w:cs="Times New Roman"/>
          <w:sz w:val="24"/>
          <w:szCs w:val="24"/>
          <w:lang w:eastAsia="en-GB"/>
        </w:rPr>
      </w:pPr>
    </w:p>
    <w:p w14:paraId="65DE9EF2" w14:textId="6D55797C" w:rsidR="00E930F1" w:rsidRDefault="00E930F1" w:rsidP="00A30334">
      <w:pPr>
        <w:tabs>
          <w:tab w:val="center" w:pos="4535"/>
        </w:tabs>
        <w:spacing w:after="0" w:line="240" w:lineRule="auto"/>
        <w:jc w:val="both"/>
        <w:rPr>
          <w:rFonts w:ascii="Times New Roman" w:eastAsia="Times New Roman" w:hAnsi="Times New Roman" w:cs="Times New Roman"/>
          <w:sz w:val="24"/>
          <w:szCs w:val="24"/>
          <w:lang w:eastAsia="en-GB"/>
        </w:rPr>
      </w:pPr>
    </w:p>
    <w:p w14:paraId="032277D2" w14:textId="5C5B6ACF" w:rsidR="00F769CF" w:rsidRDefault="00F769CF" w:rsidP="00A30334">
      <w:pPr>
        <w:tabs>
          <w:tab w:val="center" w:pos="4535"/>
        </w:tabs>
        <w:spacing w:after="0" w:line="240" w:lineRule="auto"/>
        <w:jc w:val="both"/>
        <w:rPr>
          <w:rFonts w:ascii="Times New Roman" w:eastAsia="Times New Roman" w:hAnsi="Times New Roman" w:cs="Times New Roman"/>
          <w:sz w:val="24"/>
          <w:szCs w:val="24"/>
          <w:lang w:eastAsia="en-GB"/>
        </w:rPr>
      </w:pPr>
    </w:p>
    <w:p w14:paraId="3A1D77E5" w14:textId="178D5DDE" w:rsidR="00F769CF" w:rsidRDefault="00F769CF" w:rsidP="00A30334">
      <w:pPr>
        <w:tabs>
          <w:tab w:val="center" w:pos="4535"/>
        </w:tabs>
        <w:spacing w:after="0" w:line="240" w:lineRule="auto"/>
        <w:jc w:val="both"/>
        <w:rPr>
          <w:rFonts w:ascii="Times New Roman" w:eastAsia="Times New Roman" w:hAnsi="Times New Roman" w:cs="Times New Roman"/>
          <w:sz w:val="24"/>
          <w:szCs w:val="24"/>
          <w:lang w:eastAsia="en-GB"/>
        </w:rPr>
      </w:pPr>
    </w:p>
    <w:p w14:paraId="54C053A7" w14:textId="71562001" w:rsidR="00F769CF" w:rsidRDefault="00F769CF" w:rsidP="00A30334">
      <w:pPr>
        <w:tabs>
          <w:tab w:val="center" w:pos="4535"/>
        </w:tabs>
        <w:spacing w:after="0" w:line="240" w:lineRule="auto"/>
        <w:jc w:val="both"/>
        <w:rPr>
          <w:rFonts w:ascii="Times New Roman" w:eastAsia="Times New Roman" w:hAnsi="Times New Roman" w:cs="Times New Roman"/>
          <w:sz w:val="24"/>
          <w:szCs w:val="24"/>
          <w:lang w:eastAsia="en-GB"/>
        </w:rPr>
      </w:pPr>
    </w:p>
    <w:p w14:paraId="1016CD9D" w14:textId="55DAAE44" w:rsidR="00F769CF" w:rsidRDefault="00F769CF" w:rsidP="00A30334">
      <w:pPr>
        <w:tabs>
          <w:tab w:val="center" w:pos="4535"/>
        </w:tabs>
        <w:spacing w:after="0" w:line="240" w:lineRule="auto"/>
        <w:jc w:val="both"/>
        <w:rPr>
          <w:rFonts w:ascii="Times New Roman" w:eastAsia="Times New Roman" w:hAnsi="Times New Roman" w:cs="Times New Roman"/>
          <w:sz w:val="24"/>
          <w:szCs w:val="24"/>
          <w:lang w:eastAsia="en-GB"/>
        </w:rPr>
      </w:pPr>
    </w:p>
    <w:p w14:paraId="07AAD5FA" w14:textId="1E61C7EE" w:rsidR="00BD6F7A" w:rsidRDefault="00BD6F7A" w:rsidP="00A30334">
      <w:pPr>
        <w:tabs>
          <w:tab w:val="center" w:pos="4535"/>
        </w:tabs>
        <w:spacing w:after="0" w:line="240" w:lineRule="auto"/>
        <w:jc w:val="both"/>
        <w:rPr>
          <w:rFonts w:ascii="Times New Roman" w:eastAsia="Times New Roman" w:hAnsi="Times New Roman" w:cs="Times New Roman"/>
          <w:sz w:val="24"/>
          <w:szCs w:val="24"/>
          <w:lang w:eastAsia="en-GB"/>
        </w:rPr>
      </w:pPr>
    </w:p>
    <w:p w14:paraId="7698D467" w14:textId="77777777" w:rsidR="001B2CCC" w:rsidRDefault="001B2CCC" w:rsidP="00A30334">
      <w:pPr>
        <w:tabs>
          <w:tab w:val="center" w:pos="4535"/>
        </w:tabs>
        <w:spacing w:after="0" w:line="240" w:lineRule="auto"/>
        <w:jc w:val="both"/>
        <w:rPr>
          <w:rFonts w:ascii="Times New Roman" w:eastAsia="Times New Roman" w:hAnsi="Times New Roman" w:cs="Times New Roman"/>
          <w:sz w:val="24"/>
          <w:szCs w:val="24"/>
          <w:lang w:eastAsia="en-GB"/>
        </w:rPr>
      </w:pPr>
    </w:p>
    <w:p w14:paraId="25E1EED8" w14:textId="5005A13A" w:rsidR="00DF100D" w:rsidRDefault="00DF100D" w:rsidP="00A30334">
      <w:pPr>
        <w:tabs>
          <w:tab w:val="center" w:pos="4535"/>
        </w:tabs>
        <w:spacing w:after="0" w:line="240" w:lineRule="auto"/>
        <w:jc w:val="both"/>
        <w:rPr>
          <w:rFonts w:ascii="Times New Roman" w:eastAsia="Times New Roman" w:hAnsi="Times New Roman" w:cs="Times New Roman"/>
          <w:sz w:val="24"/>
          <w:szCs w:val="24"/>
          <w:lang w:eastAsia="en-GB"/>
        </w:rPr>
      </w:pPr>
    </w:p>
    <w:p w14:paraId="03071387" w14:textId="4184D345" w:rsidR="00FF4ADA" w:rsidRDefault="00FF4ADA" w:rsidP="00A30334">
      <w:pPr>
        <w:tabs>
          <w:tab w:val="center" w:pos="4535"/>
        </w:tabs>
        <w:spacing w:after="0" w:line="240" w:lineRule="auto"/>
        <w:jc w:val="both"/>
        <w:rPr>
          <w:rFonts w:ascii="Times New Roman" w:eastAsia="Times New Roman" w:hAnsi="Times New Roman" w:cs="Times New Roman"/>
          <w:sz w:val="24"/>
          <w:szCs w:val="24"/>
          <w:lang w:eastAsia="en-GB"/>
        </w:rPr>
      </w:pPr>
    </w:p>
    <w:p w14:paraId="1FA9E4DF" w14:textId="53BE1195" w:rsidR="00FF4ADA" w:rsidRDefault="00FF4ADA" w:rsidP="00A30334">
      <w:pPr>
        <w:tabs>
          <w:tab w:val="center" w:pos="4535"/>
        </w:tabs>
        <w:spacing w:after="0" w:line="240" w:lineRule="auto"/>
        <w:jc w:val="both"/>
        <w:rPr>
          <w:rFonts w:ascii="Times New Roman" w:eastAsia="Times New Roman" w:hAnsi="Times New Roman" w:cs="Times New Roman"/>
          <w:sz w:val="24"/>
          <w:szCs w:val="24"/>
          <w:lang w:eastAsia="en-GB"/>
        </w:rPr>
      </w:pPr>
    </w:p>
    <w:p w14:paraId="7011A430" w14:textId="77777777" w:rsidR="00FF4ADA" w:rsidRDefault="00FF4ADA" w:rsidP="00A30334">
      <w:pPr>
        <w:tabs>
          <w:tab w:val="center" w:pos="4535"/>
        </w:tabs>
        <w:spacing w:after="0" w:line="240" w:lineRule="auto"/>
        <w:jc w:val="both"/>
        <w:rPr>
          <w:rFonts w:ascii="Times New Roman" w:eastAsia="Times New Roman" w:hAnsi="Times New Roman" w:cs="Times New Roman"/>
          <w:sz w:val="24"/>
          <w:szCs w:val="24"/>
          <w:lang w:eastAsia="en-GB"/>
        </w:rPr>
      </w:pPr>
    </w:p>
    <w:p w14:paraId="3EC467E2" w14:textId="77777777" w:rsidR="00457A7F" w:rsidRPr="00457A7F" w:rsidRDefault="00457A7F" w:rsidP="00457A7F">
      <w:pPr>
        <w:pStyle w:val="Heading1"/>
        <w:jc w:val="center"/>
        <w:rPr>
          <w:rFonts w:ascii="Times New Roman" w:eastAsia="Times New Roman" w:hAnsi="Times New Roman" w:cs="Times New Roman"/>
          <w:sz w:val="40"/>
          <w:szCs w:val="40"/>
          <w:lang w:eastAsia="en-GB"/>
        </w:rPr>
      </w:pPr>
      <w:r w:rsidRPr="00457A7F">
        <w:rPr>
          <w:rFonts w:ascii="Times New Roman" w:eastAsia="Times New Roman" w:hAnsi="Times New Roman" w:cs="Times New Roman"/>
          <w:sz w:val="40"/>
          <w:szCs w:val="40"/>
          <w:lang w:eastAsia="en-GB"/>
        </w:rPr>
        <w:lastRenderedPageBreak/>
        <w:t xml:space="preserve">Chapter </w:t>
      </w:r>
      <w:r w:rsidR="007D0696">
        <w:rPr>
          <w:rFonts w:ascii="Times New Roman" w:eastAsia="Times New Roman" w:hAnsi="Times New Roman" w:cs="Times New Roman"/>
          <w:sz w:val="40"/>
          <w:szCs w:val="40"/>
          <w:lang w:eastAsia="en-GB"/>
        </w:rPr>
        <w:t>4</w:t>
      </w:r>
      <w:r w:rsidRPr="00457A7F">
        <w:rPr>
          <w:rFonts w:ascii="Times New Roman" w:eastAsia="Times New Roman" w:hAnsi="Times New Roman" w:cs="Times New Roman"/>
          <w:sz w:val="40"/>
          <w:szCs w:val="40"/>
          <w:lang w:eastAsia="en-GB"/>
        </w:rPr>
        <w:t xml:space="preserve"> </w:t>
      </w:r>
      <w:r w:rsidR="008D3565">
        <w:rPr>
          <w:rFonts w:ascii="Times New Roman" w:eastAsia="Times New Roman" w:hAnsi="Times New Roman" w:cs="Times New Roman"/>
          <w:sz w:val="40"/>
          <w:szCs w:val="40"/>
          <w:lang w:eastAsia="en-GB"/>
        </w:rPr>
        <w:t xml:space="preserve">     </w:t>
      </w:r>
      <w:r w:rsidR="007D0696">
        <w:rPr>
          <w:rFonts w:ascii="Times New Roman" w:eastAsia="Times New Roman" w:hAnsi="Times New Roman" w:cs="Times New Roman"/>
          <w:sz w:val="40"/>
          <w:szCs w:val="40"/>
          <w:lang w:eastAsia="en-GB"/>
        </w:rPr>
        <w:t xml:space="preserve">     </w:t>
      </w:r>
      <w:r w:rsidR="008D3565">
        <w:rPr>
          <w:rFonts w:ascii="Times New Roman" w:eastAsia="Times New Roman" w:hAnsi="Times New Roman" w:cs="Times New Roman"/>
          <w:sz w:val="40"/>
          <w:szCs w:val="40"/>
          <w:lang w:eastAsia="en-GB"/>
        </w:rPr>
        <w:t xml:space="preserve">                                                            </w:t>
      </w:r>
      <w:r w:rsidR="007D0696">
        <w:rPr>
          <w:rFonts w:ascii="Times New Roman" w:eastAsia="Times New Roman" w:hAnsi="Times New Roman" w:cs="Times New Roman"/>
          <w:sz w:val="40"/>
          <w:szCs w:val="40"/>
          <w:lang w:eastAsia="en-GB"/>
        </w:rPr>
        <w:t>A h</w:t>
      </w:r>
      <w:r w:rsidR="009A1844" w:rsidRPr="009A1844">
        <w:rPr>
          <w:rFonts w:ascii="Times New Roman" w:eastAsia="Times New Roman" w:hAnsi="Times New Roman" w:cs="Times New Roman"/>
          <w:sz w:val="40"/>
          <w:szCs w:val="40"/>
          <w:lang w:eastAsia="en-GB"/>
        </w:rPr>
        <w:t xml:space="preserve">igh clarity demonstration of risk efficiency </w:t>
      </w:r>
      <w:r w:rsidR="007D0696">
        <w:rPr>
          <w:rFonts w:ascii="Times New Roman" w:eastAsia="Times New Roman" w:hAnsi="Times New Roman" w:cs="Times New Roman"/>
          <w:sz w:val="40"/>
          <w:szCs w:val="40"/>
          <w:lang w:eastAsia="en-GB"/>
        </w:rPr>
        <w:t xml:space="preserve">     </w:t>
      </w:r>
      <w:r w:rsidR="009A1844" w:rsidRPr="009A1844">
        <w:rPr>
          <w:rFonts w:ascii="Times New Roman" w:eastAsia="Times New Roman" w:hAnsi="Times New Roman" w:cs="Times New Roman"/>
          <w:sz w:val="40"/>
          <w:szCs w:val="40"/>
          <w:lang w:eastAsia="en-GB"/>
        </w:rPr>
        <w:t xml:space="preserve">and enlightened caution </w:t>
      </w:r>
    </w:p>
    <w:p w14:paraId="5817371B" w14:textId="1200A1D8" w:rsidR="00457A7F" w:rsidRDefault="00457A7F" w:rsidP="00457A7F">
      <w:pPr>
        <w:tabs>
          <w:tab w:val="center" w:pos="4535"/>
        </w:tabs>
        <w:spacing w:after="0" w:line="240" w:lineRule="auto"/>
        <w:jc w:val="both"/>
        <w:rPr>
          <w:rFonts w:ascii="Times New Roman" w:eastAsia="Times New Roman" w:hAnsi="Times New Roman" w:cs="Times New Roman"/>
          <w:b/>
          <w:sz w:val="24"/>
          <w:szCs w:val="24"/>
          <w:lang w:eastAsia="en-GB"/>
        </w:rPr>
      </w:pPr>
    </w:p>
    <w:p w14:paraId="3D4D8547" w14:textId="77777777" w:rsidR="00047871" w:rsidRDefault="00047871" w:rsidP="00457A7F">
      <w:pPr>
        <w:tabs>
          <w:tab w:val="center" w:pos="4535"/>
        </w:tabs>
        <w:spacing w:after="0" w:line="240" w:lineRule="auto"/>
        <w:jc w:val="both"/>
        <w:rPr>
          <w:rFonts w:ascii="Times New Roman" w:eastAsia="Times New Roman" w:hAnsi="Times New Roman" w:cs="Times New Roman"/>
          <w:b/>
          <w:sz w:val="24"/>
          <w:szCs w:val="24"/>
          <w:lang w:eastAsia="en-GB"/>
        </w:rPr>
      </w:pPr>
    </w:p>
    <w:p w14:paraId="40FC265F" w14:textId="117A524B" w:rsidR="00B100A5" w:rsidRPr="00B100A5" w:rsidRDefault="00A0079B" w:rsidP="00B100A5">
      <w:pPr>
        <w:pStyle w:val="Heading2"/>
        <w:rPr>
          <w:rFonts w:ascii="Times New Roman" w:eastAsia="Times New Roman" w:hAnsi="Times New Roman" w:cs="Times New Roman"/>
          <w:sz w:val="32"/>
          <w:szCs w:val="32"/>
          <w:lang w:eastAsia="en-GB"/>
        </w:rPr>
      </w:pPr>
      <w:r>
        <w:rPr>
          <w:rFonts w:ascii="Times New Roman" w:eastAsia="Times New Roman" w:hAnsi="Times New Roman" w:cs="Times New Roman"/>
          <w:sz w:val="32"/>
          <w:szCs w:val="32"/>
          <w:lang w:eastAsia="en-GB"/>
        </w:rPr>
        <w:t>A high clarity demonstration of</w:t>
      </w:r>
      <w:r w:rsidR="00EE6473">
        <w:rPr>
          <w:rFonts w:ascii="Times New Roman" w:eastAsia="Times New Roman" w:hAnsi="Times New Roman" w:cs="Times New Roman"/>
          <w:sz w:val="32"/>
          <w:szCs w:val="32"/>
          <w:lang w:eastAsia="en-GB"/>
        </w:rPr>
        <w:t xml:space="preserve"> risk efficiency</w:t>
      </w:r>
    </w:p>
    <w:p w14:paraId="4897D7ED" w14:textId="77777777" w:rsidR="00A03639" w:rsidRDefault="00A03639" w:rsidP="006625DD">
      <w:pPr>
        <w:spacing w:after="0" w:line="240" w:lineRule="auto"/>
        <w:jc w:val="both"/>
        <w:rPr>
          <w:rFonts w:ascii="Times New Roman" w:eastAsia="Times New Roman" w:hAnsi="Times New Roman" w:cs="Times New Roman"/>
          <w:sz w:val="24"/>
          <w:szCs w:val="24"/>
          <w:lang w:eastAsia="en-GB"/>
        </w:rPr>
      </w:pPr>
    </w:p>
    <w:p w14:paraId="0443763E" w14:textId="1516B34F" w:rsidR="006625DD" w:rsidRDefault="00B100A5" w:rsidP="006625DD">
      <w:pPr>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As explained in Chapter 2, a ‘risk efficient’ choice provides a minimum level of risk for any given level of expected outcome in terms of any given attribute of interest. For each attribute of interest, expected outcome and associated risk are two different</w:t>
      </w:r>
      <w:r w:rsidR="00E15D55">
        <w:rPr>
          <w:rFonts w:ascii="Times New Roman" w:eastAsia="Times New Roman" w:hAnsi="Times New Roman" w:cs="Times New Roman"/>
          <w:sz w:val="24"/>
          <w:szCs w:val="24"/>
          <w:lang w:eastAsia="en-GB"/>
        </w:rPr>
        <w:t xml:space="preserve"> but interdependent</w:t>
      </w:r>
      <w:r>
        <w:rPr>
          <w:rFonts w:ascii="Times New Roman" w:eastAsia="Times New Roman" w:hAnsi="Times New Roman" w:cs="Times New Roman"/>
          <w:sz w:val="24"/>
          <w:szCs w:val="24"/>
          <w:lang w:eastAsia="en-GB"/>
        </w:rPr>
        <w:t xml:space="preserve"> performance criteria treated as separate objectives. In th</w:t>
      </w:r>
      <w:r w:rsidR="00E60823">
        <w:rPr>
          <w:rFonts w:ascii="Times New Roman" w:eastAsia="Times New Roman" w:hAnsi="Times New Roman" w:cs="Times New Roman"/>
          <w:sz w:val="24"/>
          <w:szCs w:val="24"/>
          <w:lang w:eastAsia="en-GB"/>
        </w:rPr>
        <w:t>e context of</w:t>
      </w:r>
      <w:r>
        <w:rPr>
          <w:rFonts w:ascii="Times New Roman" w:eastAsia="Times New Roman" w:hAnsi="Times New Roman" w:cs="Times New Roman"/>
          <w:sz w:val="24"/>
          <w:szCs w:val="24"/>
          <w:lang w:eastAsia="en-GB"/>
        </w:rPr>
        <w:t xml:space="preserve"> </w:t>
      </w:r>
      <w:r w:rsidR="00DF100D">
        <w:rPr>
          <w:rFonts w:ascii="Times New Roman" w:eastAsia="Times New Roman" w:hAnsi="Times New Roman" w:cs="Times New Roman"/>
          <w:sz w:val="24"/>
          <w:szCs w:val="24"/>
          <w:lang w:eastAsia="en-GB"/>
        </w:rPr>
        <w:t>risk efficiency</w:t>
      </w:r>
      <w:r>
        <w:rPr>
          <w:rFonts w:ascii="Times New Roman" w:eastAsia="Times New Roman" w:hAnsi="Times New Roman" w:cs="Times New Roman"/>
          <w:sz w:val="24"/>
          <w:szCs w:val="24"/>
          <w:lang w:eastAsia="en-GB"/>
        </w:rPr>
        <w:t xml:space="preserve">, ‘risk’ means the possibility of a ‘reward’ (positive) objective outcome which is less than that expected, or the possibility of a ‘cost’ (negative) objective outcome which is greater than that expected. Figure 2.1 portrays the risk efficient boundary we want to be on, and Figure 2.2 provides a simple linear decision diagram tool for achieving this in many circumstances. However, a higher clarity portrayal of risk may be important, especially if the probability distribution associated with </w:t>
      </w:r>
      <w:r w:rsidR="00944393">
        <w:rPr>
          <w:rFonts w:ascii="Times New Roman" w:eastAsia="Times New Roman" w:hAnsi="Times New Roman" w:cs="Times New Roman"/>
          <w:sz w:val="24"/>
          <w:szCs w:val="24"/>
          <w:lang w:eastAsia="en-GB"/>
        </w:rPr>
        <w:t>any</w:t>
      </w:r>
      <w:r w:rsidR="00E15D55">
        <w:rPr>
          <w:rFonts w:ascii="Times New Roman" w:eastAsia="Times New Roman" w:hAnsi="Times New Roman" w:cs="Times New Roman"/>
          <w:sz w:val="24"/>
          <w:szCs w:val="24"/>
          <w:lang w:eastAsia="en-GB"/>
        </w:rPr>
        <w:t xml:space="preserve"> of the possible</w:t>
      </w:r>
      <w:r>
        <w:rPr>
          <w:rFonts w:ascii="Times New Roman" w:eastAsia="Times New Roman" w:hAnsi="Times New Roman" w:cs="Times New Roman"/>
          <w:sz w:val="24"/>
          <w:szCs w:val="24"/>
          <w:lang w:eastAsia="en-GB"/>
        </w:rPr>
        <w:t xml:space="preserve"> option choices involves significant asymmetry. </w:t>
      </w:r>
      <w:r w:rsidR="006625DD">
        <w:rPr>
          <w:rFonts w:ascii="Times New Roman" w:eastAsia="Times New Roman" w:hAnsi="Times New Roman" w:cs="Times New Roman"/>
          <w:sz w:val="24"/>
          <w:szCs w:val="24"/>
          <w:lang w:eastAsia="en-GB"/>
        </w:rPr>
        <w:t xml:space="preserve"> </w:t>
      </w:r>
    </w:p>
    <w:p w14:paraId="2B1BE584" w14:textId="77777777" w:rsidR="00512E5A" w:rsidRDefault="00512E5A" w:rsidP="006625DD">
      <w:pPr>
        <w:spacing w:after="0" w:line="240" w:lineRule="auto"/>
        <w:jc w:val="both"/>
        <w:rPr>
          <w:rFonts w:ascii="Times New Roman" w:eastAsia="Times New Roman" w:hAnsi="Times New Roman" w:cs="Times New Roman"/>
          <w:sz w:val="24"/>
          <w:szCs w:val="24"/>
          <w:lang w:eastAsia="en-GB"/>
        </w:rPr>
      </w:pPr>
    </w:p>
    <w:p w14:paraId="6840CD3F" w14:textId="00535D81" w:rsidR="002B6F35" w:rsidRDefault="00817F9E" w:rsidP="00A30334">
      <w:pPr>
        <w:tabs>
          <w:tab w:val="center" w:pos="4535"/>
        </w:tabs>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Figure 4.1</w:t>
      </w:r>
      <w:r w:rsidR="00FA5178">
        <w:rPr>
          <w:rFonts w:ascii="Times New Roman" w:eastAsia="Times New Roman" w:hAnsi="Times New Roman" w:cs="Times New Roman"/>
          <w:sz w:val="24"/>
          <w:szCs w:val="24"/>
          <w:lang w:eastAsia="en-GB"/>
        </w:rPr>
        <w:t xml:space="preserve"> is a</w:t>
      </w:r>
      <w:r w:rsidR="006B1ADE">
        <w:rPr>
          <w:rFonts w:ascii="Times New Roman" w:eastAsia="Times New Roman" w:hAnsi="Times New Roman" w:cs="Times New Roman"/>
          <w:sz w:val="24"/>
          <w:szCs w:val="24"/>
          <w:lang w:eastAsia="en-GB"/>
        </w:rPr>
        <w:t xml:space="preserve"> </w:t>
      </w:r>
      <w:r w:rsidR="002B6F35">
        <w:rPr>
          <w:rFonts w:ascii="Times New Roman" w:eastAsia="Times New Roman" w:hAnsi="Times New Roman" w:cs="Times New Roman"/>
          <w:sz w:val="24"/>
          <w:szCs w:val="24"/>
          <w:lang w:eastAsia="en-GB"/>
        </w:rPr>
        <w:t>useful</w:t>
      </w:r>
      <w:r w:rsidR="005C46C6">
        <w:rPr>
          <w:rFonts w:ascii="Times New Roman" w:eastAsia="Times New Roman" w:hAnsi="Times New Roman" w:cs="Times New Roman"/>
          <w:sz w:val="24"/>
          <w:szCs w:val="24"/>
          <w:lang w:eastAsia="en-GB"/>
        </w:rPr>
        <w:t xml:space="preserve"> illustration of a</w:t>
      </w:r>
      <w:r w:rsidR="002B6F35">
        <w:rPr>
          <w:rFonts w:ascii="Times New Roman" w:eastAsia="Times New Roman" w:hAnsi="Times New Roman" w:cs="Times New Roman"/>
          <w:sz w:val="24"/>
          <w:szCs w:val="24"/>
          <w:lang w:eastAsia="en-GB"/>
        </w:rPr>
        <w:t xml:space="preserve"> high clarity</w:t>
      </w:r>
      <w:r w:rsidR="005C46C6">
        <w:rPr>
          <w:rFonts w:ascii="Times New Roman" w:eastAsia="Times New Roman" w:hAnsi="Times New Roman" w:cs="Times New Roman"/>
          <w:sz w:val="24"/>
          <w:szCs w:val="24"/>
          <w:lang w:eastAsia="en-GB"/>
        </w:rPr>
        <w:t xml:space="preserve"> </w:t>
      </w:r>
      <w:r w:rsidR="006B1ADE">
        <w:rPr>
          <w:rFonts w:ascii="Times New Roman" w:eastAsia="Times New Roman" w:hAnsi="Times New Roman" w:cs="Times New Roman"/>
          <w:sz w:val="24"/>
          <w:szCs w:val="24"/>
          <w:lang w:eastAsia="en-GB"/>
        </w:rPr>
        <w:t xml:space="preserve">decision diagram </w:t>
      </w:r>
      <w:r w:rsidR="005C46C6">
        <w:rPr>
          <w:rFonts w:ascii="Times New Roman" w:eastAsia="Times New Roman" w:hAnsi="Times New Roman" w:cs="Times New Roman"/>
          <w:sz w:val="24"/>
          <w:szCs w:val="24"/>
          <w:lang w:eastAsia="en-GB"/>
        </w:rPr>
        <w:t>portrayal of risk efficiency</w:t>
      </w:r>
      <w:r w:rsidR="00B770B4">
        <w:rPr>
          <w:rFonts w:ascii="Times New Roman" w:eastAsia="Times New Roman" w:hAnsi="Times New Roman" w:cs="Times New Roman"/>
          <w:sz w:val="24"/>
          <w:szCs w:val="24"/>
          <w:lang w:eastAsia="en-GB"/>
        </w:rPr>
        <w:t xml:space="preserve"> illustrating an enlightened caution choice</w:t>
      </w:r>
      <w:r w:rsidR="00817BE8">
        <w:rPr>
          <w:rFonts w:ascii="Times New Roman" w:eastAsia="Times New Roman" w:hAnsi="Times New Roman" w:cs="Times New Roman"/>
          <w:sz w:val="24"/>
          <w:szCs w:val="24"/>
          <w:lang w:eastAsia="en-GB"/>
        </w:rPr>
        <w:t xml:space="preserve">. It was used initially </w:t>
      </w:r>
      <w:r w:rsidR="006B1ADE">
        <w:rPr>
          <w:rFonts w:ascii="Times New Roman" w:eastAsia="Times New Roman" w:hAnsi="Times New Roman" w:cs="Times New Roman"/>
          <w:sz w:val="24"/>
          <w:szCs w:val="24"/>
          <w:lang w:eastAsia="en-GB"/>
        </w:rPr>
        <w:t xml:space="preserve">during the assessment of the first </w:t>
      </w:r>
      <w:r w:rsidR="00850F15">
        <w:rPr>
          <w:rFonts w:ascii="Times New Roman" w:eastAsia="Times New Roman" w:hAnsi="Times New Roman" w:cs="Times New Roman"/>
          <w:sz w:val="24"/>
          <w:szCs w:val="24"/>
          <w:lang w:eastAsia="en-GB"/>
        </w:rPr>
        <w:t xml:space="preserve">BP </w:t>
      </w:r>
      <w:r w:rsidR="006B1ADE">
        <w:rPr>
          <w:rFonts w:ascii="Times New Roman" w:eastAsia="Times New Roman" w:hAnsi="Times New Roman" w:cs="Times New Roman"/>
          <w:sz w:val="24"/>
          <w:szCs w:val="24"/>
          <w:lang w:eastAsia="en-GB"/>
        </w:rPr>
        <w:t>project using the prototype systematic simplicity approach</w:t>
      </w:r>
      <w:r w:rsidR="005C46C6">
        <w:rPr>
          <w:rFonts w:ascii="Times New Roman" w:eastAsia="Times New Roman" w:hAnsi="Times New Roman" w:cs="Times New Roman"/>
          <w:sz w:val="24"/>
          <w:szCs w:val="24"/>
          <w:lang w:eastAsia="en-GB"/>
        </w:rPr>
        <w:t>.</w:t>
      </w:r>
    </w:p>
    <w:p w14:paraId="190ED0FE" w14:textId="77777777" w:rsidR="00587AE6" w:rsidRDefault="00587AE6" w:rsidP="00A30334">
      <w:pPr>
        <w:tabs>
          <w:tab w:val="center" w:pos="4535"/>
        </w:tabs>
        <w:spacing w:after="0" w:line="240" w:lineRule="auto"/>
        <w:jc w:val="both"/>
        <w:rPr>
          <w:rFonts w:ascii="Times New Roman" w:eastAsia="Times New Roman" w:hAnsi="Times New Roman" w:cs="Times New Roman"/>
          <w:sz w:val="24"/>
          <w:szCs w:val="24"/>
          <w:lang w:eastAsia="en-GB"/>
        </w:rPr>
      </w:pPr>
    </w:p>
    <w:p w14:paraId="68745159" w14:textId="77777777" w:rsidR="005C46C6" w:rsidRDefault="005C46C6" w:rsidP="00A30334">
      <w:pPr>
        <w:tabs>
          <w:tab w:val="center" w:pos="4535"/>
        </w:tabs>
        <w:spacing w:after="0" w:line="240" w:lineRule="auto"/>
        <w:jc w:val="both"/>
        <w:rPr>
          <w:rFonts w:ascii="Times New Roman" w:eastAsia="Times New Roman" w:hAnsi="Times New Roman" w:cs="Times New Roman"/>
          <w:sz w:val="24"/>
          <w:szCs w:val="24"/>
          <w:lang w:eastAsia="en-GB"/>
        </w:rPr>
      </w:pPr>
    </w:p>
    <w:p w14:paraId="5161C28F" w14:textId="77777777" w:rsidR="005C46C6" w:rsidRPr="005C46C6" w:rsidRDefault="00252121" w:rsidP="00587AE6">
      <w:pPr>
        <w:tabs>
          <w:tab w:val="center" w:pos="4535"/>
        </w:tabs>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14:anchorId="21D818E5" wp14:editId="7A3FD3E4">
            <wp:extent cx="4310380" cy="28225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310380" cy="2822575"/>
                    </a:xfrm>
                    <a:prstGeom prst="rect">
                      <a:avLst/>
                    </a:prstGeom>
                    <a:noFill/>
                  </pic:spPr>
                </pic:pic>
              </a:graphicData>
            </a:graphic>
          </wp:inline>
        </w:drawing>
      </w:r>
    </w:p>
    <w:p w14:paraId="2E71D220" w14:textId="77777777" w:rsidR="000337D0" w:rsidRDefault="000337D0" w:rsidP="00A30334">
      <w:pPr>
        <w:tabs>
          <w:tab w:val="center" w:pos="4535"/>
        </w:tabs>
        <w:spacing w:after="0" w:line="240" w:lineRule="auto"/>
        <w:jc w:val="both"/>
        <w:rPr>
          <w:rFonts w:ascii="Times New Roman" w:eastAsia="Times New Roman" w:hAnsi="Times New Roman" w:cs="Times New Roman"/>
          <w:sz w:val="24"/>
          <w:szCs w:val="24"/>
          <w:lang w:eastAsia="en-GB"/>
        </w:rPr>
      </w:pPr>
    </w:p>
    <w:p w14:paraId="5F96D7DC" w14:textId="77777777" w:rsidR="000337D0" w:rsidRDefault="000337D0" w:rsidP="00A30334">
      <w:pPr>
        <w:tabs>
          <w:tab w:val="center" w:pos="4535"/>
        </w:tabs>
        <w:spacing w:after="0" w:line="240" w:lineRule="auto"/>
        <w:jc w:val="both"/>
        <w:rPr>
          <w:rFonts w:ascii="Times New Roman" w:eastAsia="Times New Roman" w:hAnsi="Times New Roman" w:cs="Times New Roman"/>
          <w:sz w:val="24"/>
          <w:szCs w:val="24"/>
          <w:lang w:eastAsia="en-GB"/>
        </w:rPr>
      </w:pPr>
    </w:p>
    <w:p w14:paraId="38E402A4" w14:textId="5DAA78BA" w:rsidR="00737B3D" w:rsidRDefault="00817F9E" w:rsidP="00A30334">
      <w:pPr>
        <w:tabs>
          <w:tab w:val="center" w:pos="4535"/>
        </w:tabs>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Figure 4.1</w:t>
      </w:r>
      <w:r w:rsidR="00587AE6">
        <w:rPr>
          <w:rFonts w:ascii="Times New Roman" w:eastAsia="Times New Roman" w:hAnsi="Times New Roman" w:cs="Times New Roman"/>
          <w:sz w:val="24"/>
          <w:szCs w:val="24"/>
          <w:lang w:eastAsia="en-GB"/>
        </w:rPr>
        <w:t xml:space="preserve"> was </w:t>
      </w:r>
      <w:r w:rsidR="00817BE8">
        <w:rPr>
          <w:rFonts w:ascii="Times New Roman" w:eastAsia="Times New Roman" w:hAnsi="Times New Roman" w:cs="Times New Roman"/>
          <w:sz w:val="24"/>
          <w:szCs w:val="24"/>
          <w:lang w:eastAsia="en-GB"/>
        </w:rPr>
        <w:t xml:space="preserve">employed </w:t>
      </w:r>
      <w:r w:rsidR="00587AE6">
        <w:rPr>
          <w:rFonts w:ascii="Times New Roman" w:eastAsia="Times New Roman" w:hAnsi="Times New Roman" w:cs="Times New Roman"/>
          <w:sz w:val="24"/>
          <w:szCs w:val="24"/>
          <w:lang w:eastAsia="en-GB"/>
        </w:rPr>
        <w:t xml:space="preserve">by a BP project manager to compare the use of a </w:t>
      </w:r>
      <w:r w:rsidR="00817BE8">
        <w:rPr>
          <w:rFonts w:ascii="Times New Roman" w:eastAsia="Times New Roman" w:hAnsi="Times New Roman" w:cs="Times New Roman"/>
          <w:sz w:val="24"/>
          <w:szCs w:val="24"/>
          <w:lang w:eastAsia="en-GB"/>
        </w:rPr>
        <w:t>3.0</w:t>
      </w:r>
      <w:r w:rsidR="00587AE6">
        <w:rPr>
          <w:rFonts w:ascii="Times New Roman" w:eastAsia="Times New Roman" w:hAnsi="Times New Roman" w:cs="Times New Roman"/>
          <w:sz w:val="24"/>
          <w:szCs w:val="24"/>
          <w:lang w:eastAsia="en-GB"/>
        </w:rPr>
        <w:t xml:space="preserve"> m</w:t>
      </w:r>
      <w:r w:rsidR="00782992">
        <w:rPr>
          <w:rFonts w:ascii="Times New Roman" w:eastAsia="Times New Roman" w:hAnsi="Times New Roman" w:cs="Times New Roman"/>
          <w:sz w:val="24"/>
          <w:szCs w:val="24"/>
          <w:lang w:eastAsia="en-GB"/>
        </w:rPr>
        <w:t xml:space="preserve"> (m</w:t>
      </w:r>
      <w:r w:rsidR="00587AE6">
        <w:rPr>
          <w:rFonts w:ascii="Times New Roman" w:eastAsia="Times New Roman" w:hAnsi="Times New Roman" w:cs="Times New Roman"/>
          <w:sz w:val="24"/>
          <w:szCs w:val="24"/>
          <w:lang w:eastAsia="en-GB"/>
        </w:rPr>
        <w:t>etre</w:t>
      </w:r>
      <w:r w:rsidR="00782992">
        <w:rPr>
          <w:rFonts w:ascii="Times New Roman" w:eastAsia="Times New Roman" w:hAnsi="Times New Roman" w:cs="Times New Roman"/>
          <w:sz w:val="24"/>
          <w:szCs w:val="24"/>
          <w:lang w:eastAsia="en-GB"/>
        </w:rPr>
        <w:t>)</w:t>
      </w:r>
      <w:r w:rsidR="00587AE6">
        <w:rPr>
          <w:rFonts w:ascii="Times New Roman" w:eastAsia="Times New Roman" w:hAnsi="Times New Roman" w:cs="Times New Roman"/>
          <w:sz w:val="24"/>
          <w:szCs w:val="24"/>
          <w:lang w:eastAsia="en-GB"/>
        </w:rPr>
        <w:t xml:space="preserve"> wave height capability barge</w:t>
      </w:r>
      <w:r w:rsidR="00587AE6" w:rsidRPr="00587AE6">
        <w:rPr>
          <w:rFonts w:ascii="Times New Roman" w:eastAsia="Times New Roman" w:hAnsi="Times New Roman" w:cs="Times New Roman"/>
          <w:sz w:val="24"/>
          <w:szCs w:val="24"/>
          <w:lang w:eastAsia="en-GB"/>
        </w:rPr>
        <w:t xml:space="preserve"> </w:t>
      </w:r>
      <w:r w:rsidR="00252121">
        <w:rPr>
          <w:rFonts w:ascii="Times New Roman" w:eastAsia="Times New Roman" w:hAnsi="Times New Roman" w:cs="Times New Roman"/>
          <w:sz w:val="24"/>
          <w:szCs w:val="24"/>
          <w:lang w:eastAsia="en-GB"/>
        </w:rPr>
        <w:t xml:space="preserve">and a </w:t>
      </w:r>
      <w:r w:rsidR="00817BE8">
        <w:rPr>
          <w:rFonts w:ascii="Times New Roman" w:eastAsia="Times New Roman" w:hAnsi="Times New Roman" w:cs="Times New Roman"/>
          <w:sz w:val="24"/>
          <w:szCs w:val="24"/>
          <w:lang w:eastAsia="en-GB"/>
        </w:rPr>
        <w:t>1.6</w:t>
      </w:r>
      <w:r w:rsidR="00587AE6">
        <w:rPr>
          <w:rFonts w:ascii="Times New Roman" w:eastAsia="Times New Roman" w:hAnsi="Times New Roman" w:cs="Times New Roman"/>
          <w:sz w:val="24"/>
          <w:szCs w:val="24"/>
          <w:lang w:eastAsia="en-GB"/>
        </w:rPr>
        <w:t xml:space="preserve"> m </w:t>
      </w:r>
      <w:r w:rsidR="00252121">
        <w:rPr>
          <w:rFonts w:ascii="Times New Roman" w:eastAsia="Times New Roman" w:hAnsi="Times New Roman" w:cs="Times New Roman"/>
          <w:sz w:val="24"/>
          <w:szCs w:val="24"/>
          <w:lang w:eastAsia="en-GB"/>
        </w:rPr>
        <w:t xml:space="preserve">barge </w:t>
      </w:r>
      <w:r w:rsidR="00587AE6">
        <w:rPr>
          <w:rFonts w:ascii="Times New Roman" w:eastAsia="Times New Roman" w:hAnsi="Times New Roman" w:cs="Times New Roman"/>
          <w:sz w:val="24"/>
          <w:szCs w:val="24"/>
          <w:lang w:eastAsia="en-GB"/>
        </w:rPr>
        <w:t xml:space="preserve">to complete </w:t>
      </w:r>
      <w:r w:rsidR="00EA633D">
        <w:rPr>
          <w:rFonts w:ascii="Times New Roman" w:eastAsia="Times New Roman" w:hAnsi="Times New Roman" w:cs="Times New Roman"/>
          <w:sz w:val="24"/>
          <w:szCs w:val="24"/>
          <w:lang w:eastAsia="en-GB"/>
        </w:rPr>
        <w:t>a</w:t>
      </w:r>
      <w:r w:rsidR="00587AE6">
        <w:rPr>
          <w:rFonts w:ascii="Times New Roman" w:eastAsia="Times New Roman" w:hAnsi="Times New Roman" w:cs="Times New Roman"/>
          <w:sz w:val="24"/>
          <w:szCs w:val="24"/>
          <w:lang w:eastAsia="en-GB"/>
        </w:rPr>
        <w:t xml:space="preserve"> ‘hook-up’ activity</w:t>
      </w:r>
      <w:r w:rsidR="0065528E">
        <w:rPr>
          <w:rFonts w:ascii="Times New Roman" w:eastAsia="Times New Roman" w:hAnsi="Times New Roman" w:cs="Times New Roman"/>
          <w:sz w:val="24"/>
          <w:szCs w:val="24"/>
          <w:lang w:eastAsia="en-GB"/>
        </w:rPr>
        <w:t>. This hook-up</w:t>
      </w:r>
      <w:r w:rsidR="00587AE6">
        <w:rPr>
          <w:rFonts w:ascii="Times New Roman" w:eastAsia="Times New Roman" w:hAnsi="Times New Roman" w:cs="Times New Roman"/>
          <w:sz w:val="24"/>
          <w:szCs w:val="24"/>
          <w:lang w:eastAsia="en-GB"/>
        </w:rPr>
        <w:t xml:space="preserve"> </w:t>
      </w:r>
      <w:r w:rsidR="0065528E">
        <w:rPr>
          <w:rFonts w:ascii="Times New Roman" w:eastAsia="Times New Roman" w:hAnsi="Times New Roman" w:cs="Times New Roman"/>
          <w:sz w:val="24"/>
          <w:szCs w:val="24"/>
          <w:lang w:eastAsia="en-GB"/>
        </w:rPr>
        <w:t xml:space="preserve">activity involved </w:t>
      </w:r>
      <w:r w:rsidR="00EF7208">
        <w:rPr>
          <w:rFonts w:ascii="Times New Roman" w:eastAsia="Times New Roman" w:hAnsi="Times New Roman" w:cs="Times New Roman"/>
          <w:sz w:val="24"/>
          <w:szCs w:val="24"/>
          <w:lang w:eastAsia="en-GB"/>
        </w:rPr>
        <w:t xml:space="preserve">using a ‘hook-up barge’ to </w:t>
      </w:r>
      <w:r w:rsidR="0065528E">
        <w:rPr>
          <w:rFonts w:ascii="Times New Roman" w:eastAsia="Times New Roman" w:hAnsi="Times New Roman" w:cs="Times New Roman"/>
          <w:sz w:val="24"/>
          <w:szCs w:val="24"/>
          <w:lang w:eastAsia="en-GB"/>
        </w:rPr>
        <w:t xml:space="preserve">connect </w:t>
      </w:r>
      <w:r w:rsidR="00EA633D">
        <w:rPr>
          <w:rFonts w:ascii="Times New Roman" w:eastAsia="Times New Roman" w:hAnsi="Times New Roman" w:cs="Times New Roman"/>
          <w:sz w:val="24"/>
          <w:szCs w:val="24"/>
          <w:lang w:eastAsia="en-GB"/>
        </w:rPr>
        <w:t>an</w:t>
      </w:r>
      <w:r w:rsidR="0065528E">
        <w:rPr>
          <w:rFonts w:ascii="Times New Roman" w:eastAsia="Times New Roman" w:hAnsi="Times New Roman" w:cs="Times New Roman"/>
          <w:sz w:val="24"/>
          <w:szCs w:val="24"/>
          <w:lang w:eastAsia="en-GB"/>
        </w:rPr>
        <w:t xml:space="preserve"> installed platform to the </w:t>
      </w:r>
      <w:r w:rsidR="00587AE6">
        <w:rPr>
          <w:rFonts w:ascii="Times New Roman" w:eastAsia="Times New Roman" w:hAnsi="Times New Roman" w:cs="Times New Roman"/>
          <w:sz w:val="24"/>
          <w:szCs w:val="24"/>
          <w:lang w:eastAsia="en-GB"/>
        </w:rPr>
        <w:t>pipeline laid by a</w:t>
      </w:r>
      <w:r w:rsidR="0065528E">
        <w:rPr>
          <w:rFonts w:ascii="Times New Roman" w:eastAsia="Times New Roman" w:hAnsi="Times New Roman" w:cs="Times New Roman"/>
          <w:sz w:val="24"/>
          <w:szCs w:val="24"/>
          <w:lang w:eastAsia="en-GB"/>
        </w:rPr>
        <w:t xml:space="preserve"> lay-</w:t>
      </w:r>
      <w:r w:rsidR="00587AE6">
        <w:rPr>
          <w:rFonts w:ascii="Times New Roman" w:eastAsia="Times New Roman" w:hAnsi="Times New Roman" w:cs="Times New Roman"/>
          <w:sz w:val="24"/>
          <w:szCs w:val="24"/>
          <w:lang w:eastAsia="en-GB"/>
        </w:rPr>
        <w:t xml:space="preserve">barge. The </w:t>
      </w:r>
      <w:r w:rsidR="00817BE8">
        <w:rPr>
          <w:rFonts w:ascii="Times New Roman" w:eastAsia="Times New Roman" w:hAnsi="Times New Roman" w:cs="Times New Roman"/>
          <w:sz w:val="24"/>
          <w:szCs w:val="24"/>
          <w:lang w:eastAsia="en-GB"/>
        </w:rPr>
        <w:t xml:space="preserve">initial </w:t>
      </w:r>
      <w:r w:rsidR="00587AE6">
        <w:rPr>
          <w:rFonts w:ascii="Times New Roman" w:eastAsia="Times New Roman" w:hAnsi="Times New Roman" w:cs="Times New Roman"/>
          <w:sz w:val="24"/>
          <w:szCs w:val="24"/>
          <w:lang w:eastAsia="en-GB"/>
        </w:rPr>
        <w:t xml:space="preserve">base plan assumed this </w:t>
      </w:r>
      <w:r w:rsidR="00A24093">
        <w:rPr>
          <w:rFonts w:ascii="Times New Roman" w:eastAsia="Times New Roman" w:hAnsi="Times New Roman" w:cs="Times New Roman"/>
          <w:sz w:val="24"/>
          <w:szCs w:val="24"/>
          <w:lang w:eastAsia="en-GB"/>
        </w:rPr>
        <w:t xml:space="preserve">hook-up </w:t>
      </w:r>
      <w:r w:rsidR="00587AE6">
        <w:rPr>
          <w:rFonts w:ascii="Times New Roman" w:eastAsia="Times New Roman" w:hAnsi="Times New Roman" w:cs="Times New Roman"/>
          <w:sz w:val="24"/>
          <w:szCs w:val="24"/>
          <w:lang w:eastAsia="en-GB"/>
        </w:rPr>
        <w:t>activity would take place in August using a 1.6 m barge</w:t>
      </w:r>
      <w:r w:rsidR="00A15459">
        <w:rPr>
          <w:rFonts w:ascii="Times New Roman" w:eastAsia="Times New Roman" w:hAnsi="Times New Roman" w:cs="Times New Roman"/>
          <w:sz w:val="24"/>
          <w:szCs w:val="24"/>
          <w:lang w:eastAsia="en-GB"/>
        </w:rPr>
        <w:t xml:space="preserve">. However, </w:t>
      </w:r>
      <w:r w:rsidR="00587AE6">
        <w:rPr>
          <w:rFonts w:ascii="Times New Roman" w:eastAsia="Times New Roman" w:hAnsi="Times New Roman" w:cs="Times New Roman"/>
          <w:sz w:val="24"/>
          <w:szCs w:val="24"/>
          <w:lang w:eastAsia="en-GB"/>
        </w:rPr>
        <w:t>the</w:t>
      </w:r>
      <w:r w:rsidR="00A24093">
        <w:rPr>
          <w:rFonts w:ascii="Times New Roman" w:eastAsia="Times New Roman" w:hAnsi="Times New Roman" w:cs="Times New Roman"/>
          <w:sz w:val="24"/>
          <w:szCs w:val="24"/>
          <w:lang w:eastAsia="en-GB"/>
        </w:rPr>
        <w:t xml:space="preserve"> analysis of all relevant sources of uncertainty </w:t>
      </w:r>
      <w:r w:rsidR="009C2C20">
        <w:rPr>
          <w:rFonts w:ascii="Times New Roman" w:eastAsia="Times New Roman" w:hAnsi="Times New Roman" w:cs="Times New Roman"/>
          <w:sz w:val="24"/>
          <w:szCs w:val="24"/>
          <w:lang w:eastAsia="en-GB"/>
        </w:rPr>
        <w:t xml:space="preserve">prior to completion of </w:t>
      </w:r>
      <w:r w:rsidR="00737B3D">
        <w:rPr>
          <w:rFonts w:ascii="Times New Roman" w:eastAsia="Times New Roman" w:hAnsi="Times New Roman" w:cs="Times New Roman"/>
          <w:sz w:val="24"/>
          <w:szCs w:val="24"/>
          <w:lang w:eastAsia="en-GB"/>
        </w:rPr>
        <w:t xml:space="preserve">both </w:t>
      </w:r>
      <w:r w:rsidR="009C2C20">
        <w:rPr>
          <w:rFonts w:ascii="Times New Roman" w:eastAsia="Times New Roman" w:hAnsi="Times New Roman" w:cs="Times New Roman"/>
          <w:sz w:val="24"/>
          <w:szCs w:val="24"/>
          <w:lang w:eastAsia="en-GB"/>
        </w:rPr>
        <w:t>pipelaying and platform installation</w:t>
      </w:r>
      <w:r w:rsidR="000841EA">
        <w:rPr>
          <w:rFonts w:ascii="Times New Roman" w:eastAsia="Times New Roman" w:hAnsi="Times New Roman" w:cs="Times New Roman"/>
          <w:sz w:val="24"/>
          <w:szCs w:val="24"/>
          <w:lang w:eastAsia="en-GB"/>
        </w:rPr>
        <w:t xml:space="preserve"> in addition to sources of uncertainty </w:t>
      </w:r>
      <w:r w:rsidR="000841EA">
        <w:rPr>
          <w:rFonts w:ascii="Times New Roman" w:eastAsia="Times New Roman" w:hAnsi="Times New Roman" w:cs="Times New Roman"/>
          <w:sz w:val="24"/>
          <w:szCs w:val="24"/>
          <w:lang w:eastAsia="en-GB"/>
        </w:rPr>
        <w:lastRenderedPageBreak/>
        <w:t>during the hook-up activity</w:t>
      </w:r>
      <w:r w:rsidR="009C2C20">
        <w:rPr>
          <w:rFonts w:ascii="Times New Roman" w:eastAsia="Times New Roman" w:hAnsi="Times New Roman" w:cs="Times New Roman"/>
          <w:sz w:val="24"/>
          <w:szCs w:val="24"/>
          <w:lang w:eastAsia="en-GB"/>
        </w:rPr>
        <w:t xml:space="preserve"> </w:t>
      </w:r>
      <w:r w:rsidR="00A24093">
        <w:rPr>
          <w:rFonts w:ascii="Times New Roman" w:eastAsia="Times New Roman" w:hAnsi="Times New Roman" w:cs="Times New Roman"/>
          <w:sz w:val="24"/>
          <w:szCs w:val="24"/>
          <w:lang w:eastAsia="en-GB"/>
        </w:rPr>
        <w:t xml:space="preserve">suggested </w:t>
      </w:r>
      <w:r w:rsidR="009C2C20">
        <w:rPr>
          <w:rFonts w:ascii="Times New Roman" w:eastAsia="Times New Roman" w:hAnsi="Times New Roman" w:cs="Times New Roman"/>
          <w:sz w:val="24"/>
          <w:szCs w:val="24"/>
          <w:lang w:eastAsia="en-GB"/>
        </w:rPr>
        <w:t>ho</w:t>
      </w:r>
      <w:r w:rsidR="00EE391F">
        <w:rPr>
          <w:rFonts w:ascii="Times New Roman" w:eastAsia="Times New Roman" w:hAnsi="Times New Roman" w:cs="Times New Roman"/>
          <w:sz w:val="24"/>
          <w:szCs w:val="24"/>
          <w:lang w:eastAsia="en-GB"/>
        </w:rPr>
        <w:t>o</w:t>
      </w:r>
      <w:r w:rsidR="009C2C20">
        <w:rPr>
          <w:rFonts w:ascii="Times New Roman" w:eastAsia="Times New Roman" w:hAnsi="Times New Roman" w:cs="Times New Roman"/>
          <w:sz w:val="24"/>
          <w:szCs w:val="24"/>
          <w:lang w:eastAsia="en-GB"/>
        </w:rPr>
        <w:t>k-up</w:t>
      </w:r>
      <w:r w:rsidR="00A24093">
        <w:rPr>
          <w:rFonts w:ascii="Times New Roman" w:eastAsia="Times New Roman" w:hAnsi="Times New Roman" w:cs="Times New Roman"/>
          <w:sz w:val="24"/>
          <w:szCs w:val="24"/>
          <w:lang w:eastAsia="en-GB"/>
        </w:rPr>
        <w:t xml:space="preserve"> </w:t>
      </w:r>
      <w:r w:rsidR="000841EA">
        <w:rPr>
          <w:rFonts w:ascii="Times New Roman" w:eastAsia="Times New Roman" w:hAnsi="Times New Roman" w:cs="Times New Roman"/>
          <w:sz w:val="24"/>
          <w:szCs w:val="24"/>
          <w:lang w:eastAsia="en-GB"/>
        </w:rPr>
        <w:t xml:space="preserve">being completed </w:t>
      </w:r>
      <w:r w:rsidR="00A65D65">
        <w:rPr>
          <w:rFonts w:ascii="Times New Roman" w:eastAsia="Times New Roman" w:hAnsi="Times New Roman" w:cs="Times New Roman"/>
          <w:sz w:val="24"/>
          <w:szCs w:val="24"/>
          <w:lang w:eastAsia="en-GB"/>
        </w:rPr>
        <w:t xml:space="preserve">in August was unlikely, </w:t>
      </w:r>
      <w:r w:rsidR="00A24093">
        <w:rPr>
          <w:rFonts w:ascii="Times New Roman" w:eastAsia="Times New Roman" w:hAnsi="Times New Roman" w:cs="Times New Roman"/>
          <w:sz w:val="24"/>
          <w:szCs w:val="24"/>
          <w:lang w:eastAsia="en-GB"/>
        </w:rPr>
        <w:t>October or November</w:t>
      </w:r>
      <w:r w:rsidR="00A65D65">
        <w:rPr>
          <w:rFonts w:ascii="Times New Roman" w:eastAsia="Times New Roman" w:hAnsi="Times New Roman" w:cs="Times New Roman"/>
          <w:sz w:val="24"/>
          <w:szCs w:val="24"/>
          <w:lang w:eastAsia="en-GB"/>
        </w:rPr>
        <w:t xml:space="preserve"> were more plausible</w:t>
      </w:r>
      <w:r w:rsidR="00A03639">
        <w:rPr>
          <w:rFonts w:ascii="Times New Roman" w:eastAsia="Times New Roman" w:hAnsi="Times New Roman" w:cs="Times New Roman"/>
          <w:sz w:val="24"/>
          <w:szCs w:val="24"/>
          <w:lang w:eastAsia="en-GB"/>
        </w:rPr>
        <w:t xml:space="preserve"> targets</w:t>
      </w:r>
      <w:r w:rsidR="00EE391F">
        <w:rPr>
          <w:rFonts w:ascii="Times New Roman" w:eastAsia="Times New Roman" w:hAnsi="Times New Roman" w:cs="Times New Roman"/>
          <w:sz w:val="24"/>
          <w:szCs w:val="24"/>
          <w:lang w:eastAsia="en-GB"/>
        </w:rPr>
        <w:t>,</w:t>
      </w:r>
      <w:r w:rsidR="00A24093">
        <w:rPr>
          <w:rFonts w:ascii="Times New Roman" w:eastAsia="Times New Roman" w:hAnsi="Times New Roman" w:cs="Times New Roman"/>
          <w:sz w:val="24"/>
          <w:szCs w:val="24"/>
          <w:lang w:eastAsia="en-GB"/>
        </w:rPr>
        <w:t xml:space="preserve"> </w:t>
      </w:r>
      <w:r w:rsidR="00A03639">
        <w:rPr>
          <w:rFonts w:ascii="Times New Roman" w:eastAsia="Times New Roman" w:hAnsi="Times New Roman" w:cs="Times New Roman"/>
          <w:sz w:val="24"/>
          <w:szCs w:val="24"/>
          <w:lang w:eastAsia="en-GB"/>
        </w:rPr>
        <w:t xml:space="preserve">and there was </w:t>
      </w:r>
      <w:r w:rsidR="00A24093">
        <w:rPr>
          <w:rFonts w:ascii="Times New Roman" w:eastAsia="Times New Roman" w:hAnsi="Times New Roman" w:cs="Times New Roman"/>
          <w:sz w:val="24"/>
          <w:szCs w:val="24"/>
          <w:lang w:eastAsia="en-GB"/>
        </w:rPr>
        <w:t xml:space="preserve">about a 10% chance </w:t>
      </w:r>
      <w:r w:rsidR="009C2C20">
        <w:rPr>
          <w:rFonts w:ascii="Times New Roman" w:eastAsia="Times New Roman" w:hAnsi="Times New Roman" w:cs="Times New Roman"/>
          <w:sz w:val="24"/>
          <w:szCs w:val="24"/>
          <w:lang w:eastAsia="en-GB"/>
        </w:rPr>
        <w:t xml:space="preserve">that </w:t>
      </w:r>
      <w:r w:rsidR="00A24093">
        <w:rPr>
          <w:rFonts w:ascii="Times New Roman" w:eastAsia="Times New Roman" w:hAnsi="Times New Roman" w:cs="Times New Roman"/>
          <w:sz w:val="24"/>
          <w:szCs w:val="24"/>
          <w:lang w:eastAsia="en-GB"/>
        </w:rPr>
        <w:t xml:space="preserve">a spring completion would be needed if the 1.6 m barge </w:t>
      </w:r>
      <w:r w:rsidR="009B1DE8">
        <w:rPr>
          <w:rFonts w:ascii="Times New Roman" w:eastAsia="Times New Roman" w:hAnsi="Times New Roman" w:cs="Times New Roman"/>
          <w:sz w:val="24"/>
          <w:szCs w:val="24"/>
          <w:lang w:eastAsia="en-GB"/>
        </w:rPr>
        <w:t xml:space="preserve">option </w:t>
      </w:r>
      <w:r w:rsidR="00A24093">
        <w:rPr>
          <w:rFonts w:ascii="Times New Roman" w:eastAsia="Times New Roman" w:hAnsi="Times New Roman" w:cs="Times New Roman"/>
          <w:sz w:val="24"/>
          <w:szCs w:val="24"/>
          <w:lang w:eastAsia="en-GB"/>
        </w:rPr>
        <w:t xml:space="preserve">was </w:t>
      </w:r>
      <w:r w:rsidR="009B1DE8">
        <w:rPr>
          <w:rFonts w:ascii="Times New Roman" w:eastAsia="Times New Roman" w:hAnsi="Times New Roman" w:cs="Times New Roman"/>
          <w:sz w:val="24"/>
          <w:szCs w:val="24"/>
          <w:lang w:eastAsia="en-GB"/>
        </w:rPr>
        <w:t>selected</w:t>
      </w:r>
      <w:r w:rsidR="00A15459">
        <w:rPr>
          <w:rFonts w:ascii="Times New Roman" w:eastAsia="Times New Roman" w:hAnsi="Times New Roman" w:cs="Times New Roman"/>
          <w:sz w:val="24"/>
          <w:szCs w:val="24"/>
          <w:lang w:eastAsia="en-GB"/>
        </w:rPr>
        <w:t>. The</w:t>
      </w:r>
      <w:r w:rsidR="00A24093">
        <w:rPr>
          <w:rFonts w:ascii="Times New Roman" w:eastAsia="Times New Roman" w:hAnsi="Times New Roman" w:cs="Times New Roman"/>
          <w:sz w:val="24"/>
          <w:szCs w:val="24"/>
          <w:lang w:eastAsia="en-GB"/>
        </w:rPr>
        <w:t xml:space="preserve"> knock-on costs</w:t>
      </w:r>
      <w:r w:rsidR="00391D62">
        <w:rPr>
          <w:rFonts w:ascii="Times New Roman" w:eastAsia="Times New Roman" w:hAnsi="Times New Roman" w:cs="Times New Roman"/>
          <w:sz w:val="24"/>
          <w:szCs w:val="24"/>
          <w:lang w:eastAsia="en-GB"/>
        </w:rPr>
        <w:t xml:space="preserve"> of</w:t>
      </w:r>
      <w:r w:rsidR="009B1DE8">
        <w:rPr>
          <w:rFonts w:ascii="Times New Roman" w:eastAsia="Times New Roman" w:hAnsi="Times New Roman" w:cs="Times New Roman"/>
          <w:sz w:val="24"/>
          <w:szCs w:val="24"/>
          <w:lang w:eastAsia="en-GB"/>
        </w:rPr>
        <w:t xml:space="preserve"> </w:t>
      </w:r>
      <w:r w:rsidR="00A15459">
        <w:rPr>
          <w:rFonts w:ascii="Times New Roman" w:eastAsia="Times New Roman" w:hAnsi="Times New Roman" w:cs="Times New Roman"/>
          <w:sz w:val="24"/>
          <w:szCs w:val="24"/>
          <w:lang w:eastAsia="en-GB"/>
        </w:rPr>
        <w:t>‘going into a second season’ were</w:t>
      </w:r>
      <w:r w:rsidR="00A24093">
        <w:rPr>
          <w:rFonts w:ascii="Times New Roman" w:eastAsia="Times New Roman" w:hAnsi="Times New Roman" w:cs="Times New Roman"/>
          <w:sz w:val="24"/>
          <w:szCs w:val="24"/>
          <w:lang w:eastAsia="en-GB"/>
        </w:rPr>
        <w:t xml:space="preserve"> of the order of £100 million. It was the 10% chance of an extra £100 million </w:t>
      </w:r>
      <w:r w:rsidR="00C459B6">
        <w:rPr>
          <w:rFonts w:ascii="Times New Roman" w:eastAsia="Times New Roman" w:hAnsi="Times New Roman" w:cs="Times New Roman"/>
          <w:sz w:val="24"/>
          <w:szCs w:val="24"/>
          <w:lang w:eastAsia="en-GB"/>
        </w:rPr>
        <w:t>that</w:t>
      </w:r>
      <w:r w:rsidR="00EE391F">
        <w:rPr>
          <w:rFonts w:ascii="Times New Roman" w:eastAsia="Times New Roman" w:hAnsi="Times New Roman" w:cs="Times New Roman"/>
          <w:sz w:val="24"/>
          <w:szCs w:val="24"/>
          <w:lang w:eastAsia="en-GB"/>
        </w:rPr>
        <w:t xml:space="preserve"> initially</w:t>
      </w:r>
      <w:r w:rsidR="00A24093">
        <w:rPr>
          <w:rFonts w:ascii="Times New Roman" w:eastAsia="Times New Roman" w:hAnsi="Times New Roman" w:cs="Times New Roman"/>
          <w:sz w:val="24"/>
          <w:szCs w:val="24"/>
          <w:lang w:eastAsia="en-GB"/>
        </w:rPr>
        <w:t xml:space="preserve"> triggered considering a 3</w:t>
      </w:r>
      <w:r w:rsidR="00817BE8">
        <w:rPr>
          <w:rFonts w:ascii="Times New Roman" w:eastAsia="Times New Roman" w:hAnsi="Times New Roman" w:cs="Times New Roman"/>
          <w:sz w:val="24"/>
          <w:szCs w:val="24"/>
          <w:lang w:eastAsia="en-GB"/>
        </w:rPr>
        <w:t>.0</w:t>
      </w:r>
      <w:r w:rsidR="00A24093">
        <w:rPr>
          <w:rFonts w:ascii="Times New Roman" w:eastAsia="Times New Roman" w:hAnsi="Times New Roman" w:cs="Times New Roman"/>
          <w:sz w:val="24"/>
          <w:szCs w:val="24"/>
          <w:lang w:eastAsia="en-GB"/>
        </w:rPr>
        <w:t xml:space="preserve"> m barge, which would cost more than twice as much per </w:t>
      </w:r>
      <w:r w:rsidR="009C2C20">
        <w:rPr>
          <w:rFonts w:ascii="Times New Roman" w:eastAsia="Times New Roman" w:hAnsi="Times New Roman" w:cs="Times New Roman"/>
          <w:sz w:val="24"/>
          <w:szCs w:val="24"/>
          <w:lang w:eastAsia="en-GB"/>
        </w:rPr>
        <w:t xml:space="preserve">working day, but cope with much worse weather. </w:t>
      </w:r>
      <w:r w:rsidR="00A24093">
        <w:rPr>
          <w:rFonts w:ascii="Times New Roman" w:eastAsia="Times New Roman" w:hAnsi="Times New Roman" w:cs="Times New Roman"/>
          <w:sz w:val="24"/>
          <w:szCs w:val="24"/>
          <w:lang w:eastAsia="en-GB"/>
        </w:rPr>
        <w:t>There was a better than 50% chance that the 1.6 m barge would prove cheaper than the 3</w:t>
      </w:r>
      <w:r w:rsidR="00817BE8">
        <w:rPr>
          <w:rFonts w:ascii="Times New Roman" w:eastAsia="Times New Roman" w:hAnsi="Times New Roman" w:cs="Times New Roman"/>
          <w:sz w:val="24"/>
          <w:szCs w:val="24"/>
          <w:lang w:eastAsia="en-GB"/>
        </w:rPr>
        <w:t>.0</w:t>
      </w:r>
      <w:r w:rsidR="00A24093">
        <w:rPr>
          <w:rFonts w:ascii="Times New Roman" w:eastAsia="Times New Roman" w:hAnsi="Times New Roman" w:cs="Times New Roman"/>
          <w:sz w:val="24"/>
          <w:szCs w:val="24"/>
          <w:lang w:eastAsia="en-GB"/>
        </w:rPr>
        <w:t xml:space="preserve"> m barge, </w:t>
      </w:r>
      <w:r w:rsidR="00EA633D">
        <w:rPr>
          <w:rFonts w:ascii="Times New Roman" w:eastAsia="Times New Roman" w:hAnsi="Times New Roman" w:cs="Times New Roman"/>
          <w:sz w:val="24"/>
          <w:szCs w:val="24"/>
          <w:lang w:eastAsia="en-GB"/>
        </w:rPr>
        <w:t xml:space="preserve">as shown by the point on </w:t>
      </w:r>
      <w:r>
        <w:rPr>
          <w:rFonts w:ascii="Times New Roman" w:eastAsia="Times New Roman" w:hAnsi="Times New Roman" w:cs="Times New Roman"/>
          <w:sz w:val="24"/>
          <w:szCs w:val="24"/>
          <w:lang w:eastAsia="en-GB"/>
        </w:rPr>
        <w:t>Figure 4.1</w:t>
      </w:r>
      <w:r w:rsidR="00EA633D">
        <w:rPr>
          <w:rFonts w:ascii="Times New Roman" w:eastAsia="Times New Roman" w:hAnsi="Times New Roman" w:cs="Times New Roman"/>
          <w:sz w:val="24"/>
          <w:szCs w:val="24"/>
          <w:lang w:eastAsia="en-GB"/>
        </w:rPr>
        <w:t xml:space="preserve"> where the two curves cross; </w:t>
      </w:r>
      <w:r w:rsidR="00A24093">
        <w:rPr>
          <w:rFonts w:ascii="Times New Roman" w:eastAsia="Times New Roman" w:hAnsi="Times New Roman" w:cs="Times New Roman"/>
          <w:sz w:val="24"/>
          <w:szCs w:val="24"/>
          <w:lang w:eastAsia="en-GB"/>
        </w:rPr>
        <w:t xml:space="preserve">but the expected cost </w:t>
      </w:r>
      <w:r w:rsidR="009C2C20">
        <w:rPr>
          <w:rFonts w:ascii="Times New Roman" w:eastAsia="Times New Roman" w:hAnsi="Times New Roman" w:cs="Times New Roman"/>
          <w:sz w:val="24"/>
          <w:szCs w:val="24"/>
          <w:lang w:eastAsia="en-GB"/>
        </w:rPr>
        <w:t xml:space="preserve">of </w:t>
      </w:r>
      <w:r w:rsidR="00A24093">
        <w:rPr>
          <w:rFonts w:ascii="Times New Roman" w:eastAsia="Times New Roman" w:hAnsi="Times New Roman" w:cs="Times New Roman"/>
          <w:sz w:val="24"/>
          <w:szCs w:val="24"/>
          <w:lang w:eastAsia="en-GB"/>
        </w:rPr>
        <w:t>using the 3</w:t>
      </w:r>
      <w:r w:rsidR="00817BE8">
        <w:rPr>
          <w:rFonts w:ascii="Times New Roman" w:eastAsia="Times New Roman" w:hAnsi="Times New Roman" w:cs="Times New Roman"/>
          <w:sz w:val="24"/>
          <w:szCs w:val="24"/>
          <w:lang w:eastAsia="en-GB"/>
        </w:rPr>
        <w:t>.0</w:t>
      </w:r>
      <w:r w:rsidR="00A24093">
        <w:rPr>
          <w:rFonts w:ascii="Times New Roman" w:eastAsia="Times New Roman" w:hAnsi="Times New Roman" w:cs="Times New Roman"/>
          <w:sz w:val="24"/>
          <w:szCs w:val="24"/>
          <w:lang w:eastAsia="en-GB"/>
        </w:rPr>
        <w:t xml:space="preserve"> m barge was less, by about £5 million</w:t>
      </w:r>
      <w:r w:rsidR="00740A84">
        <w:rPr>
          <w:rFonts w:ascii="Times New Roman" w:eastAsia="Times New Roman" w:hAnsi="Times New Roman" w:cs="Times New Roman"/>
          <w:sz w:val="24"/>
          <w:szCs w:val="24"/>
          <w:lang w:eastAsia="en-GB"/>
        </w:rPr>
        <w:t>; and the risk associated with the 3.0 m barge was also less</w:t>
      </w:r>
      <w:r w:rsidR="00A24093">
        <w:rPr>
          <w:rFonts w:ascii="Times New Roman" w:eastAsia="Times New Roman" w:hAnsi="Times New Roman" w:cs="Times New Roman"/>
          <w:sz w:val="24"/>
          <w:szCs w:val="24"/>
          <w:lang w:eastAsia="en-GB"/>
        </w:rPr>
        <w:t>.</w:t>
      </w:r>
    </w:p>
    <w:p w14:paraId="1E4620C0" w14:textId="77777777" w:rsidR="00737B3D" w:rsidRDefault="00737B3D" w:rsidP="00A30334">
      <w:pPr>
        <w:tabs>
          <w:tab w:val="center" w:pos="4535"/>
        </w:tabs>
        <w:spacing w:after="0" w:line="240" w:lineRule="auto"/>
        <w:jc w:val="both"/>
        <w:rPr>
          <w:rFonts w:ascii="Times New Roman" w:eastAsia="Times New Roman" w:hAnsi="Times New Roman" w:cs="Times New Roman"/>
          <w:sz w:val="24"/>
          <w:szCs w:val="24"/>
          <w:lang w:eastAsia="en-GB"/>
        </w:rPr>
      </w:pPr>
    </w:p>
    <w:p w14:paraId="0363310F" w14:textId="0AAD907A" w:rsidR="00EE391F" w:rsidRDefault="009C2C20" w:rsidP="00A30334">
      <w:pPr>
        <w:tabs>
          <w:tab w:val="center" w:pos="4535"/>
        </w:tabs>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What the project manager understood clearly from this decision diagram was</w:t>
      </w:r>
      <w:r w:rsidR="00CB1B46">
        <w:rPr>
          <w:rFonts w:ascii="Times New Roman" w:eastAsia="Times New Roman" w:hAnsi="Times New Roman" w:cs="Times New Roman"/>
          <w:sz w:val="24"/>
          <w:szCs w:val="24"/>
          <w:lang w:eastAsia="en-GB"/>
        </w:rPr>
        <w:t xml:space="preserve"> in terms of cost as measured</w:t>
      </w:r>
      <w:r>
        <w:rPr>
          <w:rFonts w:ascii="Times New Roman" w:eastAsia="Times New Roman" w:hAnsi="Times New Roman" w:cs="Times New Roman"/>
          <w:sz w:val="24"/>
          <w:szCs w:val="24"/>
          <w:lang w:eastAsia="en-GB"/>
        </w:rPr>
        <w:t xml:space="preserve"> he only had one risk efficient choice – the 3</w:t>
      </w:r>
      <w:r w:rsidR="00817BE8">
        <w:rPr>
          <w:rFonts w:ascii="Times New Roman" w:eastAsia="Times New Roman" w:hAnsi="Times New Roman" w:cs="Times New Roman"/>
          <w:sz w:val="24"/>
          <w:szCs w:val="24"/>
          <w:lang w:eastAsia="en-GB"/>
        </w:rPr>
        <w:t>.0</w:t>
      </w:r>
      <w:r>
        <w:rPr>
          <w:rFonts w:ascii="Times New Roman" w:eastAsia="Times New Roman" w:hAnsi="Times New Roman" w:cs="Times New Roman"/>
          <w:sz w:val="24"/>
          <w:szCs w:val="24"/>
          <w:lang w:eastAsia="en-GB"/>
        </w:rPr>
        <w:t xml:space="preserve"> m barge. Its expected cost was about £5 million less</w:t>
      </w:r>
      <w:r w:rsidR="00EE391F">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 xml:space="preserve"> </w:t>
      </w:r>
      <w:r w:rsidRPr="00EE391F">
        <w:rPr>
          <w:rFonts w:ascii="Times New Roman" w:eastAsia="Times New Roman" w:hAnsi="Times New Roman" w:cs="Times New Roman"/>
          <w:i/>
          <w:sz w:val="24"/>
          <w:szCs w:val="24"/>
          <w:lang w:eastAsia="en-GB"/>
        </w:rPr>
        <w:t>and</w:t>
      </w:r>
      <w:r>
        <w:rPr>
          <w:rFonts w:ascii="Times New Roman" w:eastAsia="Times New Roman" w:hAnsi="Times New Roman" w:cs="Times New Roman"/>
          <w:sz w:val="24"/>
          <w:szCs w:val="24"/>
          <w:lang w:eastAsia="en-GB"/>
        </w:rPr>
        <w:t xml:space="preserve"> it was much less risky, because its cumulative probability curve rose relatively vertically. The exact shape of the 1.6 m curve did not matter, but the long right-hand tail driven by a possible delay until the following spring </w:t>
      </w:r>
      <w:r w:rsidR="00806B68">
        <w:rPr>
          <w:rFonts w:ascii="Times New Roman" w:eastAsia="Times New Roman" w:hAnsi="Times New Roman" w:cs="Times New Roman"/>
          <w:sz w:val="24"/>
          <w:szCs w:val="24"/>
          <w:lang w:eastAsia="en-GB"/>
        </w:rPr>
        <w:t xml:space="preserve">had </w:t>
      </w:r>
      <w:r w:rsidR="00537E09">
        <w:rPr>
          <w:rFonts w:ascii="Times New Roman" w:eastAsia="Times New Roman" w:hAnsi="Times New Roman" w:cs="Times New Roman"/>
          <w:sz w:val="24"/>
          <w:szCs w:val="24"/>
          <w:lang w:eastAsia="en-GB"/>
        </w:rPr>
        <w:t xml:space="preserve">two </w:t>
      </w:r>
      <w:r w:rsidR="00806B68">
        <w:rPr>
          <w:rFonts w:ascii="Times New Roman" w:eastAsia="Times New Roman" w:hAnsi="Times New Roman" w:cs="Times New Roman"/>
          <w:sz w:val="24"/>
          <w:szCs w:val="24"/>
          <w:lang w:eastAsia="en-GB"/>
        </w:rPr>
        <w:t>implications which both mattered</w:t>
      </w:r>
      <w:r w:rsidR="00740A84">
        <w:rPr>
          <w:rFonts w:ascii="Times New Roman" w:eastAsia="Times New Roman" w:hAnsi="Times New Roman" w:cs="Times New Roman"/>
          <w:sz w:val="24"/>
          <w:szCs w:val="24"/>
          <w:lang w:eastAsia="en-GB"/>
        </w:rPr>
        <w:t xml:space="preserve">. </w:t>
      </w:r>
      <w:r w:rsidR="00537E09">
        <w:rPr>
          <w:rFonts w:ascii="Times New Roman" w:eastAsia="Times New Roman" w:hAnsi="Times New Roman" w:cs="Times New Roman"/>
          <w:sz w:val="24"/>
          <w:szCs w:val="24"/>
          <w:lang w:eastAsia="en-GB"/>
        </w:rPr>
        <w:t>T</w:t>
      </w:r>
      <w:r w:rsidR="00740A84">
        <w:rPr>
          <w:rFonts w:ascii="Times New Roman" w:eastAsia="Times New Roman" w:hAnsi="Times New Roman" w:cs="Times New Roman"/>
          <w:sz w:val="24"/>
          <w:szCs w:val="24"/>
          <w:lang w:eastAsia="en-GB"/>
        </w:rPr>
        <w:t>he asymmetric uncertainty associated with t</w:t>
      </w:r>
      <w:r w:rsidR="00EE391F">
        <w:rPr>
          <w:rFonts w:ascii="Times New Roman" w:eastAsia="Times New Roman" w:hAnsi="Times New Roman" w:cs="Times New Roman"/>
          <w:sz w:val="24"/>
          <w:szCs w:val="24"/>
          <w:lang w:eastAsia="en-GB"/>
        </w:rPr>
        <w:t>h</w:t>
      </w:r>
      <w:r w:rsidR="008511B8">
        <w:rPr>
          <w:rFonts w:ascii="Times New Roman" w:eastAsia="Times New Roman" w:hAnsi="Times New Roman" w:cs="Times New Roman"/>
          <w:sz w:val="24"/>
          <w:szCs w:val="24"/>
          <w:lang w:eastAsia="en-GB"/>
        </w:rPr>
        <w:t>e long tail of the 1.6 m curve</w:t>
      </w:r>
      <w:r>
        <w:rPr>
          <w:rFonts w:ascii="Times New Roman" w:eastAsia="Times New Roman" w:hAnsi="Times New Roman" w:cs="Times New Roman"/>
          <w:sz w:val="24"/>
          <w:szCs w:val="24"/>
          <w:lang w:eastAsia="en-GB"/>
        </w:rPr>
        <w:t xml:space="preserve"> dragged the expected </w:t>
      </w:r>
      <w:r w:rsidR="00817BE8">
        <w:rPr>
          <w:rFonts w:ascii="Times New Roman" w:eastAsia="Times New Roman" w:hAnsi="Times New Roman" w:cs="Times New Roman"/>
          <w:sz w:val="24"/>
          <w:szCs w:val="24"/>
          <w:lang w:eastAsia="en-GB"/>
        </w:rPr>
        <w:t xml:space="preserve">cost </w:t>
      </w:r>
      <w:r>
        <w:rPr>
          <w:rFonts w:ascii="Times New Roman" w:eastAsia="Times New Roman" w:hAnsi="Times New Roman" w:cs="Times New Roman"/>
          <w:sz w:val="24"/>
          <w:szCs w:val="24"/>
          <w:lang w:eastAsia="en-GB"/>
        </w:rPr>
        <w:t>value to a level well above the 3</w:t>
      </w:r>
      <w:r w:rsidR="00817BE8">
        <w:rPr>
          <w:rFonts w:ascii="Times New Roman" w:eastAsia="Times New Roman" w:hAnsi="Times New Roman" w:cs="Times New Roman"/>
          <w:sz w:val="24"/>
          <w:szCs w:val="24"/>
          <w:lang w:eastAsia="en-GB"/>
        </w:rPr>
        <w:t>.0</w:t>
      </w:r>
      <w:r>
        <w:rPr>
          <w:rFonts w:ascii="Times New Roman" w:eastAsia="Times New Roman" w:hAnsi="Times New Roman" w:cs="Times New Roman"/>
          <w:sz w:val="24"/>
          <w:szCs w:val="24"/>
          <w:lang w:eastAsia="en-GB"/>
        </w:rPr>
        <w:t xml:space="preserve"> m barge option</w:t>
      </w:r>
      <w:r w:rsidR="00EA633D">
        <w:rPr>
          <w:rFonts w:ascii="Times New Roman" w:eastAsia="Times New Roman" w:hAnsi="Times New Roman" w:cs="Times New Roman"/>
          <w:sz w:val="24"/>
          <w:szCs w:val="24"/>
          <w:lang w:eastAsia="en-GB"/>
        </w:rPr>
        <w:t xml:space="preserve">, </w:t>
      </w:r>
      <w:r w:rsidR="00EA633D" w:rsidRPr="00806B68">
        <w:rPr>
          <w:rFonts w:ascii="Times New Roman" w:eastAsia="Times New Roman" w:hAnsi="Times New Roman" w:cs="Times New Roman"/>
          <w:i/>
          <w:iCs/>
          <w:sz w:val="24"/>
          <w:szCs w:val="24"/>
          <w:lang w:eastAsia="en-GB"/>
        </w:rPr>
        <w:t>in addition to</w:t>
      </w:r>
      <w:r w:rsidR="00EA633D">
        <w:rPr>
          <w:rFonts w:ascii="Times New Roman" w:eastAsia="Times New Roman" w:hAnsi="Times New Roman" w:cs="Times New Roman"/>
          <w:sz w:val="24"/>
          <w:szCs w:val="24"/>
          <w:lang w:eastAsia="en-GB"/>
        </w:rPr>
        <w:t xml:space="preserve"> exposing BP to the risk of </w:t>
      </w:r>
      <w:r w:rsidR="00806B68">
        <w:rPr>
          <w:rFonts w:ascii="Times New Roman" w:eastAsia="Times New Roman" w:hAnsi="Times New Roman" w:cs="Times New Roman"/>
          <w:sz w:val="24"/>
          <w:szCs w:val="24"/>
          <w:lang w:eastAsia="en-GB"/>
        </w:rPr>
        <w:t xml:space="preserve">a </w:t>
      </w:r>
      <w:r w:rsidR="00EA633D">
        <w:rPr>
          <w:rFonts w:ascii="Times New Roman" w:eastAsia="Times New Roman" w:hAnsi="Times New Roman" w:cs="Times New Roman"/>
          <w:sz w:val="24"/>
          <w:szCs w:val="24"/>
          <w:lang w:eastAsia="en-GB"/>
        </w:rPr>
        <w:t xml:space="preserve">cost </w:t>
      </w:r>
      <w:r w:rsidR="00740A84">
        <w:rPr>
          <w:rFonts w:ascii="Times New Roman" w:eastAsia="Times New Roman" w:hAnsi="Times New Roman" w:cs="Times New Roman"/>
          <w:sz w:val="24"/>
          <w:szCs w:val="24"/>
          <w:lang w:eastAsia="en-GB"/>
        </w:rPr>
        <w:t xml:space="preserve">outcome </w:t>
      </w:r>
      <w:r w:rsidR="00EA633D">
        <w:rPr>
          <w:rFonts w:ascii="Times New Roman" w:eastAsia="Times New Roman" w:hAnsi="Times New Roman" w:cs="Times New Roman"/>
          <w:sz w:val="24"/>
          <w:szCs w:val="24"/>
          <w:lang w:eastAsia="en-GB"/>
        </w:rPr>
        <w:t>well above the expected value</w:t>
      </w:r>
      <w:r>
        <w:rPr>
          <w:rFonts w:ascii="Times New Roman" w:eastAsia="Times New Roman" w:hAnsi="Times New Roman" w:cs="Times New Roman"/>
          <w:sz w:val="24"/>
          <w:szCs w:val="24"/>
          <w:lang w:eastAsia="en-GB"/>
        </w:rPr>
        <w:t>.</w:t>
      </w:r>
    </w:p>
    <w:p w14:paraId="327CEBB8" w14:textId="7D6BBFD7" w:rsidR="00A0079B" w:rsidRDefault="00A0079B" w:rsidP="00A30334">
      <w:pPr>
        <w:tabs>
          <w:tab w:val="center" w:pos="4535"/>
        </w:tabs>
        <w:spacing w:after="0" w:line="240" w:lineRule="auto"/>
        <w:jc w:val="both"/>
        <w:rPr>
          <w:rFonts w:ascii="Times New Roman" w:eastAsia="Times New Roman" w:hAnsi="Times New Roman" w:cs="Times New Roman"/>
          <w:sz w:val="24"/>
          <w:szCs w:val="24"/>
          <w:lang w:eastAsia="en-GB"/>
        </w:rPr>
      </w:pPr>
    </w:p>
    <w:p w14:paraId="6AA86F4F" w14:textId="3323F8FD" w:rsidR="0043076B" w:rsidRDefault="00F872CF" w:rsidP="00F872CF">
      <w:pPr>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What later users of this high clarity approach to achieving risk efficiency understood was this was a good example of using what became known as </w:t>
      </w:r>
      <w:r w:rsidR="00A0079B">
        <w:rPr>
          <w:rFonts w:ascii="Times New Roman" w:eastAsia="Times New Roman" w:hAnsi="Times New Roman" w:cs="Times New Roman"/>
          <w:sz w:val="24"/>
          <w:szCs w:val="24"/>
          <w:lang w:eastAsia="en-GB"/>
        </w:rPr>
        <w:t>‘enlightened caution’</w:t>
      </w:r>
      <w:r>
        <w:rPr>
          <w:rFonts w:ascii="Times New Roman" w:eastAsia="Times New Roman" w:hAnsi="Times New Roman" w:cs="Times New Roman"/>
          <w:sz w:val="24"/>
          <w:szCs w:val="24"/>
          <w:lang w:eastAsia="en-GB"/>
        </w:rPr>
        <w:t>.</w:t>
      </w:r>
      <w:r w:rsidR="00A0079B">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 xml:space="preserve">Using enlightened caution </w:t>
      </w:r>
      <w:r w:rsidR="00A0079B">
        <w:rPr>
          <w:rFonts w:ascii="Times New Roman" w:eastAsia="Times New Roman" w:hAnsi="Times New Roman" w:cs="Times New Roman"/>
          <w:sz w:val="24"/>
          <w:szCs w:val="24"/>
          <w:lang w:eastAsia="en-GB"/>
        </w:rPr>
        <w:t xml:space="preserve">involves understanding how to look for and chose options which will be more expensive most of the time, but risk efficient (less expensive on average </w:t>
      </w:r>
      <w:r w:rsidR="00A0079B" w:rsidRPr="00EE6473">
        <w:rPr>
          <w:rFonts w:ascii="Times New Roman" w:eastAsia="Times New Roman" w:hAnsi="Times New Roman" w:cs="Times New Roman"/>
          <w:sz w:val="24"/>
          <w:szCs w:val="24"/>
          <w:lang w:eastAsia="en-GB"/>
        </w:rPr>
        <w:t>and</w:t>
      </w:r>
      <w:r w:rsidR="00A0079B">
        <w:rPr>
          <w:rFonts w:ascii="Times New Roman" w:eastAsia="Times New Roman" w:hAnsi="Times New Roman" w:cs="Times New Roman"/>
          <w:i/>
          <w:iCs/>
          <w:sz w:val="24"/>
          <w:szCs w:val="24"/>
          <w:lang w:eastAsia="en-GB"/>
        </w:rPr>
        <w:t xml:space="preserve"> </w:t>
      </w:r>
      <w:r w:rsidR="00A0079B">
        <w:rPr>
          <w:rFonts w:ascii="Times New Roman" w:eastAsia="Times New Roman" w:hAnsi="Times New Roman" w:cs="Times New Roman"/>
          <w:sz w:val="24"/>
          <w:szCs w:val="24"/>
          <w:lang w:eastAsia="en-GB"/>
        </w:rPr>
        <w:t>less risky), because the alternatives which are less expensive most of the time have a highly asymmetric probability distribution involving very high possible values.</w:t>
      </w:r>
      <w:r>
        <w:rPr>
          <w:rFonts w:ascii="Times New Roman" w:eastAsia="Times New Roman" w:hAnsi="Times New Roman" w:cs="Times New Roman"/>
          <w:sz w:val="24"/>
          <w:szCs w:val="24"/>
          <w:lang w:eastAsia="en-GB"/>
        </w:rPr>
        <w:t xml:space="preserve"> Another way to look at this is avoiding ‘unenlightened gambles’, defined as gambles which are not risk efficient</w:t>
      </w:r>
      <w:r w:rsidR="004A6CC9">
        <w:rPr>
          <w:rFonts w:ascii="Times New Roman" w:eastAsia="Times New Roman" w:hAnsi="Times New Roman" w:cs="Times New Roman"/>
          <w:sz w:val="24"/>
          <w:szCs w:val="24"/>
          <w:lang w:eastAsia="en-GB"/>
        </w:rPr>
        <w:t xml:space="preserve"> – on average it does not pay to take them</w:t>
      </w:r>
      <w:r>
        <w:rPr>
          <w:rFonts w:ascii="Times New Roman" w:eastAsia="Times New Roman" w:hAnsi="Times New Roman" w:cs="Times New Roman"/>
          <w:sz w:val="24"/>
          <w:szCs w:val="24"/>
          <w:lang w:eastAsia="en-GB"/>
        </w:rPr>
        <w:t>.</w:t>
      </w:r>
      <w:r w:rsidR="00F8205D">
        <w:rPr>
          <w:rFonts w:ascii="Times New Roman" w:eastAsia="Times New Roman" w:hAnsi="Times New Roman" w:cs="Times New Roman"/>
          <w:sz w:val="24"/>
          <w:szCs w:val="24"/>
          <w:lang w:eastAsia="en-GB"/>
        </w:rPr>
        <w:t xml:space="preserve"> </w:t>
      </w:r>
    </w:p>
    <w:p w14:paraId="312D03B2" w14:textId="26F3A0CD" w:rsidR="00921683" w:rsidRDefault="00921683" w:rsidP="00A30334">
      <w:pPr>
        <w:tabs>
          <w:tab w:val="center" w:pos="4535"/>
        </w:tabs>
        <w:spacing w:after="0" w:line="240" w:lineRule="auto"/>
        <w:jc w:val="both"/>
        <w:rPr>
          <w:rFonts w:ascii="Times New Roman" w:eastAsia="Times New Roman" w:hAnsi="Times New Roman" w:cs="Times New Roman"/>
          <w:sz w:val="24"/>
          <w:szCs w:val="24"/>
          <w:lang w:eastAsia="en-GB"/>
        </w:rPr>
      </w:pPr>
    </w:p>
    <w:p w14:paraId="6B6CA9D8" w14:textId="42BCA759" w:rsidR="00921683" w:rsidRDefault="00921683" w:rsidP="00A30334">
      <w:pPr>
        <w:tabs>
          <w:tab w:val="center" w:pos="4535"/>
        </w:tabs>
        <w:spacing w:after="0" w:line="240" w:lineRule="auto"/>
        <w:jc w:val="both"/>
        <w:rPr>
          <w:rFonts w:ascii="Times New Roman" w:eastAsia="Times New Roman" w:hAnsi="Times New Roman" w:cs="Times New Roman"/>
          <w:sz w:val="24"/>
          <w:szCs w:val="24"/>
          <w:lang w:eastAsia="en-GB"/>
        </w:rPr>
      </w:pPr>
    </w:p>
    <w:p w14:paraId="5A6CE01D" w14:textId="4032EB33" w:rsidR="00921683" w:rsidRPr="00921683" w:rsidRDefault="00921683" w:rsidP="00921683">
      <w:pPr>
        <w:pStyle w:val="Heading2"/>
        <w:rPr>
          <w:rFonts w:ascii="Times New Roman" w:eastAsia="Times New Roman" w:hAnsi="Times New Roman" w:cs="Times New Roman"/>
          <w:sz w:val="32"/>
          <w:szCs w:val="32"/>
          <w:lang w:eastAsia="en-GB"/>
        </w:rPr>
      </w:pPr>
      <w:r>
        <w:rPr>
          <w:rFonts w:ascii="Times New Roman" w:eastAsia="Times New Roman" w:hAnsi="Times New Roman" w:cs="Times New Roman"/>
          <w:sz w:val="32"/>
          <w:szCs w:val="32"/>
          <w:lang w:eastAsia="en-GB"/>
        </w:rPr>
        <w:t>Using this example to illustrate clearly why risk efficiency matters</w:t>
      </w:r>
    </w:p>
    <w:p w14:paraId="0F5DAE9F" w14:textId="77777777" w:rsidR="00EA633D" w:rsidRDefault="00EA633D" w:rsidP="00A30334">
      <w:pPr>
        <w:tabs>
          <w:tab w:val="center" w:pos="4535"/>
        </w:tabs>
        <w:spacing w:after="0" w:line="240" w:lineRule="auto"/>
        <w:jc w:val="both"/>
        <w:rPr>
          <w:rFonts w:ascii="Times New Roman" w:eastAsia="Times New Roman" w:hAnsi="Times New Roman" w:cs="Times New Roman"/>
          <w:sz w:val="24"/>
          <w:szCs w:val="24"/>
          <w:lang w:eastAsia="en-GB"/>
        </w:rPr>
      </w:pPr>
    </w:p>
    <w:p w14:paraId="76588888" w14:textId="77777777" w:rsidR="00C459B6" w:rsidRDefault="00EA633D" w:rsidP="00A30334">
      <w:pPr>
        <w:tabs>
          <w:tab w:val="center" w:pos="4535"/>
        </w:tabs>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When the project manager eventually completed the analysis of his whole project for</w:t>
      </w:r>
      <w:r w:rsidR="00850F15">
        <w:rPr>
          <w:rFonts w:ascii="Times New Roman" w:eastAsia="Times New Roman" w:hAnsi="Times New Roman" w:cs="Times New Roman"/>
          <w:sz w:val="24"/>
          <w:szCs w:val="24"/>
          <w:lang w:eastAsia="en-GB"/>
        </w:rPr>
        <w:t xml:space="preserve"> the</w:t>
      </w:r>
      <w:r>
        <w:rPr>
          <w:rFonts w:ascii="Times New Roman" w:eastAsia="Times New Roman" w:hAnsi="Times New Roman" w:cs="Times New Roman"/>
          <w:sz w:val="24"/>
          <w:szCs w:val="24"/>
          <w:lang w:eastAsia="en-GB"/>
        </w:rPr>
        <w:t xml:space="preserve"> E&amp;D strategy stage </w:t>
      </w:r>
      <w:r w:rsidR="004163E8">
        <w:rPr>
          <w:rFonts w:ascii="Times New Roman" w:eastAsia="Times New Roman" w:hAnsi="Times New Roman" w:cs="Times New Roman"/>
          <w:sz w:val="24"/>
          <w:szCs w:val="24"/>
          <w:lang w:eastAsia="en-GB"/>
        </w:rPr>
        <w:t xml:space="preserve">and used it to seek </w:t>
      </w:r>
      <w:r>
        <w:rPr>
          <w:rFonts w:ascii="Times New Roman" w:eastAsia="Times New Roman" w:hAnsi="Times New Roman" w:cs="Times New Roman"/>
          <w:sz w:val="24"/>
          <w:szCs w:val="24"/>
          <w:lang w:eastAsia="en-GB"/>
        </w:rPr>
        <w:t>approval</w:t>
      </w:r>
      <w:r w:rsidR="00F02274">
        <w:rPr>
          <w:rFonts w:ascii="Times New Roman" w:eastAsia="Times New Roman" w:hAnsi="Times New Roman" w:cs="Times New Roman"/>
          <w:sz w:val="24"/>
          <w:szCs w:val="24"/>
          <w:lang w:eastAsia="en-GB"/>
        </w:rPr>
        <w:t xml:space="preserve"> for his strategic plans</w:t>
      </w:r>
      <w:r>
        <w:rPr>
          <w:rFonts w:ascii="Times New Roman" w:eastAsia="Times New Roman" w:hAnsi="Times New Roman" w:cs="Times New Roman"/>
          <w:sz w:val="24"/>
          <w:szCs w:val="24"/>
          <w:lang w:eastAsia="en-GB"/>
        </w:rPr>
        <w:t xml:space="preserve"> by the board</w:t>
      </w:r>
      <w:r w:rsidR="004163E8">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 xml:space="preserve"> with a budget and a mandate to start</w:t>
      </w:r>
      <w:r w:rsidR="004163E8">
        <w:rPr>
          <w:rFonts w:ascii="Times New Roman" w:eastAsia="Times New Roman" w:hAnsi="Times New Roman" w:cs="Times New Roman"/>
          <w:sz w:val="24"/>
          <w:szCs w:val="24"/>
          <w:lang w:eastAsia="en-GB"/>
        </w:rPr>
        <w:t xml:space="preserve"> detailed planning, he took </w:t>
      </w:r>
      <w:r w:rsidR="00817F9E">
        <w:rPr>
          <w:rFonts w:ascii="Times New Roman" w:eastAsia="Times New Roman" w:hAnsi="Times New Roman" w:cs="Times New Roman"/>
          <w:sz w:val="24"/>
          <w:szCs w:val="24"/>
          <w:lang w:eastAsia="en-GB"/>
        </w:rPr>
        <w:t>Figure 4.1</w:t>
      </w:r>
      <w:r w:rsidR="004163E8">
        <w:rPr>
          <w:rFonts w:ascii="Times New Roman" w:eastAsia="Times New Roman" w:hAnsi="Times New Roman" w:cs="Times New Roman"/>
          <w:sz w:val="24"/>
          <w:szCs w:val="24"/>
          <w:lang w:eastAsia="en-GB"/>
        </w:rPr>
        <w:t xml:space="preserve"> to the board</w:t>
      </w:r>
      <w:r w:rsidR="00984030">
        <w:rPr>
          <w:rFonts w:ascii="Times New Roman" w:eastAsia="Times New Roman" w:hAnsi="Times New Roman" w:cs="Times New Roman"/>
          <w:sz w:val="24"/>
          <w:szCs w:val="24"/>
          <w:lang w:eastAsia="en-GB"/>
        </w:rPr>
        <w:t xml:space="preserve"> with the 3.0 m barge </w:t>
      </w:r>
      <w:r w:rsidR="0028242A">
        <w:rPr>
          <w:rFonts w:ascii="Times New Roman" w:eastAsia="Times New Roman" w:hAnsi="Times New Roman" w:cs="Times New Roman"/>
          <w:sz w:val="24"/>
          <w:szCs w:val="24"/>
          <w:lang w:eastAsia="en-GB"/>
        </w:rPr>
        <w:t xml:space="preserve">for hook-up </w:t>
      </w:r>
      <w:r w:rsidR="00984030">
        <w:rPr>
          <w:rFonts w:ascii="Times New Roman" w:eastAsia="Times New Roman" w:hAnsi="Times New Roman" w:cs="Times New Roman"/>
          <w:sz w:val="24"/>
          <w:szCs w:val="24"/>
          <w:lang w:eastAsia="en-GB"/>
        </w:rPr>
        <w:t>associated with a revised base plan</w:t>
      </w:r>
      <w:r w:rsidR="004163E8">
        <w:rPr>
          <w:rFonts w:ascii="Times New Roman" w:eastAsia="Times New Roman" w:hAnsi="Times New Roman" w:cs="Times New Roman"/>
          <w:sz w:val="24"/>
          <w:szCs w:val="24"/>
          <w:lang w:eastAsia="en-GB"/>
        </w:rPr>
        <w:t xml:space="preserve">. He used </w:t>
      </w:r>
      <w:r w:rsidR="00984030">
        <w:rPr>
          <w:rFonts w:ascii="Times New Roman" w:eastAsia="Times New Roman" w:hAnsi="Times New Roman" w:cs="Times New Roman"/>
          <w:sz w:val="24"/>
          <w:szCs w:val="24"/>
          <w:lang w:eastAsia="en-GB"/>
        </w:rPr>
        <w:t>Figure 4.1</w:t>
      </w:r>
      <w:r w:rsidR="004163E8">
        <w:rPr>
          <w:rFonts w:ascii="Times New Roman" w:eastAsia="Times New Roman" w:hAnsi="Times New Roman" w:cs="Times New Roman"/>
          <w:sz w:val="24"/>
          <w:szCs w:val="24"/>
          <w:lang w:eastAsia="en-GB"/>
        </w:rPr>
        <w:t xml:space="preserve"> to </w:t>
      </w:r>
      <w:r w:rsidR="00272623">
        <w:rPr>
          <w:rFonts w:ascii="Times New Roman" w:eastAsia="Times New Roman" w:hAnsi="Times New Roman" w:cs="Times New Roman"/>
          <w:sz w:val="24"/>
          <w:szCs w:val="24"/>
          <w:lang w:eastAsia="en-GB"/>
        </w:rPr>
        <w:t xml:space="preserve">help </w:t>
      </w:r>
      <w:r w:rsidR="004163E8">
        <w:rPr>
          <w:rFonts w:ascii="Times New Roman" w:eastAsia="Times New Roman" w:hAnsi="Times New Roman" w:cs="Times New Roman"/>
          <w:sz w:val="24"/>
          <w:szCs w:val="24"/>
          <w:lang w:eastAsia="en-GB"/>
        </w:rPr>
        <w:t xml:space="preserve">explain the concept of risk efficiency now being sought as a central driving concern for the new planning process which this project had been pioneering. He explained </w:t>
      </w:r>
      <w:r w:rsidR="00C36F7C">
        <w:rPr>
          <w:rFonts w:ascii="Times New Roman" w:eastAsia="Times New Roman" w:hAnsi="Times New Roman" w:cs="Times New Roman"/>
          <w:sz w:val="24"/>
          <w:szCs w:val="24"/>
          <w:lang w:eastAsia="en-GB"/>
        </w:rPr>
        <w:t xml:space="preserve">that </w:t>
      </w:r>
      <w:r w:rsidR="004163E8">
        <w:rPr>
          <w:rFonts w:ascii="Times New Roman" w:eastAsia="Times New Roman" w:hAnsi="Times New Roman" w:cs="Times New Roman"/>
          <w:sz w:val="24"/>
          <w:szCs w:val="24"/>
          <w:lang w:eastAsia="en-GB"/>
        </w:rPr>
        <w:t>this one decision</w:t>
      </w:r>
      <w:r w:rsidR="00F02274">
        <w:rPr>
          <w:rFonts w:ascii="Times New Roman" w:eastAsia="Times New Roman" w:hAnsi="Times New Roman" w:cs="Times New Roman"/>
          <w:sz w:val="24"/>
          <w:szCs w:val="24"/>
          <w:lang w:eastAsia="en-GB"/>
        </w:rPr>
        <w:t xml:space="preserve"> to switch from a 1.6 m hook-up barge to a 3.0 m hook-up barge</w:t>
      </w:r>
      <w:r w:rsidR="004163E8">
        <w:rPr>
          <w:rFonts w:ascii="Times New Roman" w:eastAsia="Times New Roman" w:hAnsi="Times New Roman" w:cs="Times New Roman"/>
          <w:sz w:val="24"/>
          <w:szCs w:val="24"/>
          <w:lang w:eastAsia="en-GB"/>
        </w:rPr>
        <w:t xml:space="preserve"> increased the expected return (reduced the expected cost) by about £5 million</w:t>
      </w:r>
      <w:r w:rsidR="009A434C">
        <w:rPr>
          <w:rFonts w:ascii="Times New Roman" w:eastAsia="Times New Roman" w:hAnsi="Times New Roman" w:cs="Times New Roman"/>
          <w:sz w:val="24"/>
          <w:szCs w:val="24"/>
          <w:lang w:eastAsia="en-GB"/>
        </w:rPr>
        <w:t>,</w:t>
      </w:r>
      <w:r w:rsidR="004163E8">
        <w:rPr>
          <w:rFonts w:ascii="Times New Roman" w:eastAsia="Times New Roman" w:hAnsi="Times New Roman" w:cs="Times New Roman"/>
          <w:sz w:val="24"/>
          <w:szCs w:val="24"/>
          <w:lang w:eastAsia="en-GB"/>
        </w:rPr>
        <w:t xml:space="preserve"> </w:t>
      </w:r>
      <w:r w:rsidR="004163E8">
        <w:rPr>
          <w:rFonts w:ascii="Times New Roman" w:eastAsia="Times New Roman" w:hAnsi="Times New Roman" w:cs="Times New Roman"/>
          <w:i/>
          <w:sz w:val="24"/>
          <w:szCs w:val="24"/>
          <w:lang w:eastAsia="en-GB"/>
        </w:rPr>
        <w:t xml:space="preserve">and </w:t>
      </w:r>
      <w:r w:rsidR="004163E8">
        <w:rPr>
          <w:rFonts w:ascii="Times New Roman" w:eastAsia="Times New Roman" w:hAnsi="Times New Roman" w:cs="Times New Roman"/>
          <w:sz w:val="24"/>
          <w:szCs w:val="24"/>
          <w:lang w:eastAsia="en-GB"/>
        </w:rPr>
        <w:t xml:space="preserve">simultaneously reduced the risk of cost overruns. </w:t>
      </w:r>
    </w:p>
    <w:p w14:paraId="2B2AB0B2" w14:textId="77777777" w:rsidR="00C459B6" w:rsidRDefault="00C459B6" w:rsidP="00A30334">
      <w:pPr>
        <w:tabs>
          <w:tab w:val="center" w:pos="4535"/>
        </w:tabs>
        <w:spacing w:after="0" w:line="240" w:lineRule="auto"/>
        <w:jc w:val="both"/>
        <w:rPr>
          <w:rFonts w:ascii="Times New Roman" w:eastAsia="Times New Roman" w:hAnsi="Times New Roman" w:cs="Times New Roman"/>
          <w:sz w:val="24"/>
          <w:szCs w:val="24"/>
          <w:lang w:eastAsia="en-GB"/>
        </w:rPr>
      </w:pPr>
    </w:p>
    <w:p w14:paraId="09D2E224" w14:textId="1A719744" w:rsidR="0070147D" w:rsidRDefault="00C459B6" w:rsidP="00A30334">
      <w:pPr>
        <w:tabs>
          <w:tab w:val="center" w:pos="4535"/>
        </w:tabs>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He emphasised that t</w:t>
      </w:r>
      <w:r w:rsidR="004163E8">
        <w:rPr>
          <w:rFonts w:ascii="Times New Roman" w:eastAsia="Times New Roman" w:hAnsi="Times New Roman" w:cs="Times New Roman"/>
          <w:sz w:val="24"/>
          <w:szCs w:val="24"/>
          <w:lang w:eastAsia="en-GB"/>
        </w:rPr>
        <w:t>his particular decision was a close call, what later became known as an example of ‘enlightened caution’, because it needed a high clarity decision diagram supported by a high clarity decomposition of uncertainty to identify and communicate what was involved.</w:t>
      </w:r>
      <w:r w:rsidR="009F4AAC">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H</w:t>
      </w:r>
      <w:r w:rsidR="00F872CF">
        <w:rPr>
          <w:rFonts w:ascii="Times New Roman" w:eastAsia="Times New Roman" w:hAnsi="Times New Roman" w:cs="Times New Roman"/>
          <w:sz w:val="24"/>
          <w:szCs w:val="24"/>
          <w:lang w:eastAsia="en-GB"/>
        </w:rPr>
        <w:t>e did not use the term ‘enlightened caution’ at the time,</w:t>
      </w:r>
      <w:r w:rsidR="00584B19">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 xml:space="preserve">but </w:t>
      </w:r>
      <w:r w:rsidR="009F4AAC">
        <w:rPr>
          <w:rFonts w:ascii="Times New Roman" w:eastAsia="Times New Roman" w:hAnsi="Times New Roman" w:cs="Times New Roman"/>
          <w:sz w:val="24"/>
          <w:szCs w:val="24"/>
          <w:lang w:eastAsia="en-GB"/>
        </w:rPr>
        <w:t xml:space="preserve">he </w:t>
      </w:r>
      <w:r>
        <w:rPr>
          <w:rFonts w:ascii="Times New Roman" w:eastAsia="Times New Roman" w:hAnsi="Times New Roman" w:cs="Times New Roman"/>
          <w:sz w:val="24"/>
          <w:szCs w:val="24"/>
          <w:lang w:eastAsia="en-GB"/>
        </w:rPr>
        <w:t xml:space="preserve">clearly </w:t>
      </w:r>
      <w:r w:rsidR="00584B19">
        <w:rPr>
          <w:rFonts w:ascii="Times New Roman" w:eastAsia="Times New Roman" w:hAnsi="Times New Roman" w:cs="Times New Roman"/>
          <w:sz w:val="24"/>
          <w:szCs w:val="24"/>
          <w:lang w:eastAsia="en-GB"/>
        </w:rPr>
        <w:t xml:space="preserve">understood the usefulness of this particular example, and he </w:t>
      </w:r>
      <w:r w:rsidR="009F4AAC">
        <w:rPr>
          <w:rFonts w:ascii="Times New Roman" w:eastAsia="Times New Roman" w:hAnsi="Times New Roman" w:cs="Times New Roman"/>
          <w:sz w:val="24"/>
          <w:szCs w:val="24"/>
          <w:lang w:eastAsia="en-GB"/>
        </w:rPr>
        <w:t>explained th</w:t>
      </w:r>
      <w:r w:rsidR="009A434C">
        <w:rPr>
          <w:rFonts w:ascii="Times New Roman" w:eastAsia="Times New Roman" w:hAnsi="Times New Roman" w:cs="Times New Roman"/>
          <w:sz w:val="24"/>
          <w:szCs w:val="24"/>
          <w:lang w:eastAsia="en-GB"/>
        </w:rPr>
        <w:t>at his project planning team</w:t>
      </w:r>
      <w:r w:rsidR="009F4AAC">
        <w:rPr>
          <w:rFonts w:ascii="Times New Roman" w:eastAsia="Times New Roman" w:hAnsi="Times New Roman" w:cs="Times New Roman"/>
          <w:sz w:val="24"/>
          <w:szCs w:val="24"/>
          <w:lang w:eastAsia="en-GB"/>
        </w:rPr>
        <w:t xml:space="preserve"> had often uncovered massive increases in risk efficiency which were</w:t>
      </w:r>
      <w:r w:rsidR="009A434C">
        <w:rPr>
          <w:rFonts w:ascii="Times New Roman" w:eastAsia="Times New Roman" w:hAnsi="Times New Roman" w:cs="Times New Roman"/>
          <w:sz w:val="24"/>
          <w:szCs w:val="24"/>
          <w:lang w:eastAsia="en-GB"/>
        </w:rPr>
        <w:t xml:space="preserve"> more</w:t>
      </w:r>
      <w:r w:rsidR="009F4AAC">
        <w:rPr>
          <w:rFonts w:ascii="Times New Roman" w:eastAsia="Times New Roman" w:hAnsi="Times New Roman" w:cs="Times New Roman"/>
          <w:sz w:val="24"/>
          <w:szCs w:val="24"/>
          <w:lang w:eastAsia="en-GB"/>
        </w:rPr>
        <w:t xml:space="preserve"> obvious, comparable to the 3.0 m barge curve being even farther to the left</w:t>
      </w:r>
      <w:r>
        <w:rPr>
          <w:rFonts w:ascii="Times New Roman" w:eastAsia="Times New Roman" w:hAnsi="Times New Roman" w:cs="Times New Roman"/>
          <w:sz w:val="24"/>
          <w:szCs w:val="24"/>
          <w:lang w:eastAsia="en-GB"/>
        </w:rPr>
        <w:t>. He emphasised</w:t>
      </w:r>
      <w:r w:rsidR="00984030">
        <w:rPr>
          <w:rFonts w:ascii="Times New Roman" w:eastAsia="Times New Roman" w:hAnsi="Times New Roman" w:cs="Times New Roman"/>
          <w:sz w:val="24"/>
          <w:szCs w:val="24"/>
          <w:lang w:eastAsia="en-GB"/>
        </w:rPr>
        <w:t xml:space="preserve"> Figure 4.1 </w:t>
      </w:r>
      <w:r w:rsidR="0070147D">
        <w:rPr>
          <w:rFonts w:ascii="Times New Roman" w:eastAsia="Times New Roman" w:hAnsi="Times New Roman" w:cs="Times New Roman"/>
          <w:sz w:val="24"/>
          <w:szCs w:val="24"/>
          <w:lang w:eastAsia="en-GB"/>
        </w:rPr>
        <w:t xml:space="preserve">played an important role in his planning team’s understanding because </w:t>
      </w:r>
      <w:r w:rsidR="007733BC">
        <w:rPr>
          <w:rFonts w:ascii="Times New Roman" w:eastAsia="Times New Roman" w:hAnsi="Times New Roman" w:cs="Times New Roman"/>
          <w:sz w:val="24"/>
          <w:szCs w:val="24"/>
          <w:lang w:eastAsia="en-GB"/>
        </w:rPr>
        <w:t xml:space="preserve">it </w:t>
      </w:r>
      <w:r w:rsidR="00984030">
        <w:rPr>
          <w:rFonts w:ascii="Times New Roman" w:eastAsia="Times New Roman" w:hAnsi="Times New Roman" w:cs="Times New Roman"/>
          <w:sz w:val="24"/>
          <w:szCs w:val="24"/>
          <w:lang w:eastAsia="en-GB"/>
        </w:rPr>
        <w:t xml:space="preserve">made them </w:t>
      </w:r>
      <w:r w:rsidR="0086003D">
        <w:rPr>
          <w:rFonts w:ascii="Times New Roman" w:eastAsia="Times New Roman" w:hAnsi="Times New Roman" w:cs="Times New Roman"/>
          <w:sz w:val="24"/>
          <w:szCs w:val="24"/>
          <w:lang w:eastAsia="en-GB"/>
        </w:rPr>
        <w:t xml:space="preserve">all clearly </w:t>
      </w:r>
      <w:r w:rsidR="00984030">
        <w:rPr>
          <w:rFonts w:ascii="Times New Roman" w:eastAsia="Times New Roman" w:hAnsi="Times New Roman" w:cs="Times New Roman"/>
          <w:sz w:val="24"/>
          <w:szCs w:val="24"/>
          <w:lang w:eastAsia="en-GB"/>
        </w:rPr>
        <w:t xml:space="preserve">aware of the need </w:t>
      </w:r>
      <w:r w:rsidR="00984030">
        <w:rPr>
          <w:rFonts w:ascii="Times New Roman" w:eastAsia="Times New Roman" w:hAnsi="Times New Roman" w:cs="Times New Roman"/>
          <w:sz w:val="24"/>
          <w:szCs w:val="24"/>
          <w:lang w:eastAsia="en-GB"/>
        </w:rPr>
        <w:lastRenderedPageBreak/>
        <w:t>to search for opportunities to employ specific and general responses which were both proactive and reactive to reduce expected cost and risk simultaneously</w:t>
      </w:r>
      <w:r w:rsidR="009F4AAC">
        <w:rPr>
          <w:rFonts w:ascii="Times New Roman" w:eastAsia="Times New Roman" w:hAnsi="Times New Roman" w:cs="Times New Roman"/>
          <w:sz w:val="24"/>
          <w:szCs w:val="24"/>
          <w:lang w:eastAsia="en-GB"/>
        </w:rPr>
        <w:t xml:space="preserve">. </w:t>
      </w:r>
    </w:p>
    <w:p w14:paraId="250B8AC3" w14:textId="77777777" w:rsidR="0070147D" w:rsidRDefault="0070147D" w:rsidP="00A30334">
      <w:pPr>
        <w:tabs>
          <w:tab w:val="center" w:pos="4535"/>
        </w:tabs>
        <w:spacing w:after="0" w:line="240" w:lineRule="auto"/>
        <w:jc w:val="both"/>
        <w:rPr>
          <w:rFonts w:ascii="Times New Roman" w:eastAsia="Times New Roman" w:hAnsi="Times New Roman" w:cs="Times New Roman"/>
          <w:sz w:val="24"/>
          <w:szCs w:val="24"/>
          <w:lang w:eastAsia="en-GB"/>
        </w:rPr>
      </w:pPr>
    </w:p>
    <w:p w14:paraId="4CEA63F6" w14:textId="57666DF9" w:rsidR="0070147D" w:rsidRDefault="009F4AAC" w:rsidP="00A30334">
      <w:pPr>
        <w:tabs>
          <w:tab w:val="center" w:pos="4535"/>
        </w:tabs>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He </w:t>
      </w:r>
      <w:r w:rsidR="0070147D">
        <w:rPr>
          <w:rFonts w:ascii="Times New Roman" w:eastAsia="Times New Roman" w:hAnsi="Times New Roman" w:cs="Times New Roman"/>
          <w:sz w:val="24"/>
          <w:szCs w:val="24"/>
          <w:lang w:eastAsia="en-GB"/>
        </w:rPr>
        <w:t xml:space="preserve">also </w:t>
      </w:r>
      <w:r w:rsidR="0086003D">
        <w:rPr>
          <w:rFonts w:ascii="Times New Roman" w:eastAsia="Times New Roman" w:hAnsi="Times New Roman" w:cs="Times New Roman"/>
          <w:sz w:val="24"/>
          <w:szCs w:val="24"/>
          <w:lang w:eastAsia="en-GB"/>
        </w:rPr>
        <w:t>believed it was a</w:t>
      </w:r>
      <w:r w:rsidR="0070147D">
        <w:rPr>
          <w:rFonts w:ascii="Times New Roman" w:eastAsia="Times New Roman" w:hAnsi="Times New Roman" w:cs="Times New Roman"/>
          <w:sz w:val="24"/>
          <w:szCs w:val="24"/>
          <w:lang w:eastAsia="en-GB"/>
        </w:rPr>
        <w:t xml:space="preserve">n especially </w:t>
      </w:r>
      <w:r w:rsidR="0086003D">
        <w:rPr>
          <w:rFonts w:ascii="Times New Roman" w:eastAsia="Times New Roman" w:hAnsi="Times New Roman" w:cs="Times New Roman"/>
          <w:sz w:val="24"/>
          <w:szCs w:val="24"/>
          <w:lang w:eastAsia="en-GB"/>
        </w:rPr>
        <w:t xml:space="preserve">useful example for demonstrating clearly to the board why planning based on the use of high clarity decision diagrams like Figure 4.1 to ensure all important choices were risk efficient </w:t>
      </w:r>
      <w:r w:rsidR="00584B19">
        <w:rPr>
          <w:rFonts w:ascii="Times New Roman" w:eastAsia="Times New Roman" w:hAnsi="Times New Roman" w:cs="Times New Roman"/>
          <w:sz w:val="24"/>
          <w:szCs w:val="24"/>
          <w:lang w:eastAsia="en-GB"/>
        </w:rPr>
        <w:t xml:space="preserve">was an investment in much better decision making which provided a high </w:t>
      </w:r>
      <w:r w:rsidR="00514925">
        <w:rPr>
          <w:rFonts w:ascii="Times New Roman" w:eastAsia="Times New Roman" w:hAnsi="Times New Roman" w:cs="Times New Roman"/>
          <w:sz w:val="24"/>
          <w:szCs w:val="24"/>
          <w:lang w:eastAsia="en-GB"/>
        </w:rPr>
        <w:t xml:space="preserve">expected </w:t>
      </w:r>
      <w:r w:rsidR="00584B19">
        <w:rPr>
          <w:rFonts w:ascii="Times New Roman" w:eastAsia="Times New Roman" w:hAnsi="Times New Roman" w:cs="Times New Roman"/>
          <w:sz w:val="24"/>
          <w:szCs w:val="24"/>
          <w:lang w:eastAsia="en-GB"/>
        </w:rPr>
        <w:t>rate of return</w:t>
      </w:r>
      <w:r w:rsidR="00514925">
        <w:rPr>
          <w:rFonts w:ascii="Times New Roman" w:eastAsia="Times New Roman" w:hAnsi="Times New Roman" w:cs="Times New Roman"/>
          <w:sz w:val="24"/>
          <w:szCs w:val="24"/>
          <w:lang w:eastAsia="en-GB"/>
        </w:rPr>
        <w:t xml:space="preserve"> at a lower level of risk</w:t>
      </w:r>
      <w:r w:rsidR="0086003D">
        <w:rPr>
          <w:rFonts w:ascii="Times New Roman" w:eastAsia="Times New Roman" w:hAnsi="Times New Roman" w:cs="Times New Roman"/>
          <w:sz w:val="24"/>
          <w:szCs w:val="24"/>
          <w:lang w:eastAsia="en-GB"/>
        </w:rPr>
        <w:t xml:space="preserve">. This </w:t>
      </w:r>
      <w:r w:rsidR="00584B19">
        <w:rPr>
          <w:rFonts w:ascii="Times New Roman" w:eastAsia="Times New Roman" w:hAnsi="Times New Roman" w:cs="Times New Roman"/>
          <w:sz w:val="24"/>
          <w:szCs w:val="24"/>
          <w:lang w:eastAsia="en-GB"/>
        </w:rPr>
        <w:t xml:space="preserve">new planning </w:t>
      </w:r>
      <w:r w:rsidR="0086003D">
        <w:rPr>
          <w:rFonts w:ascii="Times New Roman" w:eastAsia="Times New Roman" w:hAnsi="Times New Roman" w:cs="Times New Roman"/>
          <w:sz w:val="24"/>
          <w:szCs w:val="24"/>
          <w:lang w:eastAsia="en-GB"/>
        </w:rPr>
        <w:t>process was not just about giving the</w:t>
      </w:r>
      <w:r w:rsidR="008D6632">
        <w:rPr>
          <w:rFonts w:ascii="Times New Roman" w:eastAsia="Times New Roman" w:hAnsi="Times New Roman" w:cs="Times New Roman"/>
          <w:sz w:val="24"/>
          <w:szCs w:val="24"/>
          <w:lang w:eastAsia="en-GB"/>
        </w:rPr>
        <w:t>m</w:t>
      </w:r>
      <w:r w:rsidR="0086003D">
        <w:rPr>
          <w:rFonts w:ascii="Times New Roman" w:eastAsia="Times New Roman" w:hAnsi="Times New Roman" w:cs="Times New Roman"/>
          <w:sz w:val="24"/>
          <w:szCs w:val="24"/>
          <w:lang w:eastAsia="en-GB"/>
        </w:rPr>
        <w:t xml:space="preserve"> comfort</w:t>
      </w:r>
      <w:r w:rsidR="008D6632">
        <w:rPr>
          <w:rFonts w:ascii="Times New Roman" w:eastAsia="Times New Roman" w:hAnsi="Times New Roman" w:cs="Times New Roman"/>
          <w:sz w:val="24"/>
          <w:szCs w:val="24"/>
          <w:lang w:eastAsia="en-GB"/>
        </w:rPr>
        <w:t xml:space="preserve"> that</w:t>
      </w:r>
      <w:r w:rsidR="0086003D">
        <w:rPr>
          <w:rFonts w:ascii="Times New Roman" w:eastAsia="Times New Roman" w:hAnsi="Times New Roman" w:cs="Times New Roman"/>
          <w:sz w:val="24"/>
          <w:szCs w:val="24"/>
          <w:lang w:eastAsia="en-GB"/>
        </w:rPr>
        <w:t xml:space="preserve"> duration and cost estimates were unbiased. It was about </w:t>
      </w:r>
      <w:r w:rsidR="0086003D" w:rsidRPr="00945A0B">
        <w:rPr>
          <w:rFonts w:ascii="Times New Roman" w:eastAsia="Times New Roman" w:hAnsi="Times New Roman" w:cs="Times New Roman"/>
          <w:i/>
          <w:iCs/>
          <w:sz w:val="24"/>
          <w:szCs w:val="24"/>
          <w:lang w:eastAsia="en-GB"/>
        </w:rPr>
        <w:t>reducing expected cost</w:t>
      </w:r>
      <w:r w:rsidR="00E60823" w:rsidRPr="00945A0B">
        <w:rPr>
          <w:rFonts w:ascii="Times New Roman" w:eastAsia="Times New Roman" w:hAnsi="Times New Roman" w:cs="Times New Roman"/>
          <w:i/>
          <w:iCs/>
          <w:sz w:val="24"/>
          <w:szCs w:val="24"/>
          <w:lang w:eastAsia="en-GB"/>
        </w:rPr>
        <w:t xml:space="preserve"> in order</w:t>
      </w:r>
      <w:r w:rsidR="00945A0B" w:rsidRPr="00945A0B">
        <w:rPr>
          <w:rFonts w:ascii="Times New Roman" w:eastAsia="Times New Roman" w:hAnsi="Times New Roman" w:cs="Times New Roman"/>
          <w:i/>
          <w:iCs/>
          <w:sz w:val="24"/>
          <w:szCs w:val="24"/>
          <w:lang w:eastAsia="en-GB"/>
        </w:rPr>
        <w:t xml:space="preserve"> to</w:t>
      </w:r>
      <w:r w:rsidR="0086003D" w:rsidRPr="00945A0B">
        <w:rPr>
          <w:rFonts w:ascii="Times New Roman" w:eastAsia="Times New Roman" w:hAnsi="Times New Roman" w:cs="Times New Roman"/>
          <w:i/>
          <w:iCs/>
          <w:sz w:val="24"/>
          <w:szCs w:val="24"/>
          <w:lang w:eastAsia="en-GB"/>
        </w:rPr>
        <w:t xml:space="preserve"> increas</w:t>
      </w:r>
      <w:r w:rsidR="00945A0B" w:rsidRPr="00945A0B">
        <w:rPr>
          <w:rFonts w:ascii="Times New Roman" w:eastAsia="Times New Roman" w:hAnsi="Times New Roman" w:cs="Times New Roman"/>
          <w:i/>
          <w:iCs/>
          <w:sz w:val="24"/>
          <w:szCs w:val="24"/>
          <w:lang w:eastAsia="en-GB"/>
        </w:rPr>
        <w:t>e</w:t>
      </w:r>
      <w:r w:rsidR="0086003D" w:rsidRPr="00945A0B">
        <w:rPr>
          <w:rFonts w:ascii="Times New Roman" w:eastAsia="Times New Roman" w:hAnsi="Times New Roman" w:cs="Times New Roman"/>
          <w:i/>
          <w:iCs/>
          <w:sz w:val="24"/>
          <w:szCs w:val="24"/>
          <w:lang w:eastAsia="en-GB"/>
        </w:rPr>
        <w:t xml:space="preserve"> expected reward</w:t>
      </w:r>
      <w:r w:rsidR="00514925">
        <w:rPr>
          <w:rFonts w:ascii="Times New Roman" w:eastAsia="Times New Roman" w:hAnsi="Times New Roman" w:cs="Times New Roman"/>
          <w:sz w:val="24"/>
          <w:szCs w:val="24"/>
          <w:lang w:eastAsia="en-GB"/>
        </w:rPr>
        <w:t xml:space="preserve"> </w:t>
      </w:r>
      <w:r w:rsidR="00514925" w:rsidRPr="00696AE7">
        <w:rPr>
          <w:rFonts w:ascii="Times New Roman" w:eastAsia="Times New Roman" w:hAnsi="Times New Roman" w:cs="Times New Roman"/>
          <w:i/>
          <w:iCs/>
          <w:sz w:val="24"/>
          <w:szCs w:val="24"/>
          <w:lang w:eastAsia="en-GB"/>
        </w:rPr>
        <w:t>in conjunction with less risk</w:t>
      </w:r>
      <w:r w:rsidR="0086003D">
        <w:rPr>
          <w:rFonts w:ascii="Times New Roman" w:eastAsia="Times New Roman" w:hAnsi="Times New Roman" w:cs="Times New Roman"/>
          <w:sz w:val="24"/>
          <w:szCs w:val="24"/>
          <w:lang w:eastAsia="en-GB"/>
        </w:rPr>
        <w:t xml:space="preserve">. </w:t>
      </w:r>
    </w:p>
    <w:p w14:paraId="297B5848" w14:textId="77777777" w:rsidR="0070147D" w:rsidRDefault="0070147D" w:rsidP="00A30334">
      <w:pPr>
        <w:tabs>
          <w:tab w:val="center" w:pos="4535"/>
        </w:tabs>
        <w:spacing w:after="0" w:line="240" w:lineRule="auto"/>
        <w:jc w:val="both"/>
        <w:rPr>
          <w:rFonts w:ascii="Times New Roman" w:eastAsia="Times New Roman" w:hAnsi="Times New Roman" w:cs="Times New Roman"/>
          <w:sz w:val="24"/>
          <w:szCs w:val="24"/>
          <w:lang w:eastAsia="en-GB"/>
        </w:rPr>
      </w:pPr>
    </w:p>
    <w:p w14:paraId="1800B6A6" w14:textId="5709AE94" w:rsidR="009A434C" w:rsidRDefault="0086003D" w:rsidP="00A30334">
      <w:pPr>
        <w:tabs>
          <w:tab w:val="center" w:pos="4535"/>
        </w:tabs>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He </w:t>
      </w:r>
      <w:r w:rsidR="009F4AAC">
        <w:rPr>
          <w:rFonts w:ascii="Times New Roman" w:eastAsia="Times New Roman" w:hAnsi="Times New Roman" w:cs="Times New Roman"/>
          <w:sz w:val="24"/>
          <w:szCs w:val="24"/>
          <w:lang w:eastAsia="en-GB"/>
        </w:rPr>
        <w:t>did not cite the £100 return for ever</w:t>
      </w:r>
      <w:r w:rsidR="009A434C">
        <w:rPr>
          <w:rFonts w:ascii="Times New Roman" w:eastAsia="Times New Roman" w:hAnsi="Times New Roman" w:cs="Times New Roman"/>
          <w:sz w:val="24"/>
          <w:szCs w:val="24"/>
          <w:lang w:eastAsia="en-GB"/>
        </w:rPr>
        <w:t>y</w:t>
      </w:r>
      <w:r w:rsidR="009F4AAC">
        <w:rPr>
          <w:rFonts w:ascii="Times New Roman" w:eastAsia="Times New Roman" w:hAnsi="Times New Roman" w:cs="Times New Roman"/>
          <w:sz w:val="24"/>
          <w:szCs w:val="24"/>
          <w:lang w:eastAsia="en-GB"/>
        </w:rPr>
        <w:t xml:space="preserve"> £1 invested in this kind of analysis later used regularly by a very senior MoD colleague, who implemented the MoD study</w:t>
      </w:r>
      <w:r w:rsidR="006311D8">
        <w:rPr>
          <w:rFonts w:ascii="Times New Roman" w:eastAsia="Times New Roman" w:hAnsi="Times New Roman" w:cs="Times New Roman"/>
          <w:sz w:val="24"/>
          <w:szCs w:val="24"/>
          <w:lang w:eastAsia="en-GB"/>
        </w:rPr>
        <w:t xml:space="preserve"> discussed in Chapter 1 </w:t>
      </w:r>
      <w:r w:rsidR="009F4AAC">
        <w:rPr>
          <w:rFonts w:ascii="Times New Roman" w:eastAsia="Times New Roman" w:hAnsi="Times New Roman" w:cs="Times New Roman"/>
          <w:sz w:val="24"/>
          <w:szCs w:val="24"/>
          <w:lang w:eastAsia="en-GB"/>
        </w:rPr>
        <w:t>and many others</w:t>
      </w:r>
      <w:r w:rsidR="00FD15F6">
        <w:rPr>
          <w:rFonts w:ascii="Times New Roman" w:eastAsia="Times New Roman" w:hAnsi="Times New Roman" w:cs="Times New Roman"/>
          <w:sz w:val="24"/>
          <w:szCs w:val="24"/>
          <w:lang w:eastAsia="en-GB"/>
        </w:rPr>
        <w:t xml:space="preserve">. </w:t>
      </w:r>
      <w:r w:rsidR="00984030">
        <w:rPr>
          <w:rFonts w:ascii="Times New Roman" w:eastAsia="Times New Roman" w:hAnsi="Times New Roman" w:cs="Times New Roman"/>
          <w:sz w:val="24"/>
          <w:szCs w:val="24"/>
          <w:lang w:eastAsia="en-GB"/>
        </w:rPr>
        <w:t xml:space="preserve">Nor did he spend a lot of time explaining that the proactive response to hook-up </w:t>
      </w:r>
      <w:r w:rsidR="00F02274">
        <w:rPr>
          <w:rFonts w:ascii="Times New Roman" w:eastAsia="Times New Roman" w:hAnsi="Times New Roman" w:cs="Times New Roman"/>
          <w:sz w:val="24"/>
          <w:szCs w:val="24"/>
          <w:lang w:eastAsia="en-GB"/>
        </w:rPr>
        <w:t xml:space="preserve">activity </w:t>
      </w:r>
      <w:r w:rsidR="00984030">
        <w:rPr>
          <w:rFonts w:ascii="Times New Roman" w:eastAsia="Times New Roman" w:hAnsi="Times New Roman" w:cs="Times New Roman"/>
          <w:sz w:val="24"/>
          <w:szCs w:val="24"/>
          <w:lang w:eastAsia="en-GB"/>
        </w:rPr>
        <w:t>delay which a change to the 3.0 m barge involved could be seen as</w:t>
      </w:r>
      <w:r w:rsidR="00821750">
        <w:rPr>
          <w:rFonts w:ascii="Times New Roman" w:eastAsia="Times New Roman" w:hAnsi="Times New Roman" w:cs="Times New Roman"/>
          <w:sz w:val="24"/>
          <w:szCs w:val="24"/>
          <w:lang w:eastAsia="en-GB"/>
        </w:rPr>
        <w:t xml:space="preserve"> both a </w:t>
      </w:r>
      <w:r w:rsidR="00821750">
        <w:rPr>
          <w:rFonts w:ascii="Times New Roman" w:eastAsia="Times New Roman" w:hAnsi="Times New Roman" w:cs="Times New Roman"/>
          <w:i/>
          <w:iCs/>
          <w:sz w:val="24"/>
          <w:szCs w:val="24"/>
          <w:lang w:eastAsia="en-GB"/>
        </w:rPr>
        <w:t>specific</w:t>
      </w:r>
      <w:r w:rsidR="00821750">
        <w:rPr>
          <w:rFonts w:ascii="Times New Roman" w:eastAsia="Times New Roman" w:hAnsi="Times New Roman" w:cs="Times New Roman"/>
          <w:sz w:val="24"/>
          <w:szCs w:val="24"/>
          <w:lang w:eastAsia="en-GB"/>
        </w:rPr>
        <w:t xml:space="preserve"> response to dealing with bad weather during the hook-up activity and</w:t>
      </w:r>
      <w:r w:rsidR="00984030">
        <w:rPr>
          <w:rFonts w:ascii="Times New Roman" w:eastAsia="Times New Roman" w:hAnsi="Times New Roman" w:cs="Times New Roman"/>
          <w:sz w:val="24"/>
          <w:szCs w:val="24"/>
          <w:lang w:eastAsia="en-GB"/>
        </w:rPr>
        <w:t xml:space="preserve"> a </w:t>
      </w:r>
      <w:r w:rsidR="00984030" w:rsidRPr="00821750">
        <w:rPr>
          <w:rFonts w:ascii="Times New Roman" w:eastAsia="Times New Roman" w:hAnsi="Times New Roman" w:cs="Times New Roman"/>
          <w:i/>
          <w:iCs/>
          <w:sz w:val="24"/>
          <w:szCs w:val="24"/>
          <w:lang w:eastAsia="en-GB"/>
        </w:rPr>
        <w:t>general</w:t>
      </w:r>
      <w:r w:rsidR="00984030">
        <w:rPr>
          <w:rFonts w:ascii="Times New Roman" w:eastAsia="Times New Roman" w:hAnsi="Times New Roman" w:cs="Times New Roman"/>
          <w:sz w:val="24"/>
          <w:szCs w:val="24"/>
          <w:lang w:eastAsia="en-GB"/>
        </w:rPr>
        <w:t xml:space="preserve"> response to delays </w:t>
      </w:r>
      <w:r w:rsidR="00F02274">
        <w:rPr>
          <w:rFonts w:ascii="Times New Roman" w:eastAsia="Times New Roman" w:hAnsi="Times New Roman" w:cs="Times New Roman"/>
          <w:sz w:val="24"/>
          <w:szCs w:val="24"/>
          <w:lang w:eastAsia="en-GB"/>
        </w:rPr>
        <w:t xml:space="preserve">to the </w:t>
      </w:r>
      <w:r w:rsidR="00821750">
        <w:rPr>
          <w:rFonts w:ascii="Times New Roman" w:eastAsia="Times New Roman" w:hAnsi="Times New Roman" w:cs="Times New Roman"/>
          <w:sz w:val="24"/>
          <w:szCs w:val="24"/>
          <w:lang w:eastAsia="en-GB"/>
        </w:rPr>
        <w:t xml:space="preserve">preceding </w:t>
      </w:r>
      <w:r w:rsidR="00F02274">
        <w:rPr>
          <w:rFonts w:ascii="Times New Roman" w:eastAsia="Times New Roman" w:hAnsi="Times New Roman" w:cs="Times New Roman"/>
          <w:sz w:val="24"/>
          <w:szCs w:val="24"/>
          <w:lang w:eastAsia="en-GB"/>
        </w:rPr>
        <w:t xml:space="preserve">pipelaying activity </w:t>
      </w:r>
      <w:r w:rsidR="00F02274" w:rsidRPr="00821750">
        <w:rPr>
          <w:rFonts w:ascii="Times New Roman" w:eastAsia="Times New Roman" w:hAnsi="Times New Roman" w:cs="Times New Roman"/>
          <w:sz w:val="24"/>
          <w:szCs w:val="24"/>
          <w:lang w:eastAsia="en-GB"/>
        </w:rPr>
        <w:t>and</w:t>
      </w:r>
      <w:r w:rsidR="00F02274">
        <w:rPr>
          <w:rFonts w:ascii="Times New Roman" w:eastAsia="Times New Roman" w:hAnsi="Times New Roman" w:cs="Times New Roman"/>
          <w:sz w:val="24"/>
          <w:szCs w:val="24"/>
          <w:lang w:eastAsia="en-GB"/>
        </w:rPr>
        <w:t xml:space="preserve"> all of its preceding activities </w:t>
      </w:r>
      <w:r w:rsidR="00F02274" w:rsidRPr="00821750">
        <w:rPr>
          <w:rFonts w:ascii="Times New Roman" w:eastAsia="Times New Roman" w:hAnsi="Times New Roman" w:cs="Times New Roman"/>
          <w:sz w:val="24"/>
          <w:szCs w:val="24"/>
          <w:lang w:eastAsia="en-GB"/>
        </w:rPr>
        <w:t>plus</w:t>
      </w:r>
      <w:r w:rsidR="00F02274">
        <w:rPr>
          <w:rFonts w:ascii="Times New Roman" w:eastAsia="Times New Roman" w:hAnsi="Times New Roman" w:cs="Times New Roman"/>
          <w:sz w:val="24"/>
          <w:szCs w:val="24"/>
          <w:lang w:eastAsia="en-GB"/>
        </w:rPr>
        <w:t xml:space="preserve"> delays in the </w:t>
      </w:r>
      <w:r w:rsidR="00821750">
        <w:rPr>
          <w:rFonts w:ascii="Times New Roman" w:eastAsia="Times New Roman" w:hAnsi="Times New Roman" w:cs="Times New Roman"/>
          <w:sz w:val="24"/>
          <w:szCs w:val="24"/>
          <w:lang w:eastAsia="en-GB"/>
        </w:rPr>
        <w:t xml:space="preserve">preceding </w:t>
      </w:r>
      <w:r w:rsidR="00F02274">
        <w:rPr>
          <w:rFonts w:ascii="Times New Roman" w:eastAsia="Times New Roman" w:hAnsi="Times New Roman" w:cs="Times New Roman"/>
          <w:sz w:val="24"/>
          <w:szCs w:val="24"/>
          <w:lang w:eastAsia="en-GB"/>
        </w:rPr>
        <w:t xml:space="preserve">jacket installation activity </w:t>
      </w:r>
      <w:r w:rsidR="00F02274" w:rsidRPr="00821750">
        <w:rPr>
          <w:rFonts w:ascii="Times New Roman" w:eastAsia="Times New Roman" w:hAnsi="Times New Roman" w:cs="Times New Roman"/>
          <w:sz w:val="24"/>
          <w:szCs w:val="24"/>
          <w:lang w:eastAsia="en-GB"/>
        </w:rPr>
        <w:t>and</w:t>
      </w:r>
      <w:r w:rsidR="00F02274">
        <w:rPr>
          <w:rFonts w:ascii="Times New Roman" w:eastAsia="Times New Roman" w:hAnsi="Times New Roman" w:cs="Times New Roman"/>
          <w:sz w:val="24"/>
          <w:szCs w:val="24"/>
          <w:lang w:eastAsia="en-GB"/>
        </w:rPr>
        <w:t xml:space="preserve"> all </w:t>
      </w:r>
      <w:r w:rsidR="00737B3D">
        <w:rPr>
          <w:rFonts w:ascii="Times New Roman" w:eastAsia="Times New Roman" w:hAnsi="Times New Roman" w:cs="Times New Roman"/>
          <w:sz w:val="24"/>
          <w:szCs w:val="24"/>
          <w:lang w:eastAsia="en-GB"/>
        </w:rPr>
        <w:t xml:space="preserve">of its </w:t>
      </w:r>
      <w:r w:rsidR="00F02274">
        <w:rPr>
          <w:rFonts w:ascii="Times New Roman" w:eastAsia="Times New Roman" w:hAnsi="Times New Roman" w:cs="Times New Roman"/>
          <w:sz w:val="24"/>
          <w:szCs w:val="24"/>
          <w:lang w:eastAsia="en-GB"/>
        </w:rPr>
        <w:t xml:space="preserve">preceding activities. </w:t>
      </w:r>
      <w:r w:rsidR="00FD15F6">
        <w:rPr>
          <w:rFonts w:ascii="Times New Roman" w:eastAsia="Times New Roman" w:hAnsi="Times New Roman" w:cs="Times New Roman"/>
          <w:sz w:val="24"/>
          <w:szCs w:val="24"/>
          <w:lang w:eastAsia="en-GB"/>
        </w:rPr>
        <w:t xml:space="preserve">However, </w:t>
      </w:r>
      <w:r w:rsidR="009F4AAC">
        <w:rPr>
          <w:rFonts w:ascii="Times New Roman" w:eastAsia="Times New Roman" w:hAnsi="Times New Roman" w:cs="Times New Roman"/>
          <w:sz w:val="24"/>
          <w:szCs w:val="24"/>
          <w:lang w:eastAsia="en-GB"/>
        </w:rPr>
        <w:t xml:space="preserve">he did make it clear that </w:t>
      </w:r>
      <w:r w:rsidR="00AE21EE">
        <w:rPr>
          <w:rFonts w:ascii="Times New Roman" w:eastAsia="Times New Roman" w:hAnsi="Times New Roman" w:cs="Times New Roman"/>
          <w:sz w:val="24"/>
          <w:szCs w:val="24"/>
          <w:lang w:eastAsia="en-GB"/>
        </w:rPr>
        <w:t xml:space="preserve">in terms of the project as a whole, </w:t>
      </w:r>
      <w:r w:rsidR="009F4AAC">
        <w:rPr>
          <w:rFonts w:ascii="Times New Roman" w:eastAsia="Times New Roman" w:hAnsi="Times New Roman" w:cs="Times New Roman"/>
          <w:sz w:val="24"/>
          <w:szCs w:val="24"/>
          <w:lang w:eastAsia="en-GB"/>
        </w:rPr>
        <w:t xml:space="preserve">the new </w:t>
      </w:r>
      <w:r w:rsidR="003948B0">
        <w:rPr>
          <w:rFonts w:ascii="Times New Roman" w:eastAsia="Times New Roman" w:hAnsi="Times New Roman" w:cs="Times New Roman"/>
          <w:sz w:val="24"/>
          <w:szCs w:val="24"/>
          <w:lang w:eastAsia="en-GB"/>
        </w:rPr>
        <w:t xml:space="preserve">planning </w:t>
      </w:r>
      <w:r w:rsidR="009F4AAC">
        <w:rPr>
          <w:rFonts w:ascii="Times New Roman" w:eastAsia="Times New Roman" w:hAnsi="Times New Roman" w:cs="Times New Roman"/>
          <w:sz w:val="24"/>
          <w:szCs w:val="24"/>
          <w:lang w:eastAsia="en-GB"/>
        </w:rPr>
        <w:t xml:space="preserve">approach delivered a massive </w:t>
      </w:r>
      <w:r w:rsidR="00F02274">
        <w:rPr>
          <w:rFonts w:ascii="Times New Roman" w:eastAsia="Times New Roman" w:hAnsi="Times New Roman" w:cs="Times New Roman"/>
          <w:sz w:val="24"/>
          <w:szCs w:val="24"/>
          <w:lang w:eastAsia="en-GB"/>
        </w:rPr>
        <w:t xml:space="preserve">expected </w:t>
      </w:r>
      <w:r w:rsidR="009F4AAC">
        <w:rPr>
          <w:rFonts w:ascii="Times New Roman" w:eastAsia="Times New Roman" w:hAnsi="Times New Roman" w:cs="Times New Roman"/>
          <w:sz w:val="24"/>
          <w:szCs w:val="24"/>
          <w:lang w:eastAsia="en-GB"/>
        </w:rPr>
        <w:t xml:space="preserve">return on investment </w:t>
      </w:r>
      <w:r w:rsidR="00FD15F6">
        <w:rPr>
          <w:rFonts w:ascii="Times New Roman" w:eastAsia="Times New Roman" w:hAnsi="Times New Roman" w:cs="Times New Roman"/>
          <w:sz w:val="24"/>
          <w:szCs w:val="24"/>
          <w:lang w:eastAsia="en-GB"/>
        </w:rPr>
        <w:t xml:space="preserve">in terms of reducing expected </w:t>
      </w:r>
      <w:r w:rsidR="00AE21EE">
        <w:rPr>
          <w:rFonts w:ascii="Times New Roman" w:eastAsia="Times New Roman" w:hAnsi="Times New Roman" w:cs="Times New Roman"/>
          <w:sz w:val="24"/>
          <w:szCs w:val="24"/>
          <w:lang w:eastAsia="en-GB"/>
        </w:rPr>
        <w:t xml:space="preserve">overall project </w:t>
      </w:r>
      <w:r w:rsidR="00FD15F6">
        <w:rPr>
          <w:rFonts w:ascii="Times New Roman" w:eastAsia="Times New Roman" w:hAnsi="Times New Roman" w:cs="Times New Roman"/>
          <w:sz w:val="24"/>
          <w:szCs w:val="24"/>
          <w:lang w:eastAsia="en-GB"/>
        </w:rPr>
        <w:t>cost</w:t>
      </w:r>
      <w:r w:rsidR="00AE21EE">
        <w:rPr>
          <w:rFonts w:ascii="Times New Roman" w:eastAsia="Times New Roman" w:hAnsi="Times New Roman" w:cs="Times New Roman"/>
          <w:sz w:val="24"/>
          <w:szCs w:val="24"/>
          <w:lang w:eastAsia="en-GB"/>
        </w:rPr>
        <w:t xml:space="preserve">, </w:t>
      </w:r>
      <w:r w:rsidR="00AE21EE" w:rsidRPr="00AE21EE">
        <w:rPr>
          <w:rFonts w:ascii="Times New Roman" w:eastAsia="Times New Roman" w:hAnsi="Times New Roman" w:cs="Times New Roman"/>
          <w:i/>
          <w:iCs/>
          <w:sz w:val="24"/>
          <w:szCs w:val="24"/>
          <w:lang w:eastAsia="en-GB"/>
        </w:rPr>
        <w:t>and</w:t>
      </w:r>
      <w:r w:rsidR="00FD15F6">
        <w:rPr>
          <w:rFonts w:ascii="Times New Roman" w:eastAsia="Times New Roman" w:hAnsi="Times New Roman" w:cs="Times New Roman"/>
          <w:sz w:val="24"/>
          <w:szCs w:val="24"/>
          <w:lang w:eastAsia="en-GB"/>
        </w:rPr>
        <w:t xml:space="preserve"> </w:t>
      </w:r>
      <w:r w:rsidR="009F4AAC">
        <w:rPr>
          <w:rFonts w:ascii="Times New Roman" w:eastAsia="Times New Roman" w:hAnsi="Times New Roman" w:cs="Times New Roman"/>
          <w:sz w:val="24"/>
          <w:szCs w:val="24"/>
          <w:lang w:eastAsia="en-GB"/>
        </w:rPr>
        <w:t>as</w:t>
      </w:r>
      <w:r w:rsidR="00AE21EE">
        <w:rPr>
          <w:rFonts w:ascii="Times New Roman" w:eastAsia="Times New Roman" w:hAnsi="Times New Roman" w:cs="Times New Roman"/>
          <w:sz w:val="24"/>
          <w:szCs w:val="24"/>
          <w:lang w:eastAsia="en-GB"/>
        </w:rPr>
        <w:t xml:space="preserve">sociated overall project cost </w:t>
      </w:r>
      <w:r w:rsidR="009F4AAC">
        <w:rPr>
          <w:rFonts w:ascii="Times New Roman" w:eastAsia="Times New Roman" w:hAnsi="Times New Roman" w:cs="Times New Roman"/>
          <w:sz w:val="24"/>
          <w:szCs w:val="24"/>
          <w:lang w:eastAsia="en-GB"/>
        </w:rPr>
        <w:t>risk</w:t>
      </w:r>
      <w:r w:rsidR="00AE21EE">
        <w:rPr>
          <w:rFonts w:ascii="Times New Roman" w:eastAsia="Times New Roman" w:hAnsi="Times New Roman" w:cs="Times New Roman"/>
          <w:sz w:val="24"/>
          <w:szCs w:val="24"/>
          <w:lang w:eastAsia="en-GB"/>
        </w:rPr>
        <w:t xml:space="preserve"> was reduced, </w:t>
      </w:r>
      <w:r w:rsidR="009F4AAC" w:rsidRPr="00AE21EE">
        <w:rPr>
          <w:rFonts w:ascii="Times New Roman" w:eastAsia="Times New Roman" w:hAnsi="Times New Roman" w:cs="Times New Roman"/>
          <w:i/>
          <w:iCs/>
          <w:sz w:val="24"/>
          <w:szCs w:val="24"/>
          <w:lang w:eastAsia="en-GB"/>
        </w:rPr>
        <w:t>and</w:t>
      </w:r>
      <w:r w:rsidR="009F4AAC">
        <w:rPr>
          <w:rFonts w:ascii="Times New Roman" w:eastAsia="Times New Roman" w:hAnsi="Times New Roman" w:cs="Times New Roman"/>
          <w:sz w:val="24"/>
          <w:szCs w:val="24"/>
          <w:lang w:eastAsia="en-GB"/>
        </w:rPr>
        <w:t xml:space="preserve"> </w:t>
      </w:r>
      <w:r w:rsidR="00AE21EE">
        <w:rPr>
          <w:rFonts w:ascii="Times New Roman" w:eastAsia="Times New Roman" w:hAnsi="Times New Roman" w:cs="Times New Roman"/>
          <w:sz w:val="24"/>
          <w:szCs w:val="24"/>
          <w:lang w:eastAsia="en-GB"/>
        </w:rPr>
        <w:t xml:space="preserve">he believed unbiased estimates </w:t>
      </w:r>
      <w:r w:rsidR="009F4AAC">
        <w:rPr>
          <w:rFonts w:ascii="Times New Roman" w:eastAsia="Times New Roman" w:hAnsi="Times New Roman" w:cs="Times New Roman"/>
          <w:sz w:val="24"/>
          <w:szCs w:val="24"/>
          <w:lang w:eastAsia="en-GB"/>
        </w:rPr>
        <w:t>providing well-founded confidence in project duration and cost estimates</w:t>
      </w:r>
      <w:r w:rsidR="00AE21EE">
        <w:rPr>
          <w:rFonts w:ascii="Times New Roman" w:eastAsia="Times New Roman" w:hAnsi="Times New Roman" w:cs="Times New Roman"/>
          <w:sz w:val="24"/>
          <w:szCs w:val="24"/>
          <w:lang w:eastAsia="en-GB"/>
        </w:rPr>
        <w:t xml:space="preserve"> should now be the norm. </w:t>
      </w:r>
    </w:p>
    <w:p w14:paraId="2384BDE6" w14:textId="3675DE26" w:rsidR="0086003D" w:rsidRDefault="0086003D" w:rsidP="00A30334">
      <w:pPr>
        <w:tabs>
          <w:tab w:val="center" w:pos="4535"/>
        </w:tabs>
        <w:spacing w:after="0" w:line="240" w:lineRule="auto"/>
        <w:jc w:val="both"/>
        <w:rPr>
          <w:rFonts w:ascii="Times New Roman" w:eastAsia="Times New Roman" w:hAnsi="Times New Roman" w:cs="Times New Roman"/>
          <w:sz w:val="24"/>
          <w:szCs w:val="24"/>
          <w:lang w:eastAsia="en-GB"/>
        </w:rPr>
      </w:pPr>
    </w:p>
    <w:p w14:paraId="62D8171E" w14:textId="16FBC666" w:rsidR="0086003D" w:rsidRDefault="0086003D" w:rsidP="00A30334">
      <w:pPr>
        <w:tabs>
          <w:tab w:val="center" w:pos="4535"/>
        </w:tabs>
        <w:spacing w:after="0" w:line="240" w:lineRule="auto"/>
        <w:jc w:val="both"/>
        <w:rPr>
          <w:rFonts w:ascii="Times New Roman" w:eastAsia="Times New Roman" w:hAnsi="Times New Roman" w:cs="Times New Roman"/>
          <w:sz w:val="24"/>
          <w:szCs w:val="24"/>
          <w:lang w:eastAsia="en-GB"/>
        </w:rPr>
      </w:pPr>
    </w:p>
    <w:p w14:paraId="53F6EB21" w14:textId="2FC41C99" w:rsidR="0086003D" w:rsidRPr="0086003D" w:rsidRDefault="0086003D" w:rsidP="0086003D">
      <w:pPr>
        <w:pStyle w:val="Heading2"/>
        <w:rPr>
          <w:rFonts w:ascii="Times New Roman" w:eastAsia="Times New Roman" w:hAnsi="Times New Roman" w:cs="Times New Roman"/>
          <w:sz w:val="32"/>
          <w:szCs w:val="32"/>
          <w:lang w:eastAsia="en-GB"/>
        </w:rPr>
      </w:pPr>
      <w:bookmarkStart w:id="33" w:name="_Hlk53239289"/>
      <w:r>
        <w:rPr>
          <w:rFonts w:ascii="Times New Roman" w:eastAsia="Times New Roman" w:hAnsi="Times New Roman" w:cs="Times New Roman"/>
          <w:sz w:val="32"/>
          <w:szCs w:val="32"/>
          <w:lang w:eastAsia="en-GB"/>
        </w:rPr>
        <w:t>Budgets</w:t>
      </w:r>
      <w:bookmarkEnd w:id="33"/>
      <w:r>
        <w:rPr>
          <w:rFonts w:ascii="Times New Roman" w:eastAsia="Times New Roman" w:hAnsi="Times New Roman" w:cs="Times New Roman"/>
          <w:sz w:val="32"/>
          <w:szCs w:val="32"/>
          <w:lang w:eastAsia="en-GB"/>
        </w:rPr>
        <w:t xml:space="preserve"> based on</w:t>
      </w:r>
      <w:r w:rsidR="00611383">
        <w:rPr>
          <w:rFonts w:ascii="Times New Roman" w:eastAsia="Times New Roman" w:hAnsi="Times New Roman" w:cs="Times New Roman"/>
          <w:sz w:val="32"/>
          <w:szCs w:val="32"/>
          <w:lang w:eastAsia="en-GB"/>
        </w:rPr>
        <w:t xml:space="preserve"> enlightened</w:t>
      </w:r>
      <w:r w:rsidR="00A0079B">
        <w:rPr>
          <w:rFonts w:ascii="Times New Roman" w:eastAsia="Times New Roman" w:hAnsi="Times New Roman" w:cs="Times New Roman"/>
          <w:sz w:val="32"/>
          <w:szCs w:val="32"/>
          <w:lang w:eastAsia="en-GB"/>
        </w:rPr>
        <w:t xml:space="preserve"> provisions and</w:t>
      </w:r>
      <w:r w:rsidR="00611383">
        <w:rPr>
          <w:rFonts w:ascii="Times New Roman" w:eastAsia="Times New Roman" w:hAnsi="Times New Roman" w:cs="Times New Roman"/>
          <w:sz w:val="32"/>
          <w:szCs w:val="32"/>
          <w:lang w:eastAsia="en-GB"/>
        </w:rPr>
        <w:t xml:space="preserve"> contingencies</w:t>
      </w:r>
    </w:p>
    <w:p w14:paraId="6E6BAA36" w14:textId="77777777" w:rsidR="00AE21EE" w:rsidRDefault="00AE21EE" w:rsidP="00A30334">
      <w:pPr>
        <w:tabs>
          <w:tab w:val="center" w:pos="4535"/>
        </w:tabs>
        <w:spacing w:after="0" w:line="240" w:lineRule="auto"/>
        <w:jc w:val="both"/>
        <w:rPr>
          <w:rFonts w:ascii="Times New Roman" w:eastAsia="Times New Roman" w:hAnsi="Times New Roman" w:cs="Times New Roman"/>
          <w:sz w:val="24"/>
          <w:szCs w:val="24"/>
          <w:lang w:eastAsia="en-GB"/>
        </w:rPr>
      </w:pPr>
    </w:p>
    <w:p w14:paraId="336DC464" w14:textId="45F53903" w:rsidR="00A52576" w:rsidRDefault="009A434C" w:rsidP="00A30334">
      <w:pPr>
        <w:tabs>
          <w:tab w:val="center" w:pos="4535"/>
        </w:tabs>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The board approved his plans </w:t>
      </w:r>
      <w:r w:rsidR="00AF3AC0">
        <w:rPr>
          <w:rFonts w:ascii="Times New Roman" w:eastAsia="Times New Roman" w:hAnsi="Times New Roman" w:cs="Times New Roman"/>
          <w:sz w:val="24"/>
          <w:szCs w:val="24"/>
          <w:lang w:eastAsia="en-GB"/>
        </w:rPr>
        <w:t>plus</w:t>
      </w:r>
      <w:r>
        <w:rPr>
          <w:rFonts w:ascii="Times New Roman" w:eastAsia="Times New Roman" w:hAnsi="Times New Roman" w:cs="Times New Roman"/>
          <w:sz w:val="24"/>
          <w:szCs w:val="24"/>
          <w:lang w:eastAsia="en-GB"/>
        </w:rPr>
        <w:t xml:space="preserve"> </w:t>
      </w:r>
      <w:r w:rsidR="00FD15F6">
        <w:rPr>
          <w:rFonts w:ascii="Times New Roman" w:eastAsia="Times New Roman" w:hAnsi="Times New Roman" w:cs="Times New Roman"/>
          <w:sz w:val="24"/>
          <w:szCs w:val="24"/>
          <w:lang w:eastAsia="en-GB"/>
        </w:rPr>
        <w:t xml:space="preserve">a </w:t>
      </w:r>
      <w:r>
        <w:rPr>
          <w:rFonts w:ascii="Times New Roman" w:eastAsia="Times New Roman" w:hAnsi="Times New Roman" w:cs="Times New Roman"/>
          <w:sz w:val="24"/>
          <w:szCs w:val="24"/>
          <w:lang w:eastAsia="en-GB"/>
        </w:rPr>
        <w:t>budget</w:t>
      </w:r>
      <w:r w:rsidR="00FD15F6">
        <w:rPr>
          <w:rFonts w:ascii="Times New Roman" w:eastAsia="Times New Roman" w:hAnsi="Times New Roman" w:cs="Times New Roman"/>
          <w:sz w:val="24"/>
          <w:szCs w:val="24"/>
          <w:lang w:eastAsia="en-GB"/>
        </w:rPr>
        <w:t xml:space="preserve"> set in a new manner based on clearly </w:t>
      </w:r>
      <w:r w:rsidR="008B389C">
        <w:rPr>
          <w:rFonts w:ascii="Times New Roman" w:eastAsia="Times New Roman" w:hAnsi="Times New Roman" w:cs="Times New Roman"/>
          <w:sz w:val="24"/>
          <w:szCs w:val="24"/>
          <w:lang w:eastAsia="en-GB"/>
        </w:rPr>
        <w:t>defined</w:t>
      </w:r>
      <w:r w:rsidR="00FD15F6">
        <w:rPr>
          <w:rFonts w:ascii="Times New Roman" w:eastAsia="Times New Roman" w:hAnsi="Times New Roman" w:cs="Times New Roman"/>
          <w:sz w:val="24"/>
          <w:szCs w:val="24"/>
          <w:lang w:eastAsia="en-GB"/>
        </w:rPr>
        <w:t xml:space="preserve"> contingencies as well as provisions</w:t>
      </w:r>
      <w:r w:rsidR="00AF3AC0">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 xml:space="preserve"> and the project came in on-time and</w:t>
      </w:r>
      <w:r w:rsidR="00AF3AC0">
        <w:rPr>
          <w:rFonts w:ascii="Times New Roman" w:eastAsia="Times New Roman" w:hAnsi="Times New Roman" w:cs="Times New Roman"/>
          <w:sz w:val="24"/>
          <w:szCs w:val="24"/>
          <w:lang w:eastAsia="en-GB"/>
        </w:rPr>
        <w:t xml:space="preserve"> within</w:t>
      </w:r>
      <w:r>
        <w:rPr>
          <w:rFonts w:ascii="Times New Roman" w:eastAsia="Times New Roman" w:hAnsi="Times New Roman" w:cs="Times New Roman"/>
          <w:sz w:val="24"/>
          <w:szCs w:val="24"/>
          <w:lang w:eastAsia="en-GB"/>
        </w:rPr>
        <w:t xml:space="preserve"> budget, despite some surprises.</w:t>
      </w:r>
      <w:r w:rsidR="006C40A1">
        <w:rPr>
          <w:rFonts w:ascii="Times New Roman" w:eastAsia="Times New Roman" w:hAnsi="Times New Roman" w:cs="Times New Roman"/>
          <w:sz w:val="24"/>
          <w:szCs w:val="24"/>
          <w:lang w:eastAsia="en-GB"/>
        </w:rPr>
        <w:t xml:space="preserve"> Provisions were expected expenditures based on all quantified sources of uncertainty reflecting statistically and causally modelled dependencies using the HAT framework. Contingencies involved a further uplift</w:t>
      </w:r>
      <w:r w:rsidR="00A52576">
        <w:rPr>
          <w:rFonts w:ascii="Times New Roman" w:eastAsia="Times New Roman" w:hAnsi="Times New Roman" w:cs="Times New Roman"/>
          <w:sz w:val="24"/>
          <w:szCs w:val="24"/>
          <w:lang w:eastAsia="en-GB"/>
        </w:rPr>
        <w:t>,</w:t>
      </w:r>
      <w:r w:rsidR="006C40A1">
        <w:rPr>
          <w:rFonts w:ascii="Times New Roman" w:eastAsia="Times New Roman" w:hAnsi="Times New Roman" w:cs="Times New Roman"/>
          <w:sz w:val="24"/>
          <w:szCs w:val="24"/>
          <w:lang w:eastAsia="en-GB"/>
        </w:rPr>
        <w:t xml:space="preserve"> which should not be needed on average</w:t>
      </w:r>
      <w:r w:rsidR="00272623">
        <w:rPr>
          <w:rFonts w:ascii="Times New Roman" w:eastAsia="Times New Roman" w:hAnsi="Times New Roman" w:cs="Times New Roman"/>
          <w:sz w:val="24"/>
          <w:szCs w:val="24"/>
          <w:lang w:eastAsia="en-GB"/>
        </w:rPr>
        <w:t xml:space="preserve"> as assessed using quantitative analysis</w:t>
      </w:r>
      <w:r w:rsidR="00A52576">
        <w:rPr>
          <w:rFonts w:ascii="Times New Roman" w:eastAsia="Times New Roman" w:hAnsi="Times New Roman" w:cs="Times New Roman"/>
          <w:sz w:val="24"/>
          <w:szCs w:val="24"/>
          <w:lang w:eastAsia="en-GB"/>
        </w:rPr>
        <w:t>,</w:t>
      </w:r>
      <w:r w:rsidR="006C40A1">
        <w:rPr>
          <w:rFonts w:ascii="Times New Roman" w:eastAsia="Times New Roman" w:hAnsi="Times New Roman" w:cs="Times New Roman"/>
          <w:sz w:val="24"/>
          <w:szCs w:val="24"/>
          <w:lang w:eastAsia="en-GB"/>
        </w:rPr>
        <w:t xml:space="preserve"> </w:t>
      </w:r>
      <w:r w:rsidR="008B389C">
        <w:rPr>
          <w:rFonts w:ascii="Times New Roman" w:eastAsia="Times New Roman" w:hAnsi="Times New Roman" w:cs="Times New Roman"/>
          <w:sz w:val="24"/>
          <w:szCs w:val="24"/>
          <w:lang w:eastAsia="en-GB"/>
        </w:rPr>
        <w:t>to provide an 80% chance of staying within budget</w:t>
      </w:r>
      <w:r w:rsidR="00AF3AC0" w:rsidRPr="00AF3AC0">
        <w:rPr>
          <w:rFonts w:ascii="Times New Roman" w:eastAsia="Times New Roman" w:hAnsi="Times New Roman" w:cs="Times New Roman"/>
          <w:sz w:val="24"/>
          <w:szCs w:val="24"/>
          <w:lang w:eastAsia="en-GB"/>
        </w:rPr>
        <w:t xml:space="preserve"> </w:t>
      </w:r>
      <w:r w:rsidR="00AF3AC0">
        <w:rPr>
          <w:rFonts w:ascii="Times New Roman" w:eastAsia="Times New Roman" w:hAnsi="Times New Roman" w:cs="Times New Roman"/>
          <w:sz w:val="24"/>
          <w:szCs w:val="24"/>
          <w:lang w:eastAsia="en-GB"/>
        </w:rPr>
        <w:t>in terms of the quantified uncertainty</w:t>
      </w:r>
      <w:r w:rsidR="008B389C">
        <w:rPr>
          <w:rFonts w:ascii="Times New Roman" w:eastAsia="Times New Roman" w:hAnsi="Times New Roman" w:cs="Times New Roman"/>
          <w:sz w:val="24"/>
          <w:szCs w:val="24"/>
          <w:lang w:eastAsia="en-GB"/>
        </w:rPr>
        <w:t xml:space="preserve">. In the board’s judgement this was deemed to be </w:t>
      </w:r>
      <w:r w:rsidR="00E27F85">
        <w:rPr>
          <w:rFonts w:ascii="Times New Roman" w:eastAsia="Times New Roman" w:hAnsi="Times New Roman" w:cs="Times New Roman"/>
          <w:sz w:val="24"/>
          <w:szCs w:val="24"/>
          <w:lang w:eastAsia="en-GB"/>
        </w:rPr>
        <w:t xml:space="preserve">an </w:t>
      </w:r>
      <w:r w:rsidR="008B389C">
        <w:rPr>
          <w:rFonts w:ascii="Times New Roman" w:eastAsia="Times New Roman" w:hAnsi="Times New Roman" w:cs="Times New Roman"/>
          <w:sz w:val="24"/>
          <w:szCs w:val="24"/>
          <w:lang w:eastAsia="en-GB"/>
        </w:rPr>
        <w:t>appropriate</w:t>
      </w:r>
      <w:r w:rsidR="00E27F85">
        <w:rPr>
          <w:rFonts w:ascii="Times New Roman" w:eastAsia="Times New Roman" w:hAnsi="Times New Roman" w:cs="Times New Roman"/>
          <w:sz w:val="24"/>
          <w:szCs w:val="24"/>
          <w:lang w:eastAsia="en-GB"/>
        </w:rPr>
        <w:t xml:space="preserve"> level of confidence</w:t>
      </w:r>
      <w:r w:rsidR="003F345C">
        <w:rPr>
          <w:rFonts w:ascii="Times New Roman" w:eastAsia="Times New Roman" w:hAnsi="Times New Roman" w:cs="Times New Roman"/>
          <w:sz w:val="24"/>
          <w:szCs w:val="24"/>
          <w:lang w:eastAsia="en-GB"/>
        </w:rPr>
        <w:t xml:space="preserve"> for </w:t>
      </w:r>
      <w:r w:rsidR="00047871">
        <w:rPr>
          <w:rFonts w:ascii="Times New Roman" w:eastAsia="Times New Roman" w:hAnsi="Times New Roman" w:cs="Times New Roman"/>
          <w:sz w:val="24"/>
          <w:szCs w:val="24"/>
          <w:lang w:eastAsia="en-GB"/>
        </w:rPr>
        <w:t>a budget figure</w:t>
      </w:r>
      <w:r w:rsidR="007A7321">
        <w:rPr>
          <w:rFonts w:ascii="Times New Roman" w:eastAsia="Times New Roman" w:hAnsi="Times New Roman" w:cs="Times New Roman"/>
          <w:sz w:val="24"/>
          <w:szCs w:val="24"/>
          <w:lang w:eastAsia="en-GB"/>
        </w:rPr>
        <w:t>. It</w:t>
      </w:r>
      <w:r w:rsidR="00047871">
        <w:rPr>
          <w:rFonts w:ascii="Times New Roman" w:eastAsia="Times New Roman" w:hAnsi="Times New Roman" w:cs="Times New Roman"/>
          <w:sz w:val="24"/>
          <w:szCs w:val="24"/>
          <w:lang w:eastAsia="en-GB"/>
        </w:rPr>
        <w:t xml:space="preserve"> </w:t>
      </w:r>
      <w:r w:rsidR="003F345C">
        <w:rPr>
          <w:rFonts w:ascii="Times New Roman" w:eastAsia="Times New Roman" w:hAnsi="Times New Roman" w:cs="Times New Roman"/>
          <w:sz w:val="24"/>
          <w:szCs w:val="24"/>
          <w:lang w:eastAsia="en-GB"/>
        </w:rPr>
        <w:t xml:space="preserve">was </w:t>
      </w:r>
      <w:r w:rsidR="007A7321">
        <w:rPr>
          <w:rFonts w:ascii="Times New Roman" w:eastAsia="Times New Roman" w:hAnsi="Times New Roman" w:cs="Times New Roman"/>
          <w:sz w:val="24"/>
          <w:szCs w:val="24"/>
          <w:lang w:eastAsia="en-GB"/>
        </w:rPr>
        <w:t xml:space="preserve">comparable to a </w:t>
      </w:r>
      <w:r w:rsidR="003F345C">
        <w:rPr>
          <w:rFonts w:ascii="Times New Roman" w:eastAsia="Times New Roman" w:hAnsi="Times New Roman" w:cs="Times New Roman"/>
          <w:sz w:val="24"/>
          <w:szCs w:val="24"/>
          <w:lang w:eastAsia="en-GB"/>
        </w:rPr>
        <w:t>commitment target</w:t>
      </w:r>
      <w:r w:rsidR="007A7321">
        <w:rPr>
          <w:rFonts w:ascii="Times New Roman" w:eastAsia="Times New Roman" w:hAnsi="Times New Roman" w:cs="Times New Roman"/>
          <w:sz w:val="24"/>
          <w:szCs w:val="24"/>
          <w:lang w:eastAsia="en-GB"/>
        </w:rPr>
        <w:t xml:space="preserve"> in some respects, but it was explicitly based on the B</w:t>
      </w:r>
      <w:r w:rsidR="007A7321">
        <w:rPr>
          <w:rFonts w:ascii="Times New Roman" w:eastAsia="Times New Roman" w:hAnsi="Times New Roman" w:cs="Times New Roman"/>
          <w:sz w:val="24"/>
          <w:szCs w:val="24"/>
          <w:vertAlign w:val="subscript"/>
          <w:lang w:eastAsia="en-GB"/>
        </w:rPr>
        <w:t>2</w:t>
      </w:r>
      <w:r w:rsidR="007A7321">
        <w:rPr>
          <w:rFonts w:ascii="Times New Roman" w:eastAsia="Times New Roman" w:hAnsi="Times New Roman" w:cs="Times New Roman"/>
          <w:sz w:val="24"/>
          <w:szCs w:val="24"/>
          <w:lang w:eastAsia="en-GB"/>
        </w:rPr>
        <w:t xml:space="preserve"> penalty cost approach</w:t>
      </w:r>
      <w:r w:rsidR="00B3404A">
        <w:rPr>
          <w:rFonts w:ascii="Times New Roman" w:eastAsia="Times New Roman" w:hAnsi="Times New Roman" w:cs="Times New Roman"/>
          <w:sz w:val="24"/>
          <w:szCs w:val="24"/>
          <w:lang w:eastAsia="en-GB"/>
        </w:rPr>
        <w:t xml:space="preserve"> to a balanced target</w:t>
      </w:r>
      <w:r w:rsidR="007A7321">
        <w:rPr>
          <w:rFonts w:ascii="Times New Roman" w:eastAsia="Times New Roman" w:hAnsi="Times New Roman" w:cs="Times New Roman"/>
          <w:sz w:val="24"/>
          <w:szCs w:val="24"/>
          <w:lang w:eastAsia="en-GB"/>
        </w:rPr>
        <w:t xml:space="preserve"> addressing too much verses too little contingency. It did not embrace the full set of more general</w:t>
      </w:r>
      <w:r w:rsidR="008B389C">
        <w:rPr>
          <w:rFonts w:ascii="Times New Roman" w:eastAsia="Times New Roman" w:hAnsi="Times New Roman" w:cs="Times New Roman"/>
          <w:sz w:val="24"/>
          <w:szCs w:val="24"/>
          <w:lang w:eastAsia="en-GB"/>
        </w:rPr>
        <w:t xml:space="preserve"> </w:t>
      </w:r>
      <w:r w:rsidR="007A7321">
        <w:rPr>
          <w:rFonts w:ascii="Times New Roman" w:eastAsia="Times New Roman" w:hAnsi="Times New Roman" w:cs="Times New Roman"/>
          <w:sz w:val="24"/>
          <w:szCs w:val="24"/>
          <w:lang w:eastAsia="en-GB"/>
        </w:rPr>
        <w:t xml:space="preserve">‘commitment target’ properties </w:t>
      </w:r>
      <w:r w:rsidR="00696AE7">
        <w:rPr>
          <w:rFonts w:ascii="Times New Roman" w:eastAsia="Times New Roman" w:hAnsi="Times New Roman" w:cs="Times New Roman"/>
          <w:sz w:val="24"/>
          <w:szCs w:val="24"/>
          <w:lang w:eastAsia="en-GB"/>
        </w:rPr>
        <w:t xml:space="preserve">which could be </w:t>
      </w:r>
      <w:r w:rsidR="007A7321">
        <w:rPr>
          <w:rFonts w:ascii="Times New Roman" w:eastAsia="Times New Roman" w:hAnsi="Times New Roman" w:cs="Times New Roman"/>
          <w:sz w:val="24"/>
          <w:szCs w:val="24"/>
          <w:lang w:eastAsia="en-GB"/>
        </w:rPr>
        <w:t xml:space="preserve">associated with a P90 </w:t>
      </w:r>
      <w:r w:rsidR="00696AE7">
        <w:rPr>
          <w:rFonts w:ascii="Times New Roman" w:eastAsia="Times New Roman" w:hAnsi="Times New Roman" w:cs="Times New Roman"/>
          <w:sz w:val="24"/>
          <w:szCs w:val="24"/>
          <w:lang w:eastAsia="en-GB"/>
        </w:rPr>
        <w:t>mentioned</w:t>
      </w:r>
      <w:r w:rsidR="007A7321">
        <w:rPr>
          <w:rFonts w:ascii="Times New Roman" w:eastAsia="Times New Roman" w:hAnsi="Times New Roman" w:cs="Times New Roman"/>
          <w:sz w:val="24"/>
          <w:szCs w:val="24"/>
          <w:lang w:eastAsia="en-GB"/>
        </w:rPr>
        <w:t xml:space="preserve"> in Chapter 1. But it did address</w:t>
      </w:r>
      <w:r w:rsidR="004C2DF5">
        <w:rPr>
          <w:rFonts w:ascii="Times New Roman" w:eastAsia="Times New Roman" w:hAnsi="Times New Roman" w:cs="Times New Roman"/>
          <w:sz w:val="24"/>
          <w:szCs w:val="24"/>
          <w:lang w:eastAsia="en-GB"/>
        </w:rPr>
        <w:t xml:space="preserve"> some governance and other cost trade-offs. And from the outset it formally </w:t>
      </w:r>
      <w:r w:rsidR="002E6C8B">
        <w:rPr>
          <w:rFonts w:ascii="Times New Roman" w:eastAsia="Times New Roman" w:hAnsi="Times New Roman" w:cs="Times New Roman"/>
          <w:sz w:val="24"/>
          <w:szCs w:val="24"/>
          <w:lang w:eastAsia="en-GB"/>
        </w:rPr>
        <w:t>recognis</w:t>
      </w:r>
      <w:r w:rsidR="004C2DF5">
        <w:rPr>
          <w:rFonts w:ascii="Times New Roman" w:eastAsia="Times New Roman" w:hAnsi="Times New Roman" w:cs="Times New Roman"/>
          <w:sz w:val="24"/>
          <w:szCs w:val="24"/>
          <w:lang w:eastAsia="en-GB"/>
        </w:rPr>
        <w:t>ed</w:t>
      </w:r>
      <w:r w:rsidR="002E6C8B">
        <w:rPr>
          <w:rFonts w:ascii="Times New Roman" w:eastAsia="Times New Roman" w:hAnsi="Times New Roman" w:cs="Times New Roman"/>
          <w:sz w:val="24"/>
          <w:szCs w:val="24"/>
          <w:lang w:eastAsia="en-GB"/>
        </w:rPr>
        <w:t xml:space="preserve"> that</w:t>
      </w:r>
      <w:r w:rsidR="008B389C">
        <w:rPr>
          <w:rFonts w:ascii="Times New Roman" w:eastAsia="Times New Roman" w:hAnsi="Times New Roman" w:cs="Times New Roman"/>
          <w:sz w:val="24"/>
          <w:szCs w:val="24"/>
          <w:lang w:eastAsia="en-GB"/>
        </w:rPr>
        <w:t xml:space="preserve"> some of the identified conditions</w:t>
      </w:r>
      <w:r w:rsidR="00E27F85">
        <w:rPr>
          <w:rFonts w:ascii="Times New Roman" w:eastAsia="Times New Roman" w:hAnsi="Times New Roman" w:cs="Times New Roman"/>
          <w:sz w:val="24"/>
          <w:szCs w:val="24"/>
          <w:lang w:eastAsia="en-GB"/>
        </w:rPr>
        <w:t xml:space="preserve"> might not hold (not all </w:t>
      </w:r>
      <w:r w:rsidR="001140DF">
        <w:rPr>
          <w:rFonts w:ascii="Times New Roman" w:eastAsia="Times New Roman" w:hAnsi="Times New Roman" w:cs="Times New Roman"/>
          <w:sz w:val="24"/>
          <w:szCs w:val="24"/>
          <w:lang w:eastAsia="en-GB"/>
        </w:rPr>
        <w:t xml:space="preserve">identified </w:t>
      </w:r>
      <w:r w:rsidR="00E27F85">
        <w:rPr>
          <w:rFonts w:ascii="Times New Roman" w:eastAsia="Times New Roman" w:hAnsi="Times New Roman" w:cs="Times New Roman"/>
          <w:sz w:val="24"/>
          <w:szCs w:val="24"/>
          <w:lang w:eastAsia="en-GB"/>
        </w:rPr>
        <w:t xml:space="preserve">sources of uncertainty had been quantified, as illustrated by the ‘notes’ on </w:t>
      </w:r>
      <w:r w:rsidR="002C45BF">
        <w:rPr>
          <w:rFonts w:ascii="Times New Roman" w:eastAsia="Times New Roman" w:hAnsi="Times New Roman" w:cs="Times New Roman"/>
          <w:sz w:val="24"/>
          <w:szCs w:val="24"/>
          <w:lang w:eastAsia="en-GB"/>
        </w:rPr>
        <w:t>Figure 3.1</w:t>
      </w:r>
      <w:r w:rsidR="00806B68">
        <w:rPr>
          <w:rFonts w:ascii="Times New Roman" w:eastAsia="Times New Roman" w:hAnsi="Times New Roman" w:cs="Times New Roman"/>
          <w:sz w:val="24"/>
          <w:szCs w:val="24"/>
          <w:lang w:eastAsia="en-GB"/>
        </w:rPr>
        <w:t>)</w:t>
      </w:r>
      <w:r w:rsidR="004C2DF5">
        <w:rPr>
          <w:rFonts w:ascii="Times New Roman" w:eastAsia="Times New Roman" w:hAnsi="Times New Roman" w:cs="Times New Roman"/>
          <w:sz w:val="24"/>
          <w:szCs w:val="24"/>
          <w:lang w:eastAsia="en-GB"/>
        </w:rPr>
        <w:t>.</w:t>
      </w:r>
      <w:r w:rsidR="001140DF">
        <w:rPr>
          <w:rFonts w:ascii="Times New Roman" w:eastAsia="Times New Roman" w:hAnsi="Times New Roman" w:cs="Times New Roman"/>
          <w:sz w:val="24"/>
          <w:szCs w:val="24"/>
          <w:lang w:eastAsia="en-GB"/>
        </w:rPr>
        <w:t xml:space="preserve"> </w:t>
      </w:r>
      <w:r w:rsidR="004C2DF5">
        <w:rPr>
          <w:rFonts w:ascii="Times New Roman" w:eastAsia="Times New Roman" w:hAnsi="Times New Roman" w:cs="Times New Roman"/>
          <w:sz w:val="24"/>
          <w:szCs w:val="24"/>
          <w:lang w:eastAsia="en-GB"/>
        </w:rPr>
        <w:t xml:space="preserve">Later it also acknowledged that </w:t>
      </w:r>
      <w:r w:rsidR="001140DF">
        <w:rPr>
          <w:rFonts w:ascii="Times New Roman" w:eastAsia="Times New Roman" w:hAnsi="Times New Roman" w:cs="Times New Roman"/>
          <w:sz w:val="24"/>
          <w:szCs w:val="24"/>
          <w:lang w:eastAsia="en-GB"/>
        </w:rPr>
        <w:t>some</w:t>
      </w:r>
      <w:r w:rsidR="00272623">
        <w:rPr>
          <w:rFonts w:ascii="Times New Roman" w:eastAsia="Times New Roman" w:hAnsi="Times New Roman" w:cs="Times New Roman"/>
          <w:sz w:val="24"/>
          <w:szCs w:val="24"/>
          <w:lang w:eastAsia="en-GB"/>
        </w:rPr>
        <w:t xml:space="preserve"> previously</w:t>
      </w:r>
      <w:r w:rsidR="001140DF">
        <w:rPr>
          <w:rFonts w:ascii="Times New Roman" w:eastAsia="Times New Roman" w:hAnsi="Times New Roman" w:cs="Times New Roman"/>
          <w:sz w:val="24"/>
          <w:szCs w:val="24"/>
          <w:lang w:eastAsia="en-GB"/>
        </w:rPr>
        <w:t xml:space="preserve"> </w:t>
      </w:r>
      <w:r w:rsidR="00272623">
        <w:rPr>
          <w:rFonts w:ascii="Times New Roman" w:eastAsia="Times New Roman" w:hAnsi="Times New Roman" w:cs="Times New Roman"/>
          <w:sz w:val="24"/>
          <w:szCs w:val="24"/>
          <w:lang w:eastAsia="en-GB"/>
        </w:rPr>
        <w:t xml:space="preserve">unidentified </w:t>
      </w:r>
      <w:r w:rsidR="001140DF">
        <w:rPr>
          <w:rFonts w:ascii="Times New Roman" w:eastAsia="Times New Roman" w:hAnsi="Times New Roman" w:cs="Times New Roman"/>
          <w:sz w:val="24"/>
          <w:szCs w:val="24"/>
          <w:lang w:eastAsia="en-GB"/>
        </w:rPr>
        <w:t>surprises should be expected</w:t>
      </w:r>
      <w:r w:rsidR="008511B8">
        <w:rPr>
          <w:rFonts w:ascii="Times New Roman" w:eastAsia="Times New Roman" w:hAnsi="Times New Roman" w:cs="Times New Roman"/>
          <w:sz w:val="24"/>
          <w:szCs w:val="24"/>
          <w:lang w:eastAsia="en-GB"/>
        </w:rPr>
        <w:t>.</w:t>
      </w:r>
    </w:p>
    <w:p w14:paraId="15140407" w14:textId="77777777" w:rsidR="00A52576" w:rsidRDefault="00A52576" w:rsidP="00A30334">
      <w:pPr>
        <w:tabs>
          <w:tab w:val="center" w:pos="4535"/>
        </w:tabs>
        <w:spacing w:after="0" w:line="240" w:lineRule="auto"/>
        <w:jc w:val="both"/>
        <w:rPr>
          <w:rFonts w:ascii="Times New Roman" w:eastAsia="Times New Roman" w:hAnsi="Times New Roman" w:cs="Times New Roman"/>
          <w:sz w:val="24"/>
          <w:szCs w:val="24"/>
          <w:lang w:eastAsia="en-GB"/>
        </w:rPr>
      </w:pPr>
    </w:p>
    <w:p w14:paraId="70F7DE35" w14:textId="77777777" w:rsidR="00FF7BAF" w:rsidRDefault="004C2DF5" w:rsidP="00A30334">
      <w:pPr>
        <w:tabs>
          <w:tab w:val="center" w:pos="4535"/>
        </w:tabs>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It is important that s</w:t>
      </w:r>
      <w:r w:rsidR="008511B8">
        <w:rPr>
          <w:rFonts w:ascii="Times New Roman" w:eastAsia="Times New Roman" w:hAnsi="Times New Roman" w:cs="Times New Roman"/>
          <w:sz w:val="24"/>
          <w:szCs w:val="24"/>
          <w:lang w:eastAsia="en-GB"/>
        </w:rPr>
        <w:t>ome</w:t>
      </w:r>
      <w:r w:rsidR="001140DF">
        <w:rPr>
          <w:rFonts w:ascii="Times New Roman" w:eastAsia="Times New Roman" w:hAnsi="Times New Roman" w:cs="Times New Roman"/>
          <w:sz w:val="24"/>
          <w:szCs w:val="24"/>
          <w:lang w:eastAsia="en-GB"/>
        </w:rPr>
        <w:t xml:space="preserve"> ‘unknown unknowns’</w:t>
      </w:r>
      <w:r w:rsidR="008511B8">
        <w:rPr>
          <w:rFonts w:ascii="Times New Roman" w:eastAsia="Times New Roman" w:hAnsi="Times New Roman" w:cs="Times New Roman"/>
          <w:sz w:val="24"/>
          <w:szCs w:val="24"/>
          <w:lang w:eastAsia="en-GB"/>
        </w:rPr>
        <w:t>,</w:t>
      </w:r>
      <w:r w:rsidR="001140DF">
        <w:rPr>
          <w:rFonts w:ascii="Times New Roman" w:eastAsia="Times New Roman" w:hAnsi="Times New Roman" w:cs="Times New Roman"/>
          <w:sz w:val="24"/>
          <w:szCs w:val="24"/>
          <w:lang w:eastAsia="en-GB"/>
        </w:rPr>
        <w:t xml:space="preserve"> as ‘surprises’ were referred to later</w:t>
      </w:r>
      <w:r w:rsidR="008511B8">
        <w:rPr>
          <w:rFonts w:ascii="Times New Roman" w:eastAsia="Times New Roman" w:hAnsi="Times New Roman" w:cs="Times New Roman"/>
          <w:sz w:val="24"/>
          <w:szCs w:val="24"/>
          <w:lang w:eastAsia="en-GB"/>
        </w:rPr>
        <w:t xml:space="preserve">, should be anticipated, even if their nature was inherently unpredictable. Indeed, </w:t>
      </w:r>
      <w:r w:rsidR="00A52576">
        <w:rPr>
          <w:rFonts w:ascii="Times New Roman" w:eastAsia="Times New Roman" w:hAnsi="Times New Roman" w:cs="Times New Roman"/>
          <w:sz w:val="24"/>
          <w:szCs w:val="24"/>
          <w:lang w:eastAsia="en-GB"/>
        </w:rPr>
        <w:t xml:space="preserve">a very important </w:t>
      </w:r>
      <w:r w:rsidR="008511B8">
        <w:rPr>
          <w:rFonts w:ascii="Times New Roman" w:eastAsia="Times New Roman" w:hAnsi="Times New Roman" w:cs="Times New Roman"/>
          <w:sz w:val="24"/>
          <w:szCs w:val="24"/>
          <w:lang w:eastAsia="en-GB"/>
        </w:rPr>
        <w:t xml:space="preserve">part of </w:t>
      </w:r>
      <w:r w:rsidR="00737B3D">
        <w:rPr>
          <w:rFonts w:ascii="Times New Roman" w:eastAsia="Times New Roman" w:hAnsi="Times New Roman" w:cs="Times New Roman"/>
          <w:sz w:val="24"/>
          <w:szCs w:val="24"/>
          <w:lang w:eastAsia="en-GB"/>
        </w:rPr>
        <w:t xml:space="preserve">the </w:t>
      </w:r>
      <w:r w:rsidR="008511B8">
        <w:rPr>
          <w:rFonts w:ascii="Times New Roman" w:eastAsia="Times New Roman" w:hAnsi="Times New Roman" w:cs="Times New Roman"/>
          <w:sz w:val="24"/>
          <w:szCs w:val="24"/>
          <w:lang w:eastAsia="en-GB"/>
        </w:rPr>
        <w:t xml:space="preserve">role of </w:t>
      </w:r>
      <w:r w:rsidR="00A52576">
        <w:rPr>
          <w:rFonts w:ascii="Times New Roman" w:eastAsia="Times New Roman" w:hAnsi="Times New Roman" w:cs="Times New Roman"/>
          <w:sz w:val="24"/>
          <w:szCs w:val="24"/>
          <w:lang w:eastAsia="en-GB"/>
        </w:rPr>
        <w:t>‘</w:t>
      </w:r>
      <w:r w:rsidR="008511B8">
        <w:rPr>
          <w:rFonts w:ascii="Times New Roman" w:eastAsia="Times New Roman" w:hAnsi="Times New Roman" w:cs="Times New Roman"/>
          <w:sz w:val="24"/>
          <w:szCs w:val="24"/>
          <w:lang w:eastAsia="en-GB"/>
        </w:rPr>
        <w:t>general re</w:t>
      </w:r>
      <w:r w:rsidR="004E4A49">
        <w:rPr>
          <w:rFonts w:ascii="Times New Roman" w:eastAsia="Times New Roman" w:hAnsi="Times New Roman" w:cs="Times New Roman"/>
          <w:sz w:val="24"/>
          <w:szCs w:val="24"/>
          <w:lang w:eastAsia="en-GB"/>
        </w:rPr>
        <w:t>s</w:t>
      </w:r>
      <w:r w:rsidR="008511B8">
        <w:rPr>
          <w:rFonts w:ascii="Times New Roman" w:eastAsia="Times New Roman" w:hAnsi="Times New Roman" w:cs="Times New Roman"/>
          <w:sz w:val="24"/>
          <w:szCs w:val="24"/>
          <w:lang w:eastAsia="en-GB"/>
        </w:rPr>
        <w:t>ponses</w:t>
      </w:r>
      <w:r w:rsidR="00A52576">
        <w:rPr>
          <w:rFonts w:ascii="Times New Roman" w:eastAsia="Times New Roman" w:hAnsi="Times New Roman" w:cs="Times New Roman"/>
          <w:sz w:val="24"/>
          <w:szCs w:val="24"/>
          <w:lang w:eastAsia="en-GB"/>
        </w:rPr>
        <w:t xml:space="preserve">’ </w:t>
      </w:r>
      <w:r w:rsidR="005B72E4">
        <w:rPr>
          <w:rFonts w:ascii="Times New Roman" w:eastAsia="Times New Roman" w:hAnsi="Times New Roman" w:cs="Times New Roman"/>
          <w:sz w:val="24"/>
          <w:szCs w:val="24"/>
          <w:lang w:eastAsia="en-GB"/>
        </w:rPr>
        <w:t xml:space="preserve">in terms of achieving risk efficiency </w:t>
      </w:r>
      <w:r w:rsidR="004E4A49">
        <w:rPr>
          <w:rFonts w:ascii="Times New Roman" w:eastAsia="Times New Roman" w:hAnsi="Times New Roman" w:cs="Times New Roman"/>
          <w:sz w:val="24"/>
          <w:szCs w:val="24"/>
          <w:lang w:eastAsia="en-GB"/>
        </w:rPr>
        <w:t xml:space="preserve">was coping with what was inherently unpredictable </w:t>
      </w:r>
      <w:r w:rsidR="008D6632">
        <w:rPr>
          <w:rFonts w:ascii="Times New Roman" w:eastAsia="Times New Roman" w:hAnsi="Times New Roman" w:cs="Times New Roman"/>
          <w:i/>
          <w:iCs/>
          <w:sz w:val="24"/>
          <w:szCs w:val="24"/>
          <w:lang w:eastAsia="en-GB"/>
        </w:rPr>
        <w:t>plus</w:t>
      </w:r>
      <w:r w:rsidR="004E4A49">
        <w:rPr>
          <w:rFonts w:ascii="Times New Roman" w:eastAsia="Times New Roman" w:hAnsi="Times New Roman" w:cs="Times New Roman"/>
          <w:i/>
          <w:iCs/>
          <w:sz w:val="24"/>
          <w:szCs w:val="24"/>
          <w:lang w:eastAsia="en-GB"/>
        </w:rPr>
        <w:t xml:space="preserve"> </w:t>
      </w:r>
      <w:r w:rsidR="004E4A49">
        <w:rPr>
          <w:rFonts w:ascii="Times New Roman" w:eastAsia="Times New Roman" w:hAnsi="Times New Roman" w:cs="Times New Roman"/>
          <w:sz w:val="24"/>
          <w:szCs w:val="24"/>
          <w:lang w:eastAsia="en-GB"/>
        </w:rPr>
        <w:t>what was not worth predicting given the robustness of a rich general response set</w:t>
      </w:r>
      <w:r w:rsidR="00E27F85">
        <w:rPr>
          <w:rFonts w:ascii="Times New Roman" w:eastAsia="Times New Roman" w:hAnsi="Times New Roman" w:cs="Times New Roman"/>
          <w:sz w:val="24"/>
          <w:szCs w:val="24"/>
          <w:lang w:eastAsia="en-GB"/>
        </w:rPr>
        <w:t>.</w:t>
      </w:r>
      <w:r w:rsidR="005B72E4">
        <w:rPr>
          <w:rFonts w:ascii="Times New Roman" w:eastAsia="Times New Roman" w:hAnsi="Times New Roman" w:cs="Times New Roman"/>
          <w:sz w:val="24"/>
          <w:szCs w:val="24"/>
          <w:lang w:eastAsia="en-GB"/>
        </w:rPr>
        <w:t xml:space="preserve"> </w:t>
      </w:r>
    </w:p>
    <w:p w14:paraId="60A45997" w14:textId="77777777" w:rsidR="00FF7BAF" w:rsidRDefault="00FF7BAF" w:rsidP="00A30334">
      <w:pPr>
        <w:tabs>
          <w:tab w:val="center" w:pos="4535"/>
        </w:tabs>
        <w:spacing w:after="0" w:line="240" w:lineRule="auto"/>
        <w:jc w:val="both"/>
        <w:rPr>
          <w:rFonts w:ascii="Times New Roman" w:eastAsia="Times New Roman" w:hAnsi="Times New Roman" w:cs="Times New Roman"/>
          <w:sz w:val="24"/>
          <w:szCs w:val="24"/>
          <w:lang w:eastAsia="en-GB"/>
        </w:rPr>
      </w:pPr>
    </w:p>
    <w:p w14:paraId="1CE9DD5B" w14:textId="0613C56D" w:rsidR="00B3404A" w:rsidRDefault="005B72E4" w:rsidP="00A30334">
      <w:pPr>
        <w:tabs>
          <w:tab w:val="center" w:pos="4535"/>
        </w:tabs>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Further, in terms of setting budgets and controlling expenditure, dealing with unknown unknowns effectively and efficiently is important. </w:t>
      </w:r>
      <w:r w:rsidR="00611383">
        <w:rPr>
          <w:rFonts w:ascii="Times New Roman" w:eastAsia="Times New Roman" w:hAnsi="Times New Roman" w:cs="Times New Roman"/>
          <w:sz w:val="24"/>
          <w:szCs w:val="24"/>
          <w:lang w:eastAsia="en-GB"/>
        </w:rPr>
        <w:t xml:space="preserve">The term ‘enlightened </w:t>
      </w:r>
      <w:r w:rsidR="00584B19">
        <w:rPr>
          <w:rFonts w:ascii="Times New Roman" w:eastAsia="Times New Roman" w:hAnsi="Times New Roman" w:cs="Times New Roman"/>
          <w:sz w:val="24"/>
          <w:szCs w:val="24"/>
          <w:lang w:eastAsia="en-GB"/>
        </w:rPr>
        <w:t xml:space="preserve">provisions and </w:t>
      </w:r>
      <w:r w:rsidR="00611383">
        <w:rPr>
          <w:rFonts w:ascii="Times New Roman" w:eastAsia="Times New Roman" w:hAnsi="Times New Roman" w:cs="Times New Roman"/>
          <w:sz w:val="24"/>
          <w:szCs w:val="24"/>
          <w:lang w:eastAsia="en-GB"/>
        </w:rPr>
        <w:lastRenderedPageBreak/>
        <w:t xml:space="preserve">contingencies’ was not used at the time, but it might be a useful </w:t>
      </w:r>
      <w:r w:rsidR="001C4441">
        <w:rPr>
          <w:rFonts w:ascii="Times New Roman" w:eastAsia="Times New Roman" w:hAnsi="Times New Roman" w:cs="Times New Roman"/>
          <w:sz w:val="24"/>
          <w:szCs w:val="24"/>
          <w:lang w:eastAsia="en-GB"/>
        </w:rPr>
        <w:t xml:space="preserve">term to </w:t>
      </w:r>
      <w:r w:rsidR="00611383">
        <w:rPr>
          <w:rFonts w:ascii="Times New Roman" w:eastAsia="Times New Roman" w:hAnsi="Times New Roman" w:cs="Times New Roman"/>
          <w:sz w:val="24"/>
          <w:szCs w:val="24"/>
          <w:lang w:eastAsia="en-GB"/>
        </w:rPr>
        <w:t>appl</w:t>
      </w:r>
      <w:r w:rsidR="001C4441">
        <w:rPr>
          <w:rFonts w:ascii="Times New Roman" w:eastAsia="Times New Roman" w:hAnsi="Times New Roman" w:cs="Times New Roman"/>
          <w:sz w:val="24"/>
          <w:szCs w:val="24"/>
          <w:lang w:eastAsia="en-GB"/>
        </w:rPr>
        <w:t>y</w:t>
      </w:r>
      <w:r w:rsidR="007C0CB9">
        <w:rPr>
          <w:rFonts w:ascii="Times New Roman" w:eastAsia="Times New Roman" w:hAnsi="Times New Roman" w:cs="Times New Roman"/>
          <w:sz w:val="24"/>
          <w:szCs w:val="24"/>
          <w:lang w:eastAsia="en-GB"/>
        </w:rPr>
        <w:t xml:space="preserve"> now</w:t>
      </w:r>
      <w:r w:rsidR="004A6CC9">
        <w:rPr>
          <w:rFonts w:ascii="Times New Roman" w:eastAsia="Times New Roman" w:hAnsi="Times New Roman" w:cs="Times New Roman"/>
          <w:sz w:val="24"/>
          <w:szCs w:val="24"/>
          <w:lang w:eastAsia="en-GB"/>
        </w:rPr>
        <w:t>,</w:t>
      </w:r>
      <w:r w:rsidR="001C4441">
        <w:rPr>
          <w:rFonts w:ascii="Times New Roman" w:eastAsia="Times New Roman" w:hAnsi="Times New Roman" w:cs="Times New Roman"/>
          <w:sz w:val="24"/>
          <w:szCs w:val="24"/>
          <w:lang w:eastAsia="en-GB"/>
        </w:rPr>
        <w:t xml:space="preserve"> </w:t>
      </w:r>
      <w:r w:rsidR="001C4441" w:rsidRPr="004A6CC9">
        <w:rPr>
          <w:rFonts w:ascii="Times New Roman" w:eastAsia="Times New Roman" w:hAnsi="Times New Roman" w:cs="Times New Roman"/>
          <w:i/>
          <w:iCs/>
          <w:sz w:val="24"/>
          <w:szCs w:val="24"/>
          <w:lang w:eastAsia="en-GB"/>
        </w:rPr>
        <w:t>if</w:t>
      </w:r>
      <w:r w:rsidR="001C4441">
        <w:rPr>
          <w:rFonts w:ascii="Times New Roman" w:eastAsia="Times New Roman" w:hAnsi="Times New Roman" w:cs="Times New Roman"/>
          <w:sz w:val="24"/>
          <w:szCs w:val="24"/>
          <w:lang w:eastAsia="en-GB"/>
        </w:rPr>
        <w:t xml:space="preserve"> the complete set of </w:t>
      </w:r>
      <w:r w:rsidR="00584B19">
        <w:rPr>
          <w:rFonts w:ascii="Times New Roman" w:eastAsia="Times New Roman" w:hAnsi="Times New Roman" w:cs="Times New Roman"/>
          <w:sz w:val="24"/>
          <w:szCs w:val="24"/>
          <w:lang w:eastAsia="en-GB"/>
        </w:rPr>
        <w:t xml:space="preserve">provision and </w:t>
      </w:r>
      <w:r w:rsidR="001C4441">
        <w:rPr>
          <w:rFonts w:ascii="Times New Roman" w:eastAsia="Times New Roman" w:hAnsi="Times New Roman" w:cs="Times New Roman"/>
          <w:sz w:val="24"/>
          <w:szCs w:val="24"/>
          <w:lang w:eastAsia="en-GB"/>
        </w:rPr>
        <w:t xml:space="preserve">contingency sums </w:t>
      </w:r>
      <w:r w:rsidR="007C0CB9">
        <w:rPr>
          <w:rFonts w:ascii="Times New Roman" w:eastAsia="Times New Roman" w:hAnsi="Times New Roman" w:cs="Times New Roman"/>
          <w:i/>
          <w:iCs/>
          <w:sz w:val="24"/>
          <w:szCs w:val="24"/>
          <w:lang w:eastAsia="en-GB"/>
        </w:rPr>
        <w:t xml:space="preserve">explicitly </w:t>
      </w:r>
      <w:r w:rsidR="001C4441">
        <w:rPr>
          <w:rFonts w:ascii="Times New Roman" w:eastAsia="Times New Roman" w:hAnsi="Times New Roman" w:cs="Times New Roman"/>
          <w:sz w:val="24"/>
          <w:szCs w:val="24"/>
          <w:lang w:eastAsia="en-GB"/>
        </w:rPr>
        <w:t xml:space="preserve">covered both </w:t>
      </w:r>
      <w:r w:rsidR="007C0CB9">
        <w:rPr>
          <w:rFonts w:ascii="Times New Roman" w:eastAsia="Times New Roman" w:hAnsi="Times New Roman" w:cs="Times New Roman"/>
          <w:sz w:val="24"/>
          <w:szCs w:val="24"/>
          <w:lang w:eastAsia="en-GB"/>
        </w:rPr>
        <w:t xml:space="preserve">the </w:t>
      </w:r>
      <w:r w:rsidR="001C4441">
        <w:rPr>
          <w:rFonts w:ascii="Times New Roman" w:eastAsia="Times New Roman" w:hAnsi="Times New Roman" w:cs="Times New Roman"/>
          <w:sz w:val="24"/>
          <w:szCs w:val="24"/>
          <w:lang w:eastAsia="en-GB"/>
        </w:rPr>
        <w:t>known and unknown unknow</w:t>
      </w:r>
      <w:r w:rsidR="007C0CB9">
        <w:rPr>
          <w:rFonts w:ascii="Times New Roman" w:eastAsia="Times New Roman" w:hAnsi="Times New Roman" w:cs="Times New Roman"/>
          <w:sz w:val="24"/>
          <w:szCs w:val="24"/>
          <w:lang w:eastAsia="en-GB"/>
        </w:rPr>
        <w:t>n</w:t>
      </w:r>
      <w:r w:rsidR="001C4441">
        <w:rPr>
          <w:rFonts w:ascii="Times New Roman" w:eastAsia="Times New Roman" w:hAnsi="Times New Roman" w:cs="Times New Roman"/>
          <w:sz w:val="24"/>
          <w:szCs w:val="24"/>
          <w:lang w:eastAsia="en-GB"/>
        </w:rPr>
        <w:t xml:space="preserve">s </w:t>
      </w:r>
      <w:r w:rsidR="001C4441">
        <w:rPr>
          <w:rFonts w:ascii="Times New Roman" w:eastAsia="Times New Roman" w:hAnsi="Times New Roman" w:cs="Times New Roman"/>
          <w:i/>
          <w:iCs/>
          <w:sz w:val="24"/>
          <w:szCs w:val="24"/>
          <w:lang w:eastAsia="en-GB"/>
        </w:rPr>
        <w:t xml:space="preserve">and </w:t>
      </w:r>
      <w:r w:rsidR="001C4441">
        <w:rPr>
          <w:rFonts w:ascii="Times New Roman" w:eastAsia="Times New Roman" w:hAnsi="Times New Roman" w:cs="Times New Roman"/>
          <w:sz w:val="24"/>
          <w:szCs w:val="24"/>
          <w:lang w:eastAsia="en-GB"/>
        </w:rPr>
        <w:t xml:space="preserve">the uplift associated with the 80% confidence level for the quantified uncertainty in a way which reflected </w:t>
      </w:r>
      <w:r w:rsidR="00584B19">
        <w:rPr>
          <w:rFonts w:ascii="Times New Roman" w:eastAsia="Times New Roman" w:hAnsi="Times New Roman" w:cs="Times New Roman"/>
          <w:sz w:val="24"/>
          <w:szCs w:val="24"/>
          <w:lang w:eastAsia="en-GB"/>
        </w:rPr>
        <w:t>an appropriate</w:t>
      </w:r>
      <w:r w:rsidR="001C4441">
        <w:rPr>
          <w:rFonts w:ascii="Times New Roman" w:eastAsia="Times New Roman" w:hAnsi="Times New Roman" w:cs="Times New Roman"/>
          <w:sz w:val="24"/>
          <w:szCs w:val="24"/>
          <w:lang w:eastAsia="en-GB"/>
        </w:rPr>
        <w:t xml:space="preserve"> corporate penalty cost function associated with being under or over budget.</w:t>
      </w:r>
    </w:p>
    <w:p w14:paraId="2D55B87F" w14:textId="77777777" w:rsidR="006D56EC" w:rsidRDefault="006D56EC" w:rsidP="00A30334">
      <w:pPr>
        <w:tabs>
          <w:tab w:val="center" w:pos="4535"/>
        </w:tabs>
        <w:spacing w:after="0" w:line="240" w:lineRule="auto"/>
        <w:jc w:val="both"/>
        <w:rPr>
          <w:rFonts w:ascii="Times New Roman" w:eastAsia="Times New Roman" w:hAnsi="Times New Roman" w:cs="Times New Roman"/>
          <w:sz w:val="24"/>
          <w:szCs w:val="24"/>
          <w:lang w:eastAsia="en-GB"/>
        </w:rPr>
      </w:pPr>
    </w:p>
    <w:p w14:paraId="5578B55C" w14:textId="77777777" w:rsidR="006D56EC" w:rsidRDefault="006D56EC" w:rsidP="00A30334">
      <w:pPr>
        <w:tabs>
          <w:tab w:val="center" w:pos="4535"/>
        </w:tabs>
        <w:spacing w:after="0" w:line="240" w:lineRule="auto"/>
        <w:jc w:val="both"/>
        <w:rPr>
          <w:rFonts w:ascii="Times New Roman" w:eastAsia="Times New Roman" w:hAnsi="Times New Roman" w:cs="Times New Roman"/>
          <w:sz w:val="24"/>
          <w:szCs w:val="24"/>
          <w:lang w:eastAsia="en-GB"/>
        </w:rPr>
      </w:pPr>
    </w:p>
    <w:p w14:paraId="3BEB2FE6" w14:textId="2A744494" w:rsidR="006C40A1" w:rsidRPr="00047871" w:rsidRDefault="006D56EC" w:rsidP="00047871">
      <w:pPr>
        <w:pStyle w:val="Heading2"/>
        <w:rPr>
          <w:rFonts w:ascii="Times New Roman" w:eastAsia="Times New Roman" w:hAnsi="Times New Roman" w:cs="Times New Roman"/>
          <w:sz w:val="32"/>
          <w:szCs w:val="32"/>
          <w:lang w:eastAsia="en-GB"/>
        </w:rPr>
      </w:pPr>
      <w:r w:rsidRPr="00047871">
        <w:rPr>
          <w:rFonts w:ascii="Times New Roman" w:eastAsia="Times New Roman" w:hAnsi="Times New Roman" w:cs="Times New Roman"/>
          <w:sz w:val="32"/>
          <w:szCs w:val="32"/>
          <w:lang w:eastAsia="en-GB"/>
        </w:rPr>
        <w:t>Concluding reflections</w:t>
      </w:r>
      <w:r w:rsidR="006C40A1" w:rsidRPr="00047871">
        <w:rPr>
          <w:rFonts w:ascii="Times New Roman" w:eastAsia="Times New Roman" w:hAnsi="Times New Roman" w:cs="Times New Roman"/>
          <w:sz w:val="32"/>
          <w:szCs w:val="32"/>
          <w:lang w:eastAsia="en-GB"/>
        </w:rPr>
        <w:t xml:space="preserve"> </w:t>
      </w:r>
      <w:r w:rsidR="009A434C" w:rsidRPr="00047871">
        <w:rPr>
          <w:rFonts w:ascii="Times New Roman" w:eastAsia="Times New Roman" w:hAnsi="Times New Roman" w:cs="Times New Roman"/>
          <w:sz w:val="32"/>
          <w:szCs w:val="32"/>
          <w:lang w:eastAsia="en-GB"/>
        </w:rPr>
        <w:t xml:space="preserve"> </w:t>
      </w:r>
    </w:p>
    <w:p w14:paraId="48995C9A" w14:textId="77777777" w:rsidR="006C40A1" w:rsidRDefault="006C40A1" w:rsidP="00A30334">
      <w:pPr>
        <w:tabs>
          <w:tab w:val="center" w:pos="4535"/>
        </w:tabs>
        <w:spacing w:after="0" w:line="240" w:lineRule="auto"/>
        <w:jc w:val="both"/>
        <w:rPr>
          <w:rFonts w:ascii="Times New Roman" w:eastAsia="Times New Roman" w:hAnsi="Times New Roman" w:cs="Times New Roman"/>
          <w:sz w:val="24"/>
          <w:szCs w:val="24"/>
          <w:lang w:eastAsia="en-GB"/>
        </w:rPr>
      </w:pPr>
    </w:p>
    <w:p w14:paraId="5F5E8BCA" w14:textId="27555510" w:rsidR="006D56EC" w:rsidRDefault="00514925" w:rsidP="00A30334">
      <w:pPr>
        <w:tabs>
          <w:tab w:val="center" w:pos="4535"/>
        </w:tabs>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I</w:t>
      </w:r>
      <w:r w:rsidR="000932C1">
        <w:rPr>
          <w:rFonts w:ascii="Times New Roman" w:eastAsia="Times New Roman" w:hAnsi="Times New Roman" w:cs="Times New Roman"/>
          <w:sz w:val="24"/>
          <w:szCs w:val="24"/>
          <w:lang w:eastAsia="en-GB"/>
        </w:rPr>
        <w:t>n addition to approving this particular project, t</w:t>
      </w:r>
      <w:r w:rsidR="009A434C">
        <w:rPr>
          <w:rFonts w:ascii="Times New Roman" w:eastAsia="Times New Roman" w:hAnsi="Times New Roman" w:cs="Times New Roman"/>
          <w:sz w:val="24"/>
          <w:szCs w:val="24"/>
          <w:lang w:eastAsia="en-GB"/>
        </w:rPr>
        <w:t>he board also</w:t>
      </w:r>
      <w:r>
        <w:rPr>
          <w:rFonts w:ascii="Times New Roman" w:eastAsia="Times New Roman" w:hAnsi="Times New Roman" w:cs="Times New Roman"/>
          <w:sz w:val="24"/>
          <w:szCs w:val="24"/>
          <w:lang w:eastAsia="en-GB"/>
        </w:rPr>
        <w:t xml:space="preserve"> endorsed</w:t>
      </w:r>
      <w:r w:rsidR="009A434C">
        <w:rPr>
          <w:rFonts w:ascii="Times New Roman" w:eastAsia="Times New Roman" w:hAnsi="Times New Roman" w:cs="Times New Roman"/>
          <w:sz w:val="24"/>
          <w:szCs w:val="24"/>
          <w:lang w:eastAsia="en-GB"/>
        </w:rPr>
        <w:t xml:space="preserve"> the new </w:t>
      </w:r>
      <w:r w:rsidR="006C231C">
        <w:rPr>
          <w:rFonts w:ascii="Times New Roman" w:eastAsia="Times New Roman" w:hAnsi="Times New Roman" w:cs="Times New Roman"/>
          <w:sz w:val="24"/>
          <w:szCs w:val="24"/>
          <w:lang w:eastAsia="en-GB"/>
        </w:rPr>
        <w:t xml:space="preserve">project planning </w:t>
      </w:r>
      <w:r w:rsidR="009A434C">
        <w:rPr>
          <w:rFonts w:ascii="Times New Roman" w:eastAsia="Times New Roman" w:hAnsi="Times New Roman" w:cs="Times New Roman"/>
          <w:sz w:val="24"/>
          <w:szCs w:val="24"/>
          <w:lang w:eastAsia="en-GB"/>
        </w:rPr>
        <w:t>process</w:t>
      </w:r>
      <w:r w:rsidR="00697BC3">
        <w:rPr>
          <w:rFonts w:ascii="Times New Roman" w:eastAsia="Times New Roman" w:hAnsi="Times New Roman" w:cs="Times New Roman"/>
          <w:sz w:val="24"/>
          <w:szCs w:val="24"/>
          <w:lang w:eastAsia="en-GB"/>
        </w:rPr>
        <w:t xml:space="preserve"> </w:t>
      </w:r>
      <w:r w:rsidR="006C231C">
        <w:rPr>
          <w:rFonts w:ascii="Times New Roman" w:eastAsia="Times New Roman" w:hAnsi="Times New Roman" w:cs="Times New Roman"/>
          <w:sz w:val="24"/>
          <w:szCs w:val="24"/>
          <w:lang w:eastAsia="en-GB"/>
        </w:rPr>
        <w:t xml:space="preserve">it had pioneered </w:t>
      </w:r>
      <w:r>
        <w:rPr>
          <w:rFonts w:ascii="Times New Roman" w:eastAsia="Times New Roman" w:hAnsi="Times New Roman" w:cs="Times New Roman"/>
          <w:sz w:val="24"/>
          <w:szCs w:val="24"/>
          <w:lang w:eastAsia="en-GB"/>
        </w:rPr>
        <w:t xml:space="preserve">and decided to mandated it </w:t>
      </w:r>
      <w:r w:rsidR="00697BC3">
        <w:rPr>
          <w:rFonts w:ascii="Times New Roman" w:eastAsia="Times New Roman" w:hAnsi="Times New Roman" w:cs="Times New Roman"/>
          <w:sz w:val="24"/>
          <w:szCs w:val="24"/>
          <w:lang w:eastAsia="en-GB"/>
        </w:rPr>
        <w:t>on a worldwide basis</w:t>
      </w:r>
      <w:r w:rsidR="009A434C">
        <w:rPr>
          <w:rFonts w:ascii="Times New Roman" w:eastAsia="Times New Roman" w:hAnsi="Times New Roman" w:cs="Times New Roman"/>
          <w:sz w:val="24"/>
          <w:szCs w:val="24"/>
          <w:lang w:eastAsia="en-GB"/>
        </w:rPr>
        <w:t xml:space="preserve"> for all future large or sensitive</w:t>
      </w:r>
      <w:r w:rsidR="006C231C">
        <w:rPr>
          <w:rFonts w:ascii="Times New Roman" w:eastAsia="Times New Roman" w:hAnsi="Times New Roman" w:cs="Times New Roman"/>
          <w:sz w:val="24"/>
          <w:szCs w:val="24"/>
          <w:lang w:eastAsia="en-GB"/>
        </w:rPr>
        <w:t xml:space="preserve"> BP</w:t>
      </w:r>
      <w:r w:rsidR="009A434C">
        <w:rPr>
          <w:rFonts w:ascii="Times New Roman" w:eastAsia="Times New Roman" w:hAnsi="Times New Roman" w:cs="Times New Roman"/>
          <w:sz w:val="24"/>
          <w:szCs w:val="24"/>
          <w:lang w:eastAsia="en-GB"/>
        </w:rPr>
        <w:t xml:space="preserve"> projects</w:t>
      </w:r>
      <w:r w:rsidR="00A52576">
        <w:rPr>
          <w:rFonts w:ascii="Times New Roman" w:eastAsia="Times New Roman" w:hAnsi="Times New Roman" w:cs="Times New Roman"/>
          <w:sz w:val="24"/>
          <w:szCs w:val="24"/>
          <w:lang w:eastAsia="en-GB"/>
        </w:rPr>
        <w:t>.</w:t>
      </w:r>
      <w:r w:rsidR="009A434C">
        <w:rPr>
          <w:rFonts w:ascii="Times New Roman" w:eastAsia="Times New Roman" w:hAnsi="Times New Roman" w:cs="Times New Roman"/>
          <w:sz w:val="24"/>
          <w:szCs w:val="24"/>
          <w:lang w:eastAsia="en-GB"/>
        </w:rPr>
        <w:t xml:space="preserve"> </w:t>
      </w:r>
      <w:r w:rsidR="00A52576">
        <w:rPr>
          <w:rFonts w:ascii="Times New Roman" w:eastAsia="Times New Roman" w:hAnsi="Times New Roman" w:cs="Times New Roman"/>
          <w:sz w:val="24"/>
          <w:szCs w:val="24"/>
          <w:lang w:eastAsia="en-GB"/>
        </w:rPr>
        <w:t>After about five years the unbiased nature of the</w:t>
      </w:r>
      <w:r w:rsidR="000932C1">
        <w:rPr>
          <w:rFonts w:ascii="Times New Roman" w:eastAsia="Times New Roman" w:hAnsi="Times New Roman" w:cs="Times New Roman"/>
          <w:sz w:val="24"/>
          <w:szCs w:val="24"/>
          <w:lang w:eastAsia="en-GB"/>
        </w:rPr>
        <w:t xml:space="preserve"> new approach to</w:t>
      </w:r>
      <w:r w:rsidR="00A52576">
        <w:rPr>
          <w:rFonts w:ascii="Times New Roman" w:eastAsia="Times New Roman" w:hAnsi="Times New Roman" w:cs="Times New Roman"/>
          <w:sz w:val="24"/>
          <w:szCs w:val="24"/>
          <w:lang w:eastAsia="en-GB"/>
        </w:rPr>
        <w:t xml:space="preserve"> estimates was verified by statistical analysis of estimates and outcomes.</w:t>
      </w:r>
      <w:r w:rsidR="006D56EC">
        <w:rPr>
          <w:rFonts w:ascii="Times New Roman" w:eastAsia="Times New Roman" w:hAnsi="Times New Roman" w:cs="Times New Roman"/>
          <w:sz w:val="24"/>
          <w:szCs w:val="24"/>
          <w:lang w:eastAsia="en-GB"/>
        </w:rPr>
        <w:t xml:space="preserve"> The eight years</w:t>
      </w:r>
      <w:r w:rsidR="003948B0">
        <w:rPr>
          <w:rFonts w:ascii="Times New Roman" w:eastAsia="Times New Roman" w:hAnsi="Times New Roman" w:cs="Times New Roman"/>
          <w:sz w:val="24"/>
          <w:szCs w:val="24"/>
          <w:lang w:eastAsia="en-GB"/>
        </w:rPr>
        <w:t xml:space="preserve"> that</w:t>
      </w:r>
      <w:r w:rsidR="006D56EC">
        <w:rPr>
          <w:rFonts w:ascii="Times New Roman" w:eastAsia="Times New Roman" w:hAnsi="Times New Roman" w:cs="Times New Roman"/>
          <w:sz w:val="24"/>
          <w:szCs w:val="24"/>
          <w:lang w:eastAsia="en-GB"/>
        </w:rPr>
        <w:t xml:space="preserve"> I worked with BP was one of my career’s most successful partnerships, and I remain deeply impressed by all the BP people that I worked with. </w:t>
      </w:r>
      <w:r w:rsidR="00DE4ADD">
        <w:rPr>
          <w:rFonts w:ascii="Times New Roman" w:eastAsia="Times New Roman" w:hAnsi="Times New Roman" w:cs="Times New Roman"/>
          <w:sz w:val="24"/>
          <w:szCs w:val="24"/>
          <w:lang w:eastAsia="en-GB"/>
        </w:rPr>
        <w:t>Robin Charlwood, a</w:t>
      </w:r>
      <w:r w:rsidR="006D56EC">
        <w:rPr>
          <w:rFonts w:ascii="Times New Roman" w:eastAsia="Times New Roman" w:hAnsi="Times New Roman" w:cs="Times New Roman"/>
          <w:sz w:val="24"/>
          <w:szCs w:val="24"/>
          <w:lang w:eastAsia="en-GB"/>
        </w:rPr>
        <w:t>n Acres Consulting Services</w:t>
      </w:r>
      <w:r w:rsidR="00B311BD">
        <w:rPr>
          <w:rFonts w:ascii="Times New Roman" w:eastAsia="Times New Roman" w:hAnsi="Times New Roman" w:cs="Times New Roman"/>
          <w:sz w:val="24"/>
          <w:szCs w:val="24"/>
          <w:lang w:eastAsia="en-GB"/>
        </w:rPr>
        <w:t xml:space="preserve"> colleague I am still in touch with</w:t>
      </w:r>
      <w:r w:rsidR="00DE4ADD">
        <w:rPr>
          <w:rFonts w:ascii="Times New Roman" w:eastAsia="Times New Roman" w:hAnsi="Times New Roman" w:cs="Times New Roman"/>
          <w:sz w:val="24"/>
          <w:szCs w:val="24"/>
          <w:lang w:eastAsia="en-GB"/>
        </w:rPr>
        <w:t>,</w:t>
      </w:r>
      <w:r w:rsidR="00B311BD">
        <w:rPr>
          <w:rFonts w:ascii="Times New Roman" w:eastAsia="Times New Roman" w:hAnsi="Times New Roman" w:cs="Times New Roman"/>
          <w:sz w:val="24"/>
          <w:szCs w:val="24"/>
          <w:lang w:eastAsia="en-GB"/>
        </w:rPr>
        <w:t xml:space="preserve"> introduced me to the BP project managers to trigger the initial contract, and BP software as well as BP prototype systematic simplicity approaches were subsequently used for a series of Acres clients in Canada and the USA.</w:t>
      </w:r>
    </w:p>
    <w:p w14:paraId="484D0ABE" w14:textId="77777777" w:rsidR="00B311BD" w:rsidRDefault="00B311BD" w:rsidP="00A30334">
      <w:pPr>
        <w:tabs>
          <w:tab w:val="center" w:pos="4535"/>
        </w:tabs>
        <w:spacing w:after="0" w:line="240" w:lineRule="auto"/>
        <w:jc w:val="both"/>
        <w:rPr>
          <w:rFonts w:ascii="Times New Roman" w:eastAsia="Times New Roman" w:hAnsi="Times New Roman" w:cs="Times New Roman"/>
          <w:sz w:val="24"/>
          <w:szCs w:val="24"/>
          <w:lang w:eastAsia="en-GB"/>
        </w:rPr>
      </w:pPr>
    </w:p>
    <w:p w14:paraId="1DCB7427" w14:textId="2E724052" w:rsidR="00AE21CB" w:rsidRDefault="00313AEA" w:rsidP="00A30334">
      <w:pPr>
        <w:tabs>
          <w:tab w:val="center" w:pos="4535"/>
        </w:tabs>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w:t>
      </w:r>
      <w:r w:rsidR="00A52576">
        <w:rPr>
          <w:rFonts w:ascii="Times New Roman" w:eastAsia="Times New Roman" w:hAnsi="Times New Roman" w:cs="Times New Roman"/>
          <w:sz w:val="24"/>
          <w:szCs w:val="24"/>
          <w:lang w:eastAsia="en-GB"/>
        </w:rPr>
        <w:t xml:space="preserve">fter about a decade the mandated </w:t>
      </w:r>
      <w:r w:rsidR="00B311BD">
        <w:rPr>
          <w:rFonts w:ascii="Times New Roman" w:eastAsia="Times New Roman" w:hAnsi="Times New Roman" w:cs="Times New Roman"/>
          <w:sz w:val="24"/>
          <w:szCs w:val="24"/>
          <w:lang w:eastAsia="en-GB"/>
        </w:rPr>
        <w:t xml:space="preserve">BP </w:t>
      </w:r>
      <w:r w:rsidR="00A52576">
        <w:rPr>
          <w:rFonts w:ascii="Times New Roman" w:eastAsia="Times New Roman" w:hAnsi="Times New Roman" w:cs="Times New Roman"/>
          <w:sz w:val="24"/>
          <w:szCs w:val="24"/>
          <w:lang w:eastAsia="en-GB"/>
        </w:rPr>
        <w:t>systematic simplicity prototype approach</w:t>
      </w:r>
      <w:r w:rsidR="006C231C">
        <w:rPr>
          <w:rFonts w:ascii="Times New Roman" w:eastAsia="Times New Roman" w:hAnsi="Times New Roman" w:cs="Times New Roman"/>
          <w:sz w:val="24"/>
          <w:szCs w:val="24"/>
          <w:lang w:eastAsia="en-GB"/>
        </w:rPr>
        <w:t xml:space="preserve"> to project planning</w:t>
      </w:r>
      <w:r w:rsidR="00A52576">
        <w:rPr>
          <w:rFonts w:ascii="Times New Roman" w:eastAsia="Times New Roman" w:hAnsi="Times New Roman" w:cs="Times New Roman"/>
          <w:sz w:val="24"/>
          <w:szCs w:val="24"/>
          <w:lang w:eastAsia="en-GB"/>
        </w:rPr>
        <w:t xml:space="preserve"> was changed again</w:t>
      </w:r>
      <w:r w:rsidR="00272623">
        <w:rPr>
          <w:rFonts w:ascii="Times New Roman" w:eastAsia="Times New Roman" w:hAnsi="Times New Roman" w:cs="Times New Roman"/>
          <w:sz w:val="24"/>
          <w:szCs w:val="24"/>
          <w:lang w:eastAsia="en-GB"/>
        </w:rPr>
        <w:t>, as part of a</w:t>
      </w:r>
      <w:r w:rsidR="006C0B8F">
        <w:rPr>
          <w:rFonts w:ascii="Times New Roman" w:eastAsia="Times New Roman" w:hAnsi="Times New Roman" w:cs="Times New Roman"/>
          <w:sz w:val="24"/>
          <w:szCs w:val="24"/>
          <w:lang w:eastAsia="en-GB"/>
        </w:rPr>
        <w:t xml:space="preserve"> </w:t>
      </w:r>
      <w:r w:rsidR="00945A0B">
        <w:rPr>
          <w:rFonts w:ascii="Times New Roman" w:eastAsia="Times New Roman" w:hAnsi="Times New Roman" w:cs="Times New Roman"/>
          <w:sz w:val="24"/>
          <w:szCs w:val="24"/>
          <w:lang w:eastAsia="en-GB"/>
        </w:rPr>
        <w:t xml:space="preserve">significant </w:t>
      </w:r>
      <w:r w:rsidR="006C0B8F">
        <w:rPr>
          <w:rFonts w:ascii="Times New Roman" w:eastAsia="Times New Roman" w:hAnsi="Times New Roman" w:cs="Times New Roman"/>
          <w:sz w:val="24"/>
          <w:szCs w:val="24"/>
          <w:lang w:eastAsia="en-GB"/>
        </w:rPr>
        <w:t>portfolio of other changes in approach</w:t>
      </w:r>
      <w:r>
        <w:rPr>
          <w:rFonts w:ascii="Times New Roman" w:eastAsia="Times New Roman" w:hAnsi="Times New Roman" w:cs="Times New Roman"/>
          <w:sz w:val="24"/>
          <w:szCs w:val="24"/>
          <w:lang w:eastAsia="en-GB"/>
        </w:rPr>
        <w:t>. The driver of these changes was</w:t>
      </w:r>
      <w:r w:rsidR="00945A0B">
        <w:rPr>
          <w:rFonts w:ascii="Times New Roman" w:eastAsia="Times New Roman" w:hAnsi="Times New Roman" w:cs="Times New Roman"/>
          <w:sz w:val="24"/>
          <w:szCs w:val="24"/>
          <w:lang w:eastAsia="en-GB"/>
        </w:rPr>
        <w:t xml:space="preserve"> BP moving away from direct management of project risks towards letting their contractors manage risk</w:t>
      </w:r>
      <w:r w:rsidR="00A52576">
        <w:rPr>
          <w:rFonts w:ascii="Times New Roman" w:eastAsia="Times New Roman" w:hAnsi="Times New Roman" w:cs="Times New Roman"/>
          <w:sz w:val="24"/>
          <w:szCs w:val="24"/>
          <w:lang w:eastAsia="en-GB"/>
        </w:rPr>
        <w:t xml:space="preserve">. </w:t>
      </w:r>
      <w:r w:rsidR="00665D93">
        <w:rPr>
          <w:rFonts w:ascii="Times New Roman" w:eastAsia="Times New Roman" w:hAnsi="Times New Roman" w:cs="Times New Roman"/>
          <w:sz w:val="24"/>
          <w:szCs w:val="24"/>
          <w:lang w:eastAsia="en-GB"/>
        </w:rPr>
        <w:t xml:space="preserve">The </w:t>
      </w:r>
      <w:r>
        <w:rPr>
          <w:rFonts w:ascii="Times New Roman" w:eastAsia="Times New Roman" w:hAnsi="Times New Roman" w:cs="Times New Roman"/>
          <w:sz w:val="24"/>
          <w:szCs w:val="24"/>
          <w:lang w:eastAsia="en-GB"/>
        </w:rPr>
        <w:t xml:space="preserve">overall </w:t>
      </w:r>
      <w:r w:rsidR="00A15459">
        <w:rPr>
          <w:rFonts w:ascii="Times New Roman" w:eastAsia="Times New Roman" w:hAnsi="Times New Roman" w:cs="Times New Roman"/>
          <w:sz w:val="24"/>
          <w:szCs w:val="24"/>
          <w:lang w:eastAsia="en-GB"/>
        </w:rPr>
        <w:t xml:space="preserve">consequences of </w:t>
      </w:r>
      <w:r w:rsidR="00FD15F6">
        <w:rPr>
          <w:rFonts w:ascii="Times New Roman" w:eastAsia="Times New Roman" w:hAnsi="Times New Roman" w:cs="Times New Roman"/>
          <w:sz w:val="24"/>
          <w:szCs w:val="24"/>
          <w:lang w:eastAsia="en-GB"/>
        </w:rPr>
        <w:t>the board chang</w:t>
      </w:r>
      <w:r w:rsidR="00A15459">
        <w:rPr>
          <w:rFonts w:ascii="Times New Roman" w:eastAsia="Times New Roman" w:hAnsi="Times New Roman" w:cs="Times New Roman"/>
          <w:sz w:val="24"/>
          <w:szCs w:val="24"/>
          <w:lang w:eastAsia="en-GB"/>
        </w:rPr>
        <w:t>ing</w:t>
      </w:r>
      <w:r w:rsidR="00FD15F6">
        <w:rPr>
          <w:rFonts w:ascii="Times New Roman" w:eastAsia="Times New Roman" w:hAnsi="Times New Roman" w:cs="Times New Roman"/>
          <w:sz w:val="24"/>
          <w:szCs w:val="24"/>
          <w:lang w:eastAsia="en-GB"/>
        </w:rPr>
        <w:t xml:space="preserve"> approaches again </w:t>
      </w:r>
      <w:r w:rsidR="00C36F7C">
        <w:rPr>
          <w:rFonts w:ascii="Times New Roman" w:eastAsia="Times New Roman" w:hAnsi="Times New Roman" w:cs="Times New Roman"/>
          <w:sz w:val="24"/>
          <w:szCs w:val="24"/>
          <w:lang w:eastAsia="en-GB"/>
        </w:rPr>
        <w:t>a</w:t>
      </w:r>
      <w:r w:rsidR="00350076">
        <w:rPr>
          <w:rFonts w:ascii="Times New Roman" w:eastAsia="Times New Roman" w:hAnsi="Times New Roman" w:cs="Times New Roman"/>
          <w:sz w:val="24"/>
          <w:szCs w:val="24"/>
          <w:lang w:eastAsia="en-GB"/>
        </w:rPr>
        <w:t>fter a</w:t>
      </w:r>
      <w:r w:rsidR="00C36F7C">
        <w:rPr>
          <w:rFonts w:ascii="Times New Roman" w:eastAsia="Times New Roman" w:hAnsi="Times New Roman" w:cs="Times New Roman"/>
          <w:sz w:val="24"/>
          <w:szCs w:val="24"/>
          <w:lang w:eastAsia="en-GB"/>
        </w:rPr>
        <w:t xml:space="preserve"> decade </w:t>
      </w:r>
      <w:r w:rsidR="00670CF6">
        <w:rPr>
          <w:rFonts w:ascii="Times New Roman" w:eastAsia="Times New Roman" w:hAnsi="Times New Roman" w:cs="Times New Roman"/>
          <w:sz w:val="24"/>
          <w:szCs w:val="24"/>
          <w:lang w:eastAsia="en-GB"/>
        </w:rPr>
        <w:t xml:space="preserve">were complex, </w:t>
      </w:r>
      <w:r w:rsidR="008D456C">
        <w:rPr>
          <w:rFonts w:ascii="Times New Roman" w:eastAsia="Times New Roman" w:hAnsi="Times New Roman" w:cs="Times New Roman"/>
          <w:sz w:val="24"/>
          <w:szCs w:val="24"/>
          <w:lang w:eastAsia="en-GB"/>
        </w:rPr>
        <w:t>relevant to the next chapter,</w:t>
      </w:r>
      <w:r>
        <w:rPr>
          <w:rFonts w:ascii="Times New Roman" w:eastAsia="Times New Roman" w:hAnsi="Times New Roman" w:cs="Times New Roman"/>
          <w:sz w:val="24"/>
          <w:szCs w:val="24"/>
          <w:lang w:eastAsia="en-GB"/>
        </w:rPr>
        <w:t xml:space="preserve"> and</w:t>
      </w:r>
      <w:r w:rsidR="008D456C">
        <w:rPr>
          <w:rFonts w:ascii="Times New Roman" w:eastAsia="Times New Roman" w:hAnsi="Times New Roman" w:cs="Times New Roman"/>
          <w:sz w:val="24"/>
          <w:szCs w:val="24"/>
          <w:lang w:eastAsia="en-GB"/>
        </w:rPr>
        <w:t xml:space="preserve"> </w:t>
      </w:r>
      <w:r w:rsidR="00350076">
        <w:rPr>
          <w:rFonts w:ascii="Times New Roman" w:eastAsia="Times New Roman" w:hAnsi="Times New Roman" w:cs="Times New Roman"/>
          <w:sz w:val="24"/>
          <w:szCs w:val="24"/>
          <w:lang w:eastAsia="en-GB"/>
        </w:rPr>
        <w:t>touched on</w:t>
      </w:r>
      <w:r w:rsidR="00FD15F6">
        <w:rPr>
          <w:rFonts w:ascii="Times New Roman" w:eastAsia="Times New Roman" w:hAnsi="Times New Roman" w:cs="Times New Roman"/>
          <w:sz w:val="24"/>
          <w:szCs w:val="24"/>
          <w:lang w:eastAsia="en-GB"/>
        </w:rPr>
        <w:t xml:space="preserve"> </w:t>
      </w:r>
      <w:r w:rsidR="008D456C">
        <w:rPr>
          <w:rFonts w:ascii="Times New Roman" w:eastAsia="Times New Roman" w:hAnsi="Times New Roman" w:cs="Times New Roman"/>
          <w:sz w:val="24"/>
          <w:szCs w:val="24"/>
          <w:lang w:eastAsia="en-GB"/>
        </w:rPr>
        <w:t xml:space="preserve">again </w:t>
      </w:r>
      <w:r w:rsidR="00FD15F6">
        <w:rPr>
          <w:rFonts w:ascii="Times New Roman" w:eastAsia="Times New Roman" w:hAnsi="Times New Roman" w:cs="Times New Roman"/>
          <w:sz w:val="24"/>
          <w:szCs w:val="24"/>
          <w:lang w:eastAsia="en-GB"/>
        </w:rPr>
        <w:t>later in th</w:t>
      </w:r>
      <w:r w:rsidR="00350076">
        <w:rPr>
          <w:rFonts w:ascii="Times New Roman" w:eastAsia="Times New Roman" w:hAnsi="Times New Roman" w:cs="Times New Roman"/>
          <w:sz w:val="24"/>
          <w:szCs w:val="24"/>
          <w:lang w:eastAsia="en-GB"/>
        </w:rPr>
        <w:t>is book</w:t>
      </w:r>
      <w:r w:rsidR="00D2546D">
        <w:rPr>
          <w:rFonts w:ascii="Times New Roman" w:eastAsia="Times New Roman" w:hAnsi="Times New Roman" w:cs="Times New Roman"/>
          <w:sz w:val="24"/>
          <w:szCs w:val="24"/>
          <w:lang w:eastAsia="en-GB"/>
        </w:rPr>
        <w:t>.</w:t>
      </w:r>
      <w:r w:rsidR="00AF3AC0">
        <w:rPr>
          <w:rFonts w:ascii="Times New Roman" w:eastAsia="Times New Roman" w:hAnsi="Times New Roman" w:cs="Times New Roman"/>
          <w:sz w:val="24"/>
          <w:szCs w:val="24"/>
          <w:lang w:eastAsia="en-GB"/>
        </w:rPr>
        <w:t xml:space="preserve"> </w:t>
      </w:r>
    </w:p>
    <w:p w14:paraId="0EEAA7BE" w14:textId="5B31CC1C" w:rsidR="00B311BD" w:rsidRDefault="00B311BD" w:rsidP="00A30334">
      <w:pPr>
        <w:tabs>
          <w:tab w:val="center" w:pos="4535"/>
        </w:tabs>
        <w:spacing w:after="0" w:line="240" w:lineRule="auto"/>
        <w:jc w:val="both"/>
        <w:rPr>
          <w:rFonts w:ascii="Times New Roman" w:eastAsia="Times New Roman" w:hAnsi="Times New Roman" w:cs="Times New Roman"/>
          <w:sz w:val="24"/>
          <w:szCs w:val="24"/>
          <w:lang w:eastAsia="en-GB"/>
        </w:rPr>
      </w:pPr>
    </w:p>
    <w:p w14:paraId="20702ED5" w14:textId="6239DE1C" w:rsidR="00B311BD" w:rsidRDefault="00B311BD" w:rsidP="00A30334">
      <w:pPr>
        <w:tabs>
          <w:tab w:val="center" w:pos="4535"/>
        </w:tabs>
        <w:spacing w:after="0" w:line="240" w:lineRule="auto"/>
        <w:jc w:val="both"/>
        <w:rPr>
          <w:rFonts w:ascii="Times New Roman" w:eastAsia="Times New Roman" w:hAnsi="Times New Roman" w:cs="Times New Roman"/>
          <w:sz w:val="24"/>
          <w:szCs w:val="24"/>
          <w:lang w:eastAsia="en-GB"/>
        </w:rPr>
      </w:pPr>
    </w:p>
    <w:p w14:paraId="610ABCB9" w14:textId="4A8EDAA7" w:rsidR="00B311BD" w:rsidRDefault="00B311BD" w:rsidP="00A30334">
      <w:pPr>
        <w:tabs>
          <w:tab w:val="center" w:pos="4535"/>
        </w:tabs>
        <w:spacing w:after="0" w:line="240" w:lineRule="auto"/>
        <w:jc w:val="both"/>
        <w:rPr>
          <w:rFonts w:ascii="Times New Roman" w:eastAsia="Times New Roman" w:hAnsi="Times New Roman" w:cs="Times New Roman"/>
          <w:sz w:val="24"/>
          <w:szCs w:val="24"/>
          <w:lang w:eastAsia="en-GB"/>
        </w:rPr>
      </w:pPr>
    </w:p>
    <w:p w14:paraId="656725E9" w14:textId="07014CA9" w:rsidR="00B311BD" w:rsidRDefault="00B311BD" w:rsidP="00A30334">
      <w:pPr>
        <w:tabs>
          <w:tab w:val="center" w:pos="4535"/>
        </w:tabs>
        <w:spacing w:after="0" w:line="240" w:lineRule="auto"/>
        <w:jc w:val="both"/>
        <w:rPr>
          <w:rFonts w:ascii="Times New Roman" w:eastAsia="Times New Roman" w:hAnsi="Times New Roman" w:cs="Times New Roman"/>
          <w:sz w:val="24"/>
          <w:szCs w:val="24"/>
          <w:lang w:eastAsia="en-GB"/>
        </w:rPr>
      </w:pPr>
    </w:p>
    <w:p w14:paraId="57E69D79" w14:textId="0143135C" w:rsidR="00B311BD" w:rsidRDefault="00B311BD" w:rsidP="00A30334">
      <w:pPr>
        <w:tabs>
          <w:tab w:val="center" w:pos="4535"/>
        </w:tabs>
        <w:spacing w:after="0" w:line="240" w:lineRule="auto"/>
        <w:jc w:val="both"/>
        <w:rPr>
          <w:rFonts w:ascii="Times New Roman" w:eastAsia="Times New Roman" w:hAnsi="Times New Roman" w:cs="Times New Roman"/>
          <w:sz w:val="24"/>
          <w:szCs w:val="24"/>
          <w:lang w:eastAsia="en-GB"/>
        </w:rPr>
      </w:pPr>
    </w:p>
    <w:p w14:paraId="054A6D31" w14:textId="47EEC665" w:rsidR="00B311BD" w:rsidRDefault="00B311BD" w:rsidP="00A30334">
      <w:pPr>
        <w:tabs>
          <w:tab w:val="center" w:pos="4535"/>
        </w:tabs>
        <w:spacing w:after="0" w:line="240" w:lineRule="auto"/>
        <w:jc w:val="both"/>
        <w:rPr>
          <w:rFonts w:ascii="Times New Roman" w:eastAsia="Times New Roman" w:hAnsi="Times New Roman" w:cs="Times New Roman"/>
          <w:sz w:val="24"/>
          <w:szCs w:val="24"/>
          <w:lang w:eastAsia="en-GB"/>
        </w:rPr>
      </w:pPr>
    </w:p>
    <w:p w14:paraId="2E3DFED6" w14:textId="487DF735" w:rsidR="00B311BD" w:rsidRDefault="00B311BD" w:rsidP="00A30334">
      <w:pPr>
        <w:tabs>
          <w:tab w:val="center" w:pos="4535"/>
        </w:tabs>
        <w:spacing w:after="0" w:line="240" w:lineRule="auto"/>
        <w:jc w:val="both"/>
        <w:rPr>
          <w:rFonts w:ascii="Times New Roman" w:eastAsia="Times New Roman" w:hAnsi="Times New Roman" w:cs="Times New Roman"/>
          <w:sz w:val="24"/>
          <w:szCs w:val="24"/>
          <w:lang w:eastAsia="en-GB"/>
        </w:rPr>
      </w:pPr>
    </w:p>
    <w:p w14:paraId="23817CBB" w14:textId="41FC70B9" w:rsidR="00B311BD" w:rsidRDefault="00B311BD" w:rsidP="00A30334">
      <w:pPr>
        <w:tabs>
          <w:tab w:val="center" w:pos="4535"/>
        </w:tabs>
        <w:spacing w:after="0" w:line="240" w:lineRule="auto"/>
        <w:jc w:val="both"/>
        <w:rPr>
          <w:rFonts w:ascii="Times New Roman" w:eastAsia="Times New Roman" w:hAnsi="Times New Roman" w:cs="Times New Roman"/>
          <w:sz w:val="24"/>
          <w:szCs w:val="24"/>
          <w:lang w:eastAsia="en-GB"/>
        </w:rPr>
      </w:pPr>
    </w:p>
    <w:p w14:paraId="0C7D472C" w14:textId="37BB226C" w:rsidR="00B311BD" w:rsidRDefault="00B311BD" w:rsidP="00A30334">
      <w:pPr>
        <w:tabs>
          <w:tab w:val="center" w:pos="4535"/>
        </w:tabs>
        <w:spacing w:after="0" w:line="240" w:lineRule="auto"/>
        <w:jc w:val="both"/>
        <w:rPr>
          <w:rFonts w:ascii="Times New Roman" w:eastAsia="Times New Roman" w:hAnsi="Times New Roman" w:cs="Times New Roman"/>
          <w:sz w:val="24"/>
          <w:szCs w:val="24"/>
          <w:lang w:eastAsia="en-GB"/>
        </w:rPr>
      </w:pPr>
    </w:p>
    <w:p w14:paraId="2124530A" w14:textId="3427F795" w:rsidR="00B311BD" w:rsidRDefault="00B311BD" w:rsidP="00A30334">
      <w:pPr>
        <w:tabs>
          <w:tab w:val="center" w:pos="4535"/>
        </w:tabs>
        <w:spacing w:after="0" w:line="240" w:lineRule="auto"/>
        <w:jc w:val="both"/>
        <w:rPr>
          <w:rFonts w:ascii="Times New Roman" w:eastAsia="Times New Roman" w:hAnsi="Times New Roman" w:cs="Times New Roman"/>
          <w:sz w:val="24"/>
          <w:szCs w:val="24"/>
          <w:lang w:eastAsia="en-GB"/>
        </w:rPr>
      </w:pPr>
    </w:p>
    <w:p w14:paraId="7C51CD3E" w14:textId="21E49D6C" w:rsidR="00B311BD" w:rsidRDefault="00B311BD" w:rsidP="00A30334">
      <w:pPr>
        <w:tabs>
          <w:tab w:val="center" w:pos="4535"/>
        </w:tabs>
        <w:spacing w:after="0" w:line="240" w:lineRule="auto"/>
        <w:jc w:val="both"/>
        <w:rPr>
          <w:rFonts w:ascii="Times New Roman" w:eastAsia="Times New Roman" w:hAnsi="Times New Roman" w:cs="Times New Roman"/>
          <w:sz w:val="24"/>
          <w:szCs w:val="24"/>
          <w:lang w:eastAsia="en-GB"/>
        </w:rPr>
      </w:pPr>
    </w:p>
    <w:p w14:paraId="5A7802A3" w14:textId="0AE4E434" w:rsidR="00B311BD" w:rsidRDefault="00B311BD" w:rsidP="00A30334">
      <w:pPr>
        <w:tabs>
          <w:tab w:val="center" w:pos="4535"/>
        </w:tabs>
        <w:spacing w:after="0" w:line="240" w:lineRule="auto"/>
        <w:jc w:val="both"/>
        <w:rPr>
          <w:rFonts w:ascii="Times New Roman" w:eastAsia="Times New Roman" w:hAnsi="Times New Roman" w:cs="Times New Roman"/>
          <w:sz w:val="24"/>
          <w:szCs w:val="24"/>
          <w:lang w:eastAsia="en-GB"/>
        </w:rPr>
      </w:pPr>
    </w:p>
    <w:p w14:paraId="0A136733" w14:textId="01405FCF" w:rsidR="00B311BD" w:rsidRDefault="00B311BD" w:rsidP="00A30334">
      <w:pPr>
        <w:tabs>
          <w:tab w:val="center" w:pos="4535"/>
        </w:tabs>
        <w:spacing w:after="0" w:line="240" w:lineRule="auto"/>
        <w:jc w:val="both"/>
        <w:rPr>
          <w:rFonts w:ascii="Times New Roman" w:eastAsia="Times New Roman" w:hAnsi="Times New Roman" w:cs="Times New Roman"/>
          <w:sz w:val="24"/>
          <w:szCs w:val="24"/>
          <w:lang w:eastAsia="en-GB"/>
        </w:rPr>
      </w:pPr>
    </w:p>
    <w:p w14:paraId="1DA84006" w14:textId="65AFF5EC" w:rsidR="00B311BD" w:rsidRDefault="00B311BD" w:rsidP="00A30334">
      <w:pPr>
        <w:tabs>
          <w:tab w:val="center" w:pos="4535"/>
        </w:tabs>
        <w:spacing w:after="0" w:line="240" w:lineRule="auto"/>
        <w:jc w:val="both"/>
        <w:rPr>
          <w:rFonts w:ascii="Times New Roman" w:eastAsia="Times New Roman" w:hAnsi="Times New Roman" w:cs="Times New Roman"/>
          <w:sz w:val="24"/>
          <w:szCs w:val="24"/>
          <w:lang w:eastAsia="en-GB"/>
        </w:rPr>
      </w:pPr>
    </w:p>
    <w:p w14:paraId="2A7A5B7E" w14:textId="2CD62CF6" w:rsidR="00B311BD" w:rsidRDefault="00B311BD" w:rsidP="00A30334">
      <w:pPr>
        <w:tabs>
          <w:tab w:val="center" w:pos="4535"/>
        </w:tabs>
        <w:spacing w:after="0" w:line="240" w:lineRule="auto"/>
        <w:jc w:val="both"/>
        <w:rPr>
          <w:rFonts w:ascii="Times New Roman" w:eastAsia="Times New Roman" w:hAnsi="Times New Roman" w:cs="Times New Roman"/>
          <w:sz w:val="24"/>
          <w:szCs w:val="24"/>
          <w:lang w:eastAsia="en-GB"/>
        </w:rPr>
      </w:pPr>
    </w:p>
    <w:p w14:paraId="2F87ADAA" w14:textId="0474F4A3" w:rsidR="00B311BD" w:rsidRDefault="00B311BD" w:rsidP="00A30334">
      <w:pPr>
        <w:tabs>
          <w:tab w:val="center" w:pos="4535"/>
        </w:tabs>
        <w:spacing w:after="0" w:line="240" w:lineRule="auto"/>
        <w:jc w:val="both"/>
        <w:rPr>
          <w:rFonts w:ascii="Times New Roman" w:eastAsia="Times New Roman" w:hAnsi="Times New Roman" w:cs="Times New Roman"/>
          <w:sz w:val="24"/>
          <w:szCs w:val="24"/>
          <w:lang w:eastAsia="en-GB"/>
        </w:rPr>
      </w:pPr>
    </w:p>
    <w:p w14:paraId="15D9C5AB" w14:textId="79DB6DB1" w:rsidR="00B311BD" w:rsidRDefault="00B311BD" w:rsidP="00A30334">
      <w:pPr>
        <w:tabs>
          <w:tab w:val="center" w:pos="4535"/>
        </w:tabs>
        <w:spacing w:after="0" w:line="240" w:lineRule="auto"/>
        <w:jc w:val="both"/>
        <w:rPr>
          <w:rFonts w:ascii="Times New Roman" w:eastAsia="Times New Roman" w:hAnsi="Times New Roman" w:cs="Times New Roman"/>
          <w:sz w:val="24"/>
          <w:szCs w:val="24"/>
          <w:lang w:eastAsia="en-GB"/>
        </w:rPr>
      </w:pPr>
    </w:p>
    <w:p w14:paraId="720C09FF" w14:textId="59CE96CC" w:rsidR="00B311BD" w:rsidRDefault="00B311BD" w:rsidP="00A30334">
      <w:pPr>
        <w:tabs>
          <w:tab w:val="center" w:pos="4535"/>
        </w:tabs>
        <w:spacing w:after="0" w:line="240" w:lineRule="auto"/>
        <w:jc w:val="both"/>
        <w:rPr>
          <w:rFonts w:ascii="Times New Roman" w:eastAsia="Times New Roman" w:hAnsi="Times New Roman" w:cs="Times New Roman"/>
          <w:sz w:val="24"/>
          <w:szCs w:val="24"/>
          <w:lang w:eastAsia="en-GB"/>
        </w:rPr>
      </w:pPr>
    </w:p>
    <w:p w14:paraId="657BE500" w14:textId="7DFAF7F6" w:rsidR="00B311BD" w:rsidRDefault="00B311BD" w:rsidP="00A30334">
      <w:pPr>
        <w:tabs>
          <w:tab w:val="center" w:pos="4535"/>
        </w:tabs>
        <w:spacing w:after="0" w:line="240" w:lineRule="auto"/>
        <w:jc w:val="both"/>
        <w:rPr>
          <w:rFonts w:ascii="Times New Roman" w:eastAsia="Times New Roman" w:hAnsi="Times New Roman" w:cs="Times New Roman"/>
          <w:sz w:val="24"/>
          <w:szCs w:val="24"/>
          <w:lang w:eastAsia="en-GB"/>
        </w:rPr>
      </w:pPr>
    </w:p>
    <w:p w14:paraId="20078CBC" w14:textId="6308304E" w:rsidR="00B311BD" w:rsidRDefault="00B311BD" w:rsidP="00A30334">
      <w:pPr>
        <w:tabs>
          <w:tab w:val="center" w:pos="4535"/>
        </w:tabs>
        <w:spacing w:after="0" w:line="240" w:lineRule="auto"/>
        <w:jc w:val="both"/>
        <w:rPr>
          <w:rFonts w:ascii="Times New Roman" w:eastAsia="Times New Roman" w:hAnsi="Times New Roman" w:cs="Times New Roman"/>
          <w:sz w:val="24"/>
          <w:szCs w:val="24"/>
          <w:lang w:eastAsia="en-GB"/>
        </w:rPr>
      </w:pPr>
    </w:p>
    <w:p w14:paraId="02B1CF75" w14:textId="773C6F8E" w:rsidR="00B311BD" w:rsidRDefault="00B311BD" w:rsidP="00A30334">
      <w:pPr>
        <w:tabs>
          <w:tab w:val="center" w:pos="4535"/>
        </w:tabs>
        <w:spacing w:after="0" w:line="240" w:lineRule="auto"/>
        <w:jc w:val="both"/>
        <w:rPr>
          <w:rFonts w:ascii="Times New Roman" w:eastAsia="Times New Roman" w:hAnsi="Times New Roman" w:cs="Times New Roman"/>
          <w:sz w:val="24"/>
          <w:szCs w:val="24"/>
          <w:lang w:eastAsia="en-GB"/>
        </w:rPr>
      </w:pPr>
    </w:p>
    <w:p w14:paraId="104911A2" w14:textId="77777777" w:rsidR="00313AEA" w:rsidRDefault="00313AEA" w:rsidP="00A30334">
      <w:pPr>
        <w:tabs>
          <w:tab w:val="center" w:pos="4535"/>
        </w:tabs>
        <w:spacing w:after="0" w:line="240" w:lineRule="auto"/>
        <w:jc w:val="both"/>
        <w:rPr>
          <w:rFonts w:ascii="Times New Roman" w:eastAsia="Times New Roman" w:hAnsi="Times New Roman" w:cs="Times New Roman"/>
          <w:sz w:val="24"/>
          <w:szCs w:val="24"/>
          <w:lang w:eastAsia="en-GB"/>
        </w:rPr>
      </w:pPr>
    </w:p>
    <w:p w14:paraId="40A1E939" w14:textId="77777777" w:rsidR="00815F10" w:rsidRDefault="00815F10" w:rsidP="00A30334">
      <w:pPr>
        <w:tabs>
          <w:tab w:val="center" w:pos="4535"/>
        </w:tabs>
        <w:spacing w:after="0" w:line="240" w:lineRule="auto"/>
        <w:jc w:val="both"/>
        <w:rPr>
          <w:rFonts w:ascii="Times New Roman" w:eastAsia="Times New Roman" w:hAnsi="Times New Roman" w:cs="Times New Roman"/>
          <w:sz w:val="24"/>
          <w:szCs w:val="24"/>
          <w:lang w:eastAsia="en-GB"/>
        </w:rPr>
      </w:pPr>
    </w:p>
    <w:p w14:paraId="185B4961" w14:textId="77777777" w:rsidR="00696AE7" w:rsidRDefault="00696AE7" w:rsidP="00A30334">
      <w:pPr>
        <w:tabs>
          <w:tab w:val="center" w:pos="4535"/>
        </w:tabs>
        <w:spacing w:after="0" w:line="240" w:lineRule="auto"/>
        <w:jc w:val="both"/>
        <w:rPr>
          <w:rFonts w:ascii="Times New Roman" w:eastAsia="Times New Roman" w:hAnsi="Times New Roman" w:cs="Times New Roman"/>
          <w:sz w:val="24"/>
          <w:szCs w:val="24"/>
          <w:lang w:eastAsia="en-GB"/>
        </w:rPr>
      </w:pPr>
    </w:p>
    <w:p w14:paraId="33730DE4" w14:textId="77777777" w:rsidR="00C80872" w:rsidRPr="00C80872" w:rsidRDefault="00C80872" w:rsidP="00C80872">
      <w:pPr>
        <w:pStyle w:val="Heading1"/>
        <w:jc w:val="center"/>
        <w:rPr>
          <w:rFonts w:ascii="Times New Roman" w:eastAsia="Times New Roman" w:hAnsi="Times New Roman" w:cs="Times New Roman"/>
          <w:sz w:val="40"/>
          <w:szCs w:val="40"/>
          <w:lang w:eastAsia="en-GB"/>
        </w:rPr>
      </w:pPr>
      <w:bookmarkStart w:id="34" w:name="_Hlk5370369"/>
      <w:r w:rsidRPr="00C80872">
        <w:rPr>
          <w:rFonts w:ascii="Times New Roman" w:eastAsia="Times New Roman" w:hAnsi="Times New Roman" w:cs="Times New Roman"/>
          <w:sz w:val="40"/>
          <w:szCs w:val="40"/>
          <w:lang w:eastAsia="en-GB"/>
        </w:rPr>
        <w:lastRenderedPageBreak/>
        <w:t xml:space="preserve">Chapter </w:t>
      </w:r>
      <w:r w:rsidR="003464B7">
        <w:rPr>
          <w:rFonts w:ascii="Times New Roman" w:eastAsia="Times New Roman" w:hAnsi="Times New Roman" w:cs="Times New Roman"/>
          <w:sz w:val="40"/>
          <w:szCs w:val="40"/>
          <w:lang w:eastAsia="en-GB"/>
        </w:rPr>
        <w:t>5</w:t>
      </w:r>
      <w:r w:rsidR="000F0E05">
        <w:rPr>
          <w:rFonts w:ascii="Times New Roman" w:eastAsia="Times New Roman" w:hAnsi="Times New Roman" w:cs="Times New Roman"/>
          <w:sz w:val="40"/>
          <w:szCs w:val="40"/>
          <w:lang w:eastAsia="en-GB"/>
        </w:rPr>
        <w:t xml:space="preserve">    </w:t>
      </w:r>
      <w:r w:rsidR="009D64FE">
        <w:rPr>
          <w:rFonts w:ascii="Times New Roman" w:eastAsia="Times New Roman" w:hAnsi="Times New Roman" w:cs="Times New Roman"/>
          <w:sz w:val="40"/>
          <w:szCs w:val="40"/>
          <w:lang w:eastAsia="en-GB"/>
        </w:rPr>
        <w:t xml:space="preserve">         </w:t>
      </w:r>
      <w:r w:rsidR="000F0E05">
        <w:rPr>
          <w:rFonts w:ascii="Times New Roman" w:eastAsia="Times New Roman" w:hAnsi="Times New Roman" w:cs="Times New Roman"/>
          <w:sz w:val="40"/>
          <w:szCs w:val="40"/>
          <w:lang w:eastAsia="en-GB"/>
        </w:rPr>
        <w:t xml:space="preserve">                                                </w:t>
      </w:r>
      <w:r w:rsidR="00440599">
        <w:rPr>
          <w:rFonts w:ascii="Times New Roman" w:eastAsia="Times New Roman" w:hAnsi="Times New Roman" w:cs="Times New Roman"/>
          <w:sz w:val="40"/>
          <w:szCs w:val="40"/>
          <w:lang w:eastAsia="en-GB"/>
        </w:rPr>
        <w:t xml:space="preserve"> </w:t>
      </w:r>
      <w:r w:rsidR="003464B7">
        <w:rPr>
          <w:rFonts w:ascii="Times New Roman" w:eastAsia="Times New Roman" w:hAnsi="Times New Roman" w:cs="Times New Roman"/>
          <w:sz w:val="40"/>
          <w:szCs w:val="40"/>
          <w:lang w:eastAsia="en-GB"/>
        </w:rPr>
        <w:t>E</w:t>
      </w:r>
      <w:r w:rsidR="000F0E05" w:rsidRPr="000F0E05">
        <w:rPr>
          <w:rFonts w:ascii="Times New Roman" w:eastAsia="Times New Roman" w:hAnsi="Times New Roman" w:cs="Times New Roman"/>
          <w:sz w:val="40"/>
          <w:szCs w:val="40"/>
          <w:lang w:eastAsia="en-GB"/>
        </w:rPr>
        <w:t>nlightened gambles</w:t>
      </w:r>
      <w:r w:rsidR="009D64FE">
        <w:rPr>
          <w:rFonts w:ascii="Times New Roman" w:eastAsia="Times New Roman" w:hAnsi="Times New Roman" w:cs="Times New Roman"/>
          <w:sz w:val="40"/>
          <w:szCs w:val="40"/>
          <w:lang w:eastAsia="en-GB"/>
        </w:rPr>
        <w:t xml:space="preserve"> and enlightened </w:t>
      </w:r>
      <w:r w:rsidR="00440599">
        <w:rPr>
          <w:rFonts w:ascii="Times New Roman" w:eastAsia="Times New Roman" w:hAnsi="Times New Roman" w:cs="Times New Roman"/>
          <w:sz w:val="40"/>
          <w:szCs w:val="40"/>
          <w:lang w:eastAsia="en-GB"/>
        </w:rPr>
        <w:t>prudence</w:t>
      </w:r>
    </w:p>
    <w:p w14:paraId="336F371C" w14:textId="150DB4A6" w:rsidR="00C80872" w:rsidRDefault="00C80872" w:rsidP="00C80872">
      <w:pPr>
        <w:tabs>
          <w:tab w:val="center" w:pos="4535"/>
        </w:tabs>
        <w:spacing w:after="0" w:line="240" w:lineRule="auto"/>
        <w:jc w:val="both"/>
        <w:rPr>
          <w:rFonts w:ascii="Times New Roman" w:eastAsia="Times New Roman" w:hAnsi="Times New Roman" w:cs="Times New Roman"/>
          <w:b/>
          <w:sz w:val="24"/>
          <w:szCs w:val="24"/>
          <w:lang w:eastAsia="en-GB"/>
        </w:rPr>
      </w:pPr>
    </w:p>
    <w:p w14:paraId="49D7F5FB" w14:textId="77777777" w:rsidR="004C2DF5" w:rsidRPr="00C80872" w:rsidRDefault="004C2DF5" w:rsidP="00C80872">
      <w:pPr>
        <w:tabs>
          <w:tab w:val="center" w:pos="4535"/>
        </w:tabs>
        <w:spacing w:after="0" w:line="240" w:lineRule="auto"/>
        <w:jc w:val="both"/>
        <w:rPr>
          <w:rFonts w:ascii="Times New Roman" w:eastAsia="Times New Roman" w:hAnsi="Times New Roman" w:cs="Times New Roman"/>
          <w:b/>
          <w:sz w:val="24"/>
          <w:szCs w:val="24"/>
          <w:lang w:eastAsia="en-GB"/>
        </w:rPr>
      </w:pPr>
    </w:p>
    <w:bookmarkEnd w:id="34"/>
    <w:p w14:paraId="24B493E0" w14:textId="43FCE679" w:rsidR="007C0CB9" w:rsidRPr="007C0CB9" w:rsidRDefault="003948B0" w:rsidP="007C0CB9">
      <w:pPr>
        <w:pStyle w:val="Heading2"/>
        <w:rPr>
          <w:rFonts w:ascii="Times New Roman" w:eastAsia="Times New Roman" w:hAnsi="Times New Roman" w:cs="Times New Roman"/>
          <w:sz w:val="32"/>
          <w:szCs w:val="32"/>
          <w:lang w:eastAsia="en-GB"/>
        </w:rPr>
      </w:pPr>
      <w:r>
        <w:rPr>
          <w:rFonts w:ascii="Times New Roman" w:eastAsia="Times New Roman" w:hAnsi="Times New Roman" w:cs="Times New Roman"/>
          <w:sz w:val="32"/>
          <w:szCs w:val="32"/>
          <w:lang w:eastAsia="en-GB"/>
        </w:rPr>
        <w:t>Sometimes t</w:t>
      </w:r>
      <w:r w:rsidR="007C0CB9">
        <w:rPr>
          <w:rFonts w:ascii="Times New Roman" w:eastAsia="Times New Roman" w:hAnsi="Times New Roman" w:cs="Times New Roman"/>
          <w:sz w:val="32"/>
          <w:szCs w:val="32"/>
          <w:lang w:eastAsia="en-GB"/>
        </w:rPr>
        <w:t xml:space="preserve">aking </w:t>
      </w:r>
      <w:r>
        <w:rPr>
          <w:rFonts w:ascii="Times New Roman" w:eastAsia="Times New Roman" w:hAnsi="Times New Roman" w:cs="Times New Roman"/>
          <w:sz w:val="32"/>
          <w:szCs w:val="32"/>
          <w:lang w:eastAsia="en-GB"/>
        </w:rPr>
        <w:t xml:space="preserve">more </w:t>
      </w:r>
      <w:r w:rsidR="007C0CB9">
        <w:rPr>
          <w:rFonts w:ascii="Times New Roman" w:eastAsia="Times New Roman" w:hAnsi="Times New Roman" w:cs="Times New Roman"/>
          <w:sz w:val="32"/>
          <w:szCs w:val="32"/>
          <w:lang w:eastAsia="en-GB"/>
        </w:rPr>
        <w:t>risk as a culture change proposition</w:t>
      </w:r>
    </w:p>
    <w:p w14:paraId="2DE03CA1" w14:textId="77777777" w:rsidR="007C0CB9" w:rsidRDefault="007C0CB9" w:rsidP="00A30334">
      <w:pPr>
        <w:tabs>
          <w:tab w:val="center" w:pos="4535"/>
        </w:tabs>
        <w:spacing w:after="0" w:line="240" w:lineRule="auto"/>
        <w:jc w:val="both"/>
        <w:rPr>
          <w:rFonts w:ascii="Times New Roman" w:eastAsia="Times New Roman" w:hAnsi="Times New Roman" w:cs="Times New Roman"/>
          <w:sz w:val="24"/>
          <w:szCs w:val="24"/>
          <w:lang w:eastAsia="en-GB"/>
        </w:rPr>
      </w:pPr>
    </w:p>
    <w:p w14:paraId="1113F105" w14:textId="507638C7" w:rsidR="00151ECF" w:rsidRDefault="00C80872" w:rsidP="00A30334">
      <w:pPr>
        <w:tabs>
          <w:tab w:val="center" w:pos="4535"/>
        </w:tabs>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In the 1990s I </w:t>
      </w:r>
      <w:r w:rsidR="00813B15">
        <w:rPr>
          <w:rFonts w:ascii="Times New Roman" w:eastAsia="Times New Roman" w:hAnsi="Times New Roman" w:cs="Times New Roman"/>
          <w:sz w:val="24"/>
          <w:szCs w:val="24"/>
          <w:lang w:eastAsia="en-GB"/>
        </w:rPr>
        <w:t>accepted an invitation</w:t>
      </w:r>
      <w:r w:rsidR="00C55D77">
        <w:rPr>
          <w:rFonts w:ascii="Times New Roman" w:eastAsia="Times New Roman" w:hAnsi="Times New Roman" w:cs="Times New Roman"/>
          <w:sz w:val="24"/>
          <w:szCs w:val="24"/>
          <w:lang w:eastAsia="en-GB"/>
        </w:rPr>
        <w:t xml:space="preserve"> to </w:t>
      </w:r>
      <w:r>
        <w:rPr>
          <w:rFonts w:ascii="Times New Roman" w:eastAsia="Times New Roman" w:hAnsi="Times New Roman" w:cs="Times New Roman"/>
          <w:sz w:val="24"/>
          <w:szCs w:val="24"/>
          <w:lang w:eastAsia="en-GB"/>
        </w:rPr>
        <w:t>play</w:t>
      </w:r>
      <w:r w:rsidR="00C55D77">
        <w:rPr>
          <w:rFonts w:ascii="Times New Roman" w:eastAsia="Times New Roman" w:hAnsi="Times New Roman" w:cs="Times New Roman"/>
          <w:sz w:val="24"/>
          <w:szCs w:val="24"/>
          <w:lang w:eastAsia="en-GB"/>
        </w:rPr>
        <w:t xml:space="preserve"> a </w:t>
      </w:r>
      <w:r>
        <w:rPr>
          <w:rFonts w:ascii="Times New Roman" w:eastAsia="Times New Roman" w:hAnsi="Times New Roman" w:cs="Times New Roman"/>
          <w:sz w:val="24"/>
          <w:szCs w:val="24"/>
          <w:lang w:eastAsia="en-GB"/>
        </w:rPr>
        <w:t xml:space="preserve">role in the IBM UK Forum 2 programme </w:t>
      </w:r>
      <w:r w:rsidR="00E61976">
        <w:rPr>
          <w:rFonts w:ascii="Times New Roman" w:eastAsia="Times New Roman" w:hAnsi="Times New Roman" w:cs="Times New Roman"/>
          <w:sz w:val="24"/>
          <w:szCs w:val="24"/>
          <w:lang w:eastAsia="en-GB"/>
        </w:rPr>
        <w:t xml:space="preserve">which </w:t>
      </w:r>
      <w:r w:rsidR="00C55D77">
        <w:rPr>
          <w:rFonts w:ascii="Times New Roman" w:eastAsia="Times New Roman" w:hAnsi="Times New Roman" w:cs="Times New Roman"/>
          <w:sz w:val="24"/>
          <w:szCs w:val="24"/>
          <w:lang w:eastAsia="en-GB"/>
        </w:rPr>
        <w:t xml:space="preserve">had a significant impact on my understanding of </w:t>
      </w:r>
      <w:r w:rsidR="007D3C37">
        <w:rPr>
          <w:rFonts w:ascii="Times New Roman" w:eastAsia="Times New Roman" w:hAnsi="Times New Roman" w:cs="Times New Roman"/>
          <w:sz w:val="24"/>
          <w:szCs w:val="24"/>
          <w:lang w:eastAsia="en-GB"/>
        </w:rPr>
        <w:t xml:space="preserve">a </w:t>
      </w:r>
      <w:r w:rsidR="00C55D77">
        <w:rPr>
          <w:rFonts w:ascii="Times New Roman" w:eastAsia="Times New Roman" w:hAnsi="Times New Roman" w:cs="Times New Roman"/>
          <w:sz w:val="24"/>
          <w:szCs w:val="24"/>
          <w:lang w:eastAsia="en-GB"/>
        </w:rPr>
        <w:t xml:space="preserve">systematic simplicity perspective. The Forum 2 programme </w:t>
      </w:r>
      <w:r w:rsidR="00E61976">
        <w:rPr>
          <w:rFonts w:ascii="Times New Roman" w:eastAsia="Times New Roman" w:hAnsi="Times New Roman" w:cs="Times New Roman"/>
          <w:sz w:val="24"/>
          <w:szCs w:val="24"/>
          <w:lang w:eastAsia="en-GB"/>
        </w:rPr>
        <w:t xml:space="preserve">was </w:t>
      </w:r>
      <w:r>
        <w:rPr>
          <w:rFonts w:ascii="Times New Roman" w:eastAsia="Times New Roman" w:hAnsi="Times New Roman" w:cs="Times New Roman"/>
          <w:sz w:val="24"/>
          <w:szCs w:val="24"/>
          <w:lang w:eastAsia="en-GB"/>
        </w:rPr>
        <w:t>designed</w:t>
      </w:r>
      <w:r w:rsidR="00350076">
        <w:rPr>
          <w:rFonts w:ascii="Times New Roman" w:eastAsia="Times New Roman" w:hAnsi="Times New Roman" w:cs="Times New Roman"/>
          <w:sz w:val="24"/>
          <w:szCs w:val="24"/>
          <w:lang w:eastAsia="en-GB"/>
        </w:rPr>
        <w:t xml:space="preserve"> by IBM </w:t>
      </w:r>
      <w:r w:rsidR="005F0445">
        <w:rPr>
          <w:rFonts w:ascii="Times New Roman" w:eastAsia="Times New Roman" w:hAnsi="Times New Roman" w:cs="Times New Roman"/>
          <w:sz w:val="24"/>
          <w:szCs w:val="24"/>
          <w:lang w:eastAsia="en-GB"/>
        </w:rPr>
        <w:t xml:space="preserve">senior executives and training </w:t>
      </w:r>
      <w:r w:rsidR="00350076">
        <w:rPr>
          <w:rFonts w:ascii="Times New Roman" w:eastAsia="Times New Roman" w:hAnsi="Times New Roman" w:cs="Times New Roman"/>
          <w:sz w:val="24"/>
          <w:szCs w:val="24"/>
          <w:lang w:eastAsia="en-GB"/>
        </w:rPr>
        <w:t>staff with my support</w:t>
      </w:r>
      <w:r>
        <w:rPr>
          <w:rFonts w:ascii="Times New Roman" w:eastAsia="Times New Roman" w:hAnsi="Times New Roman" w:cs="Times New Roman"/>
          <w:sz w:val="24"/>
          <w:szCs w:val="24"/>
          <w:lang w:eastAsia="en-GB"/>
        </w:rPr>
        <w:t xml:space="preserve"> to change</w:t>
      </w:r>
      <w:r w:rsidR="00C55D77">
        <w:rPr>
          <w:rFonts w:ascii="Times New Roman" w:eastAsia="Times New Roman" w:hAnsi="Times New Roman" w:cs="Times New Roman"/>
          <w:sz w:val="24"/>
          <w:szCs w:val="24"/>
          <w:lang w:eastAsia="en-GB"/>
        </w:rPr>
        <w:t xml:space="preserve"> IBM</w:t>
      </w:r>
      <w:r>
        <w:rPr>
          <w:rFonts w:ascii="Times New Roman" w:eastAsia="Times New Roman" w:hAnsi="Times New Roman" w:cs="Times New Roman"/>
          <w:sz w:val="24"/>
          <w:szCs w:val="24"/>
          <w:lang w:eastAsia="en-GB"/>
        </w:rPr>
        <w:t xml:space="preserve"> corporate culture</w:t>
      </w:r>
      <w:r w:rsidR="005F0445">
        <w:rPr>
          <w:rFonts w:ascii="Times New Roman" w:eastAsia="Times New Roman" w:hAnsi="Times New Roman" w:cs="Times New Roman"/>
          <w:sz w:val="24"/>
          <w:szCs w:val="24"/>
          <w:lang w:eastAsia="en-GB"/>
        </w:rPr>
        <w:t xml:space="preserve">. The change involved </w:t>
      </w:r>
      <w:r>
        <w:rPr>
          <w:rFonts w:ascii="Times New Roman" w:eastAsia="Times New Roman" w:hAnsi="Times New Roman" w:cs="Times New Roman"/>
          <w:sz w:val="24"/>
          <w:szCs w:val="24"/>
          <w:lang w:eastAsia="en-GB"/>
        </w:rPr>
        <w:t>a</w:t>
      </w:r>
      <w:r w:rsidR="00C36F7C">
        <w:rPr>
          <w:rFonts w:ascii="Times New Roman" w:eastAsia="Times New Roman" w:hAnsi="Times New Roman" w:cs="Times New Roman"/>
          <w:sz w:val="24"/>
          <w:szCs w:val="24"/>
          <w:lang w:eastAsia="en-GB"/>
        </w:rPr>
        <w:t xml:space="preserve"> new</w:t>
      </w:r>
      <w:r>
        <w:rPr>
          <w:rFonts w:ascii="Times New Roman" w:eastAsia="Times New Roman" w:hAnsi="Times New Roman" w:cs="Times New Roman"/>
          <w:sz w:val="24"/>
          <w:szCs w:val="24"/>
          <w:lang w:eastAsia="en-GB"/>
        </w:rPr>
        <w:t xml:space="preserve"> focus on </w:t>
      </w:r>
      <w:r w:rsidR="00C36F7C" w:rsidRPr="00110979">
        <w:rPr>
          <w:rFonts w:ascii="Times New Roman" w:eastAsia="Times New Roman" w:hAnsi="Times New Roman" w:cs="Times New Roman"/>
          <w:i/>
          <w:iCs/>
          <w:sz w:val="24"/>
          <w:szCs w:val="24"/>
          <w:lang w:eastAsia="en-GB"/>
        </w:rPr>
        <w:t>most</w:t>
      </w:r>
      <w:r w:rsidR="00C36F7C">
        <w:rPr>
          <w:rFonts w:ascii="Times New Roman" w:eastAsia="Times New Roman" w:hAnsi="Times New Roman" w:cs="Times New Roman"/>
          <w:sz w:val="24"/>
          <w:szCs w:val="24"/>
          <w:lang w:eastAsia="en-GB"/>
        </w:rPr>
        <w:t xml:space="preserve"> </w:t>
      </w:r>
      <w:r w:rsidR="00110979">
        <w:rPr>
          <w:rFonts w:ascii="Times New Roman" w:eastAsia="Times New Roman" w:hAnsi="Times New Roman" w:cs="Times New Roman"/>
          <w:sz w:val="24"/>
          <w:szCs w:val="24"/>
          <w:lang w:eastAsia="en-GB"/>
        </w:rPr>
        <w:t xml:space="preserve">IBM </w:t>
      </w:r>
      <w:r w:rsidR="00C36F7C">
        <w:rPr>
          <w:rFonts w:ascii="Times New Roman" w:eastAsia="Times New Roman" w:hAnsi="Times New Roman" w:cs="Times New Roman"/>
          <w:sz w:val="24"/>
          <w:szCs w:val="24"/>
          <w:lang w:eastAsia="en-GB"/>
        </w:rPr>
        <w:t xml:space="preserve">decision makers </w:t>
      </w:r>
      <w:r>
        <w:rPr>
          <w:rFonts w:ascii="Times New Roman" w:eastAsia="Times New Roman" w:hAnsi="Times New Roman" w:cs="Times New Roman"/>
          <w:sz w:val="24"/>
          <w:szCs w:val="24"/>
          <w:lang w:eastAsia="en-GB"/>
        </w:rPr>
        <w:t xml:space="preserve">taking </w:t>
      </w:r>
      <w:r w:rsidRPr="00C36F7C">
        <w:rPr>
          <w:rFonts w:ascii="Times New Roman" w:eastAsia="Times New Roman" w:hAnsi="Times New Roman" w:cs="Times New Roman"/>
          <w:i/>
          <w:iCs/>
          <w:sz w:val="24"/>
          <w:szCs w:val="24"/>
          <w:lang w:eastAsia="en-GB"/>
        </w:rPr>
        <w:t>more</w:t>
      </w:r>
      <w:r>
        <w:rPr>
          <w:rFonts w:ascii="Times New Roman" w:eastAsia="Times New Roman" w:hAnsi="Times New Roman" w:cs="Times New Roman"/>
          <w:sz w:val="24"/>
          <w:szCs w:val="24"/>
          <w:lang w:eastAsia="en-GB"/>
        </w:rPr>
        <w:t xml:space="preserve"> risk as well as </w:t>
      </w:r>
      <w:r w:rsidR="00E61976">
        <w:rPr>
          <w:rFonts w:ascii="Times New Roman" w:eastAsia="Times New Roman" w:hAnsi="Times New Roman" w:cs="Times New Roman"/>
          <w:sz w:val="24"/>
          <w:szCs w:val="24"/>
          <w:lang w:eastAsia="en-GB"/>
        </w:rPr>
        <w:t>systematically</w:t>
      </w:r>
      <w:r>
        <w:rPr>
          <w:rFonts w:ascii="Times New Roman" w:eastAsia="Times New Roman" w:hAnsi="Times New Roman" w:cs="Times New Roman"/>
          <w:sz w:val="24"/>
          <w:szCs w:val="24"/>
          <w:lang w:eastAsia="en-GB"/>
        </w:rPr>
        <w:t xml:space="preserve"> seeking risk efficiency, understanding that </w:t>
      </w:r>
      <w:r w:rsidR="00C36F7C">
        <w:rPr>
          <w:rFonts w:ascii="Times New Roman" w:eastAsia="Times New Roman" w:hAnsi="Times New Roman" w:cs="Times New Roman"/>
          <w:sz w:val="24"/>
          <w:szCs w:val="24"/>
          <w:lang w:eastAsia="en-GB"/>
        </w:rPr>
        <w:t xml:space="preserve">both achieving risk efficiency and taking more bearable and acceptable risk were </w:t>
      </w:r>
      <w:r>
        <w:rPr>
          <w:rFonts w:ascii="Times New Roman" w:eastAsia="Times New Roman" w:hAnsi="Times New Roman" w:cs="Times New Roman"/>
          <w:sz w:val="24"/>
          <w:szCs w:val="24"/>
          <w:lang w:eastAsia="en-GB"/>
        </w:rPr>
        <w:t xml:space="preserve">essential to avoid </w:t>
      </w:r>
      <w:r w:rsidR="00C36F7C">
        <w:rPr>
          <w:rFonts w:ascii="Times New Roman" w:eastAsia="Times New Roman" w:hAnsi="Times New Roman" w:cs="Times New Roman"/>
          <w:sz w:val="24"/>
          <w:szCs w:val="24"/>
          <w:lang w:eastAsia="en-GB"/>
        </w:rPr>
        <w:t xml:space="preserve">important </w:t>
      </w:r>
      <w:r>
        <w:rPr>
          <w:rFonts w:ascii="Times New Roman" w:eastAsia="Times New Roman" w:hAnsi="Times New Roman" w:cs="Times New Roman"/>
          <w:sz w:val="24"/>
          <w:szCs w:val="24"/>
          <w:lang w:eastAsia="en-GB"/>
        </w:rPr>
        <w:t>corporate level risks associated with changes in the market place</w:t>
      </w:r>
      <w:r w:rsidR="00815BED">
        <w:rPr>
          <w:rFonts w:ascii="Times New Roman" w:eastAsia="Times New Roman" w:hAnsi="Times New Roman" w:cs="Times New Roman"/>
          <w:sz w:val="24"/>
          <w:szCs w:val="24"/>
          <w:lang w:eastAsia="en-GB"/>
        </w:rPr>
        <w:t xml:space="preserve"> and the nature of their competitors.</w:t>
      </w:r>
      <w:r w:rsidR="00110979">
        <w:rPr>
          <w:rFonts w:ascii="Times New Roman" w:eastAsia="Times New Roman" w:hAnsi="Times New Roman" w:cs="Times New Roman"/>
          <w:sz w:val="24"/>
          <w:szCs w:val="24"/>
          <w:lang w:eastAsia="en-GB"/>
        </w:rPr>
        <w:t xml:space="preserve"> </w:t>
      </w:r>
      <w:r w:rsidR="00340EBE">
        <w:rPr>
          <w:rFonts w:ascii="Times New Roman" w:eastAsia="Times New Roman" w:hAnsi="Times New Roman" w:cs="Times New Roman"/>
          <w:sz w:val="24"/>
          <w:szCs w:val="24"/>
          <w:lang w:eastAsia="en-GB"/>
        </w:rPr>
        <w:t xml:space="preserve">The idea </w:t>
      </w:r>
      <w:r w:rsidR="00E62886">
        <w:rPr>
          <w:rFonts w:ascii="Times New Roman" w:eastAsia="Times New Roman" w:hAnsi="Times New Roman" w:cs="Times New Roman"/>
          <w:sz w:val="24"/>
          <w:szCs w:val="24"/>
          <w:lang w:eastAsia="en-GB"/>
        </w:rPr>
        <w:t>that it might be desirable, even essential, for</w:t>
      </w:r>
      <w:r w:rsidR="00340EBE">
        <w:rPr>
          <w:rFonts w:ascii="Times New Roman" w:eastAsia="Times New Roman" w:hAnsi="Times New Roman" w:cs="Times New Roman"/>
          <w:sz w:val="24"/>
          <w:szCs w:val="24"/>
          <w:lang w:eastAsia="en-GB"/>
        </w:rPr>
        <w:t xml:space="preserve"> </w:t>
      </w:r>
      <w:r w:rsidR="00340EBE">
        <w:rPr>
          <w:rFonts w:ascii="Times New Roman" w:eastAsia="Times New Roman" w:hAnsi="Times New Roman" w:cs="Times New Roman"/>
          <w:i/>
          <w:iCs/>
          <w:sz w:val="24"/>
          <w:szCs w:val="24"/>
          <w:lang w:eastAsia="en-GB"/>
        </w:rPr>
        <w:t>a</w:t>
      </w:r>
      <w:r w:rsidR="00110979">
        <w:rPr>
          <w:rFonts w:ascii="Times New Roman" w:eastAsia="Times New Roman" w:hAnsi="Times New Roman" w:cs="Times New Roman"/>
          <w:i/>
          <w:iCs/>
          <w:sz w:val="24"/>
          <w:szCs w:val="24"/>
          <w:lang w:eastAsia="en-GB"/>
        </w:rPr>
        <w:t>ny</w:t>
      </w:r>
      <w:r w:rsidR="00110979">
        <w:rPr>
          <w:rFonts w:ascii="Times New Roman" w:eastAsia="Times New Roman" w:hAnsi="Times New Roman" w:cs="Times New Roman"/>
          <w:sz w:val="24"/>
          <w:szCs w:val="24"/>
          <w:lang w:eastAsia="en-GB"/>
        </w:rPr>
        <w:t xml:space="preserve"> decision makers </w:t>
      </w:r>
      <w:r w:rsidR="00E62886">
        <w:rPr>
          <w:rFonts w:ascii="Times New Roman" w:eastAsia="Times New Roman" w:hAnsi="Times New Roman" w:cs="Times New Roman"/>
          <w:sz w:val="24"/>
          <w:szCs w:val="24"/>
          <w:lang w:eastAsia="en-GB"/>
        </w:rPr>
        <w:t xml:space="preserve">to </w:t>
      </w:r>
      <w:r w:rsidR="00110979">
        <w:rPr>
          <w:rFonts w:ascii="Times New Roman" w:eastAsia="Times New Roman" w:hAnsi="Times New Roman" w:cs="Times New Roman"/>
          <w:sz w:val="24"/>
          <w:szCs w:val="24"/>
          <w:lang w:eastAsia="en-GB"/>
        </w:rPr>
        <w:t>deliberately tak</w:t>
      </w:r>
      <w:r w:rsidR="00E62886">
        <w:rPr>
          <w:rFonts w:ascii="Times New Roman" w:eastAsia="Times New Roman" w:hAnsi="Times New Roman" w:cs="Times New Roman"/>
          <w:sz w:val="24"/>
          <w:szCs w:val="24"/>
          <w:lang w:eastAsia="en-GB"/>
        </w:rPr>
        <w:t>e</w:t>
      </w:r>
      <w:r w:rsidR="00110979">
        <w:rPr>
          <w:rFonts w:ascii="Times New Roman" w:eastAsia="Times New Roman" w:hAnsi="Times New Roman" w:cs="Times New Roman"/>
          <w:sz w:val="24"/>
          <w:szCs w:val="24"/>
          <w:lang w:eastAsia="en-GB"/>
        </w:rPr>
        <w:t xml:space="preserve"> </w:t>
      </w:r>
      <w:r w:rsidR="00110979" w:rsidRPr="00D74A41">
        <w:rPr>
          <w:rFonts w:ascii="Times New Roman" w:eastAsia="Times New Roman" w:hAnsi="Times New Roman" w:cs="Times New Roman"/>
          <w:i/>
          <w:iCs/>
          <w:sz w:val="24"/>
          <w:szCs w:val="24"/>
          <w:lang w:eastAsia="en-GB"/>
        </w:rPr>
        <w:t>more</w:t>
      </w:r>
      <w:r w:rsidR="00110979">
        <w:rPr>
          <w:rFonts w:ascii="Times New Roman" w:eastAsia="Times New Roman" w:hAnsi="Times New Roman" w:cs="Times New Roman"/>
          <w:sz w:val="24"/>
          <w:szCs w:val="24"/>
          <w:lang w:eastAsia="en-GB"/>
        </w:rPr>
        <w:t xml:space="preserve"> risk was </w:t>
      </w:r>
      <w:r w:rsidR="00D74A41">
        <w:rPr>
          <w:rFonts w:ascii="Times New Roman" w:eastAsia="Times New Roman" w:hAnsi="Times New Roman" w:cs="Times New Roman"/>
          <w:sz w:val="24"/>
          <w:szCs w:val="24"/>
          <w:lang w:eastAsia="en-GB"/>
        </w:rPr>
        <w:t xml:space="preserve">initially </w:t>
      </w:r>
      <w:r w:rsidR="00110979">
        <w:rPr>
          <w:rFonts w:ascii="Times New Roman" w:eastAsia="Times New Roman" w:hAnsi="Times New Roman" w:cs="Times New Roman"/>
          <w:sz w:val="24"/>
          <w:szCs w:val="24"/>
          <w:lang w:eastAsia="en-GB"/>
        </w:rPr>
        <w:t>counterintuitive for many of those involved</w:t>
      </w:r>
      <w:r w:rsidR="006C0B8F">
        <w:rPr>
          <w:rFonts w:ascii="Times New Roman" w:eastAsia="Times New Roman" w:hAnsi="Times New Roman" w:cs="Times New Roman"/>
          <w:sz w:val="24"/>
          <w:szCs w:val="24"/>
          <w:lang w:eastAsia="en-GB"/>
        </w:rPr>
        <w:t>. B</w:t>
      </w:r>
      <w:r w:rsidR="003A759D">
        <w:rPr>
          <w:rFonts w:ascii="Times New Roman" w:eastAsia="Times New Roman" w:hAnsi="Times New Roman" w:cs="Times New Roman"/>
          <w:sz w:val="24"/>
          <w:szCs w:val="24"/>
          <w:lang w:eastAsia="en-GB"/>
        </w:rPr>
        <w:t xml:space="preserve">ut the </w:t>
      </w:r>
      <w:r w:rsidR="003948B0">
        <w:rPr>
          <w:rFonts w:ascii="Times New Roman" w:eastAsia="Times New Roman" w:hAnsi="Times New Roman" w:cs="Times New Roman"/>
          <w:sz w:val="24"/>
          <w:szCs w:val="24"/>
          <w:lang w:eastAsia="en-GB"/>
        </w:rPr>
        <w:t xml:space="preserve">necessary </w:t>
      </w:r>
      <w:r w:rsidR="003A759D">
        <w:rPr>
          <w:rFonts w:ascii="Times New Roman" w:eastAsia="Times New Roman" w:hAnsi="Times New Roman" w:cs="Times New Roman"/>
          <w:sz w:val="24"/>
          <w:szCs w:val="24"/>
          <w:lang w:eastAsia="en-GB"/>
        </w:rPr>
        <w:t xml:space="preserve">culture change </w:t>
      </w:r>
      <w:r w:rsidR="00C21896">
        <w:rPr>
          <w:rFonts w:ascii="Times New Roman" w:eastAsia="Times New Roman" w:hAnsi="Times New Roman" w:cs="Times New Roman"/>
          <w:sz w:val="24"/>
          <w:szCs w:val="24"/>
          <w:lang w:eastAsia="en-GB"/>
        </w:rPr>
        <w:t>required</w:t>
      </w:r>
      <w:r w:rsidR="006C0B8F">
        <w:rPr>
          <w:rFonts w:ascii="Times New Roman" w:eastAsia="Times New Roman" w:hAnsi="Times New Roman" w:cs="Times New Roman"/>
          <w:sz w:val="24"/>
          <w:szCs w:val="24"/>
          <w:lang w:eastAsia="en-GB"/>
        </w:rPr>
        <w:t xml:space="preserve"> everyone becoming convinced that </w:t>
      </w:r>
      <w:r w:rsidR="006C0B8F">
        <w:rPr>
          <w:rFonts w:ascii="Times New Roman" w:eastAsia="Times New Roman" w:hAnsi="Times New Roman" w:cs="Times New Roman"/>
          <w:i/>
          <w:iCs/>
          <w:sz w:val="24"/>
          <w:szCs w:val="24"/>
          <w:lang w:eastAsia="en-GB"/>
        </w:rPr>
        <w:t xml:space="preserve">in most contexts </w:t>
      </w:r>
      <w:r w:rsidR="006C0B8F">
        <w:rPr>
          <w:rFonts w:ascii="Times New Roman" w:eastAsia="Times New Roman" w:hAnsi="Times New Roman" w:cs="Times New Roman"/>
          <w:sz w:val="24"/>
          <w:szCs w:val="24"/>
          <w:lang w:eastAsia="en-GB"/>
        </w:rPr>
        <w:t>they needed to</w:t>
      </w:r>
      <w:r w:rsidR="003A759D">
        <w:rPr>
          <w:rFonts w:ascii="Times New Roman" w:eastAsia="Times New Roman" w:hAnsi="Times New Roman" w:cs="Times New Roman"/>
          <w:sz w:val="24"/>
          <w:szCs w:val="24"/>
          <w:lang w:eastAsia="en-GB"/>
        </w:rPr>
        <w:t xml:space="preserve"> tak</w:t>
      </w:r>
      <w:r w:rsidR="006C0B8F">
        <w:rPr>
          <w:rFonts w:ascii="Times New Roman" w:eastAsia="Times New Roman" w:hAnsi="Times New Roman" w:cs="Times New Roman"/>
          <w:sz w:val="24"/>
          <w:szCs w:val="24"/>
          <w:lang w:eastAsia="en-GB"/>
        </w:rPr>
        <w:t>e</w:t>
      </w:r>
      <w:r w:rsidR="003A759D">
        <w:rPr>
          <w:rFonts w:ascii="Times New Roman" w:eastAsia="Times New Roman" w:hAnsi="Times New Roman" w:cs="Times New Roman"/>
          <w:sz w:val="24"/>
          <w:szCs w:val="24"/>
          <w:lang w:eastAsia="en-GB"/>
        </w:rPr>
        <w:t xml:space="preserve"> more risk </w:t>
      </w:r>
      <w:r w:rsidR="003A759D">
        <w:rPr>
          <w:rFonts w:ascii="Times New Roman" w:eastAsia="Times New Roman" w:hAnsi="Times New Roman" w:cs="Times New Roman"/>
          <w:i/>
          <w:iCs/>
          <w:sz w:val="24"/>
          <w:szCs w:val="24"/>
          <w:lang w:eastAsia="en-GB"/>
        </w:rPr>
        <w:t xml:space="preserve">knowing what </w:t>
      </w:r>
      <w:r w:rsidR="006C0B8F">
        <w:rPr>
          <w:rFonts w:ascii="Times New Roman" w:eastAsia="Times New Roman" w:hAnsi="Times New Roman" w:cs="Times New Roman"/>
          <w:i/>
          <w:iCs/>
          <w:sz w:val="24"/>
          <w:szCs w:val="24"/>
          <w:lang w:eastAsia="en-GB"/>
        </w:rPr>
        <w:t xml:space="preserve">they were </w:t>
      </w:r>
      <w:r w:rsidR="003A759D">
        <w:rPr>
          <w:rFonts w:ascii="Times New Roman" w:eastAsia="Times New Roman" w:hAnsi="Times New Roman" w:cs="Times New Roman"/>
          <w:i/>
          <w:iCs/>
          <w:sz w:val="24"/>
          <w:szCs w:val="24"/>
          <w:lang w:eastAsia="en-GB"/>
        </w:rPr>
        <w:t>doing</w:t>
      </w:r>
      <w:r w:rsidR="00340EBE">
        <w:rPr>
          <w:rFonts w:ascii="Times New Roman" w:eastAsia="Times New Roman" w:hAnsi="Times New Roman" w:cs="Times New Roman"/>
          <w:sz w:val="24"/>
          <w:szCs w:val="24"/>
          <w:lang w:eastAsia="en-GB"/>
        </w:rPr>
        <w:t xml:space="preserve">, </w:t>
      </w:r>
      <w:r w:rsidR="006C0B8F">
        <w:rPr>
          <w:rFonts w:ascii="Times New Roman" w:eastAsia="Times New Roman" w:hAnsi="Times New Roman" w:cs="Times New Roman"/>
          <w:sz w:val="24"/>
          <w:szCs w:val="24"/>
          <w:lang w:eastAsia="en-GB"/>
        </w:rPr>
        <w:t xml:space="preserve">always </w:t>
      </w:r>
      <w:r w:rsidR="00340EBE">
        <w:rPr>
          <w:rFonts w:ascii="Times New Roman" w:eastAsia="Times New Roman" w:hAnsi="Times New Roman" w:cs="Times New Roman"/>
          <w:sz w:val="24"/>
          <w:szCs w:val="24"/>
          <w:lang w:eastAsia="en-GB"/>
        </w:rPr>
        <w:t>embrac</w:t>
      </w:r>
      <w:r w:rsidR="006C0B8F">
        <w:rPr>
          <w:rFonts w:ascii="Times New Roman" w:eastAsia="Times New Roman" w:hAnsi="Times New Roman" w:cs="Times New Roman"/>
          <w:sz w:val="24"/>
          <w:szCs w:val="24"/>
          <w:lang w:eastAsia="en-GB"/>
        </w:rPr>
        <w:t>ing</w:t>
      </w:r>
      <w:r w:rsidR="00340EBE">
        <w:rPr>
          <w:rFonts w:ascii="Times New Roman" w:eastAsia="Times New Roman" w:hAnsi="Times New Roman" w:cs="Times New Roman"/>
          <w:sz w:val="24"/>
          <w:szCs w:val="24"/>
          <w:lang w:eastAsia="en-GB"/>
        </w:rPr>
        <w:t xml:space="preserve"> a risk efficiency driven approach to all management decision making</w:t>
      </w:r>
      <w:r w:rsidR="006C0B8F">
        <w:rPr>
          <w:rFonts w:ascii="Times New Roman" w:eastAsia="Times New Roman" w:hAnsi="Times New Roman" w:cs="Times New Roman"/>
          <w:sz w:val="24"/>
          <w:szCs w:val="24"/>
          <w:lang w:eastAsia="en-GB"/>
        </w:rPr>
        <w:t xml:space="preserve">, sometimes exercising </w:t>
      </w:r>
      <w:r w:rsidR="00C64AA3">
        <w:rPr>
          <w:rFonts w:ascii="Times New Roman" w:eastAsia="Times New Roman" w:hAnsi="Times New Roman" w:cs="Times New Roman"/>
          <w:sz w:val="24"/>
          <w:szCs w:val="24"/>
          <w:lang w:eastAsia="en-GB"/>
        </w:rPr>
        <w:t>prudence</w:t>
      </w:r>
      <w:r w:rsidR="003A759D">
        <w:rPr>
          <w:rFonts w:ascii="Times New Roman" w:eastAsia="Times New Roman" w:hAnsi="Times New Roman" w:cs="Times New Roman"/>
          <w:i/>
          <w:iCs/>
          <w:sz w:val="24"/>
          <w:szCs w:val="24"/>
          <w:lang w:eastAsia="en-GB"/>
        </w:rPr>
        <w:t>.</w:t>
      </w:r>
      <w:r w:rsidR="00110979">
        <w:rPr>
          <w:rFonts w:ascii="Times New Roman" w:eastAsia="Times New Roman" w:hAnsi="Times New Roman" w:cs="Times New Roman"/>
          <w:sz w:val="24"/>
          <w:szCs w:val="24"/>
          <w:lang w:eastAsia="en-GB"/>
        </w:rPr>
        <w:t xml:space="preserve"> </w:t>
      </w:r>
      <w:r w:rsidR="003A759D">
        <w:rPr>
          <w:rFonts w:ascii="Times New Roman" w:eastAsia="Times New Roman" w:hAnsi="Times New Roman" w:cs="Times New Roman"/>
          <w:sz w:val="24"/>
          <w:szCs w:val="24"/>
          <w:lang w:eastAsia="en-GB"/>
        </w:rPr>
        <w:t>C</w:t>
      </w:r>
      <w:r w:rsidR="00110979">
        <w:rPr>
          <w:rFonts w:ascii="Times New Roman" w:eastAsia="Times New Roman" w:hAnsi="Times New Roman" w:cs="Times New Roman"/>
          <w:sz w:val="24"/>
          <w:szCs w:val="24"/>
          <w:lang w:eastAsia="en-GB"/>
        </w:rPr>
        <w:t>larity about the</w:t>
      </w:r>
      <w:r w:rsidR="00340EBE">
        <w:rPr>
          <w:rFonts w:ascii="Times New Roman" w:eastAsia="Times New Roman" w:hAnsi="Times New Roman" w:cs="Times New Roman"/>
          <w:sz w:val="24"/>
          <w:szCs w:val="24"/>
          <w:lang w:eastAsia="en-GB"/>
        </w:rPr>
        <w:t xml:space="preserve"> role of enlightened caution coupled to </w:t>
      </w:r>
      <w:r w:rsidR="007D3C37">
        <w:rPr>
          <w:rFonts w:ascii="Times New Roman" w:eastAsia="Times New Roman" w:hAnsi="Times New Roman" w:cs="Times New Roman"/>
          <w:sz w:val="24"/>
          <w:szCs w:val="24"/>
          <w:lang w:eastAsia="en-GB"/>
        </w:rPr>
        <w:t>a</w:t>
      </w:r>
      <w:r w:rsidR="00110979">
        <w:rPr>
          <w:rFonts w:ascii="Times New Roman" w:eastAsia="Times New Roman" w:hAnsi="Times New Roman" w:cs="Times New Roman"/>
          <w:sz w:val="24"/>
          <w:szCs w:val="24"/>
          <w:lang w:eastAsia="en-GB"/>
        </w:rPr>
        <w:t xml:space="preserve"> distinction between enlightened and unenlightened gambles and the role of enlightened prudence was enthusiastically welcomed by everyone involved</w:t>
      </w:r>
      <w:r w:rsidR="003A759D">
        <w:rPr>
          <w:rFonts w:ascii="Times New Roman" w:eastAsia="Times New Roman" w:hAnsi="Times New Roman" w:cs="Times New Roman"/>
          <w:sz w:val="24"/>
          <w:szCs w:val="24"/>
          <w:lang w:eastAsia="en-GB"/>
        </w:rPr>
        <w:t xml:space="preserve">, and seen as central to </w:t>
      </w:r>
      <w:r w:rsidR="00813B15">
        <w:rPr>
          <w:rFonts w:ascii="Times New Roman" w:eastAsia="Times New Roman" w:hAnsi="Times New Roman" w:cs="Times New Roman"/>
          <w:sz w:val="24"/>
          <w:szCs w:val="24"/>
          <w:lang w:eastAsia="en-GB"/>
        </w:rPr>
        <w:t xml:space="preserve">both knowing what they were doing </w:t>
      </w:r>
      <w:r w:rsidR="00A00BFC">
        <w:rPr>
          <w:rFonts w:ascii="Times New Roman" w:eastAsia="Times New Roman" w:hAnsi="Times New Roman" w:cs="Times New Roman"/>
          <w:sz w:val="24"/>
          <w:szCs w:val="24"/>
          <w:lang w:eastAsia="en-GB"/>
        </w:rPr>
        <w:t xml:space="preserve">using a new decision making approach </w:t>
      </w:r>
      <w:r w:rsidR="00813B15">
        <w:rPr>
          <w:rFonts w:ascii="Times New Roman" w:eastAsia="Times New Roman" w:hAnsi="Times New Roman" w:cs="Times New Roman"/>
          <w:sz w:val="24"/>
          <w:szCs w:val="24"/>
          <w:lang w:eastAsia="en-GB"/>
        </w:rPr>
        <w:t xml:space="preserve">and </w:t>
      </w:r>
      <w:r w:rsidR="003A759D">
        <w:rPr>
          <w:rFonts w:ascii="Times New Roman" w:eastAsia="Times New Roman" w:hAnsi="Times New Roman" w:cs="Times New Roman"/>
          <w:sz w:val="24"/>
          <w:szCs w:val="24"/>
          <w:lang w:eastAsia="en-GB"/>
        </w:rPr>
        <w:t>the behavioural changes needed</w:t>
      </w:r>
      <w:r w:rsidR="00110979">
        <w:rPr>
          <w:rFonts w:ascii="Times New Roman" w:eastAsia="Times New Roman" w:hAnsi="Times New Roman" w:cs="Times New Roman"/>
          <w:sz w:val="24"/>
          <w:szCs w:val="24"/>
          <w:lang w:eastAsia="en-GB"/>
        </w:rPr>
        <w:t xml:space="preserve">. </w:t>
      </w:r>
      <w:r w:rsidR="00151ECF">
        <w:rPr>
          <w:rFonts w:ascii="Times New Roman" w:eastAsia="Times New Roman" w:hAnsi="Times New Roman" w:cs="Times New Roman"/>
          <w:sz w:val="24"/>
          <w:szCs w:val="24"/>
          <w:lang w:eastAsia="en-GB"/>
        </w:rPr>
        <w:t>Taking more of the right kind of risk</w:t>
      </w:r>
      <w:r w:rsidR="00C21896">
        <w:rPr>
          <w:rFonts w:ascii="Times New Roman" w:eastAsia="Times New Roman" w:hAnsi="Times New Roman" w:cs="Times New Roman"/>
          <w:sz w:val="24"/>
          <w:szCs w:val="24"/>
          <w:lang w:eastAsia="en-GB"/>
        </w:rPr>
        <w:t xml:space="preserve"> as well as less of the wrong kind of risk</w:t>
      </w:r>
      <w:r w:rsidR="00151ECF">
        <w:rPr>
          <w:rFonts w:ascii="Times New Roman" w:eastAsia="Times New Roman" w:hAnsi="Times New Roman" w:cs="Times New Roman"/>
          <w:sz w:val="24"/>
          <w:szCs w:val="24"/>
          <w:lang w:eastAsia="en-GB"/>
        </w:rPr>
        <w:t xml:space="preserve"> was the</w:t>
      </w:r>
      <w:r w:rsidR="000B7E6A">
        <w:rPr>
          <w:rFonts w:ascii="Times New Roman" w:eastAsia="Times New Roman" w:hAnsi="Times New Roman" w:cs="Times New Roman"/>
          <w:sz w:val="24"/>
          <w:szCs w:val="24"/>
          <w:lang w:eastAsia="en-GB"/>
        </w:rPr>
        <w:t xml:space="preserve"> explicit</w:t>
      </w:r>
      <w:r w:rsidR="00151ECF">
        <w:rPr>
          <w:rFonts w:ascii="Times New Roman" w:eastAsia="Times New Roman" w:hAnsi="Times New Roman" w:cs="Times New Roman"/>
          <w:sz w:val="24"/>
          <w:szCs w:val="24"/>
          <w:lang w:eastAsia="en-GB"/>
        </w:rPr>
        <w:t xml:space="preserve"> IBM goal, </w:t>
      </w:r>
      <w:r w:rsidR="00C21896">
        <w:rPr>
          <w:rFonts w:ascii="Times New Roman" w:eastAsia="Times New Roman" w:hAnsi="Times New Roman" w:cs="Times New Roman"/>
          <w:sz w:val="24"/>
          <w:szCs w:val="24"/>
          <w:lang w:eastAsia="en-GB"/>
        </w:rPr>
        <w:t xml:space="preserve">within a process based on achieving </w:t>
      </w:r>
      <w:r w:rsidR="00151ECF">
        <w:rPr>
          <w:rFonts w:ascii="Times New Roman" w:eastAsia="Times New Roman" w:hAnsi="Times New Roman" w:cs="Times New Roman"/>
          <w:sz w:val="24"/>
          <w:szCs w:val="24"/>
          <w:lang w:eastAsia="en-GB"/>
        </w:rPr>
        <w:t>risk efficiency.</w:t>
      </w:r>
      <w:r w:rsidR="000B7E6A">
        <w:rPr>
          <w:rFonts w:ascii="Times New Roman" w:eastAsia="Times New Roman" w:hAnsi="Times New Roman" w:cs="Times New Roman"/>
          <w:sz w:val="24"/>
          <w:szCs w:val="24"/>
          <w:lang w:eastAsia="en-GB"/>
        </w:rPr>
        <w:t xml:space="preserve"> This is a crucial aspect of understanding opportunity efficiency, which needs to be fully understood to achieve ‘best practice’ in any meaningful sense.</w:t>
      </w:r>
      <w:r w:rsidR="00AE21CB">
        <w:rPr>
          <w:rFonts w:ascii="Times New Roman" w:eastAsia="Times New Roman" w:hAnsi="Times New Roman" w:cs="Times New Roman"/>
          <w:sz w:val="24"/>
          <w:szCs w:val="24"/>
          <w:lang w:eastAsia="en-GB"/>
        </w:rPr>
        <w:t xml:space="preserve"> But it is not a recognisable aspect of most common practice. That is part of the reason why organisations need to introduce </w:t>
      </w:r>
      <w:r w:rsidR="00AE21CB" w:rsidRPr="00E62886">
        <w:rPr>
          <w:rFonts w:ascii="Times New Roman" w:eastAsia="Times New Roman" w:hAnsi="Times New Roman" w:cs="Times New Roman"/>
          <w:i/>
          <w:iCs/>
          <w:sz w:val="24"/>
          <w:szCs w:val="24"/>
          <w:lang w:eastAsia="en-GB"/>
        </w:rPr>
        <w:t>and sustain</w:t>
      </w:r>
      <w:r w:rsidR="00AE21CB">
        <w:rPr>
          <w:rFonts w:ascii="Times New Roman" w:eastAsia="Times New Roman" w:hAnsi="Times New Roman" w:cs="Times New Roman"/>
          <w:sz w:val="24"/>
          <w:szCs w:val="24"/>
          <w:lang w:eastAsia="en-GB"/>
        </w:rPr>
        <w:t xml:space="preserve"> the ongoing development of a systematic simplicity approach</w:t>
      </w:r>
      <w:r w:rsidR="002C1796">
        <w:rPr>
          <w:rFonts w:ascii="Times New Roman" w:eastAsia="Times New Roman" w:hAnsi="Times New Roman" w:cs="Times New Roman"/>
          <w:sz w:val="24"/>
          <w:szCs w:val="24"/>
          <w:lang w:eastAsia="en-GB"/>
        </w:rPr>
        <w:t xml:space="preserve"> with a reasonably nuanced understanding of what is involved</w:t>
      </w:r>
      <w:r w:rsidR="00AE21CB">
        <w:rPr>
          <w:rFonts w:ascii="Times New Roman" w:eastAsia="Times New Roman" w:hAnsi="Times New Roman" w:cs="Times New Roman"/>
          <w:sz w:val="24"/>
          <w:szCs w:val="24"/>
          <w:lang w:eastAsia="en-GB"/>
        </w:rPr>
        <w:t>.</w:t>
      </w:r>
    </w:p>
    <w:p w14:paraId="60CFB5D4" w14:textId="77777777" w:rsidR="00151ECF" w:rsidRDefault="00151ECF" w:rsidP="00A30334">
      <w:pPr>
        <w:tabs>
          <w:tab w:val="center" w:pos="4535"/>
        </w:tabs>
        <w:spacing w:after="0" w:line="240" w:lineRule="auto"/>
        <w:jc w:val="both"/>
        <w:rPr>
          <w:rFonts w:ascii="Times New Roman" w:eastAsia="Times New Roman" w:hAnsi="Times New Roman" w:cs="Times New Roman"/>
          <w:sz w:val="24"/>
          <w:szCs w:val="24"/>
          <w:lang w:eastAsia="en-GB"/>
        </w:rPr>
      </w:pPr>
    </w:p>
    <w:p w14:paraId="01679C68" w14:textId="77777777" w:rsidR="00151ECF" w:rsidRDefault="00151ECF" w:rsidP="00A30334">
      <w:pPr>
        <w:tabs>
          <w:tab w:val="center" w:pos="4535"/>
        </w:tabs>
        <w:spacing w:after="0" w:line="240" w:lineRule="auto"/>
        <w:jc w:val="both"/>
        <w:rPr>
          <w:rFonts w:ascii="Times New Roman" w:eastAsia="Times New Roman" w:hAnsi="Times New Roman" w:cs="Times New Roman"/>
          <w:sz w:val="24"/>
          <w:szCs w:val="24"/>
          <w:lang w:eastAsia="en-GB"/>
        </w:rPr>
      </w:pPr>
    </w:p>
    <w:p w14:paraId="4CA1FE52" w14:textId="125BA6DE" w:rsidR="00350076" w:rsidRDefault="00151ECF" w:rsidP="00151ECF">
      <w:pPr>
        <w:pStyle w:val="Heading2"/>
        <w:rPr>
          <w:rFonts w:eastAsia="Times New Roman"/>
          <w:lang w:eastAsia="en-GB"/>
        </w:rPr>
      </w:pPr>
      <w:r>
        <w:rPr>
          <w:rFonts w:ascii="Times New Roman" w:eastAsia="Times New Roman" w:hAnsi="Times New Roman" w:cs="Times New Roman"/>
          <w:sz w:val="32"/>
          <w:szCs w:val="32"/>
          <w:lang w:eastAsia="en-GB"/>
        </w:rPr>
        <w:t>Building on an elaboration of the Figure 4.1 story</w:t>
      </w:r>
      <w:r w:rsidR="00815BED">
        <w:rPr>
          <w:rFonts w:eastAsia="Times New Roman"/>
          <w:lang w:eastAsia="en-GB"/>
        </w:rPr>
        <w:t xml:space="preserve"> </w:t>
      </w:r>
    </w:p>
    <w:p w14:paraId="7DA65EC3" w14:textId="77777777" w:rsidR="00350076" w:rsidRDefault="00350076" w:rsidP="00A30334">
      <w:pPr>
        <w:tabs>
          <w:tab w:val="center" w:pos="4535"/>
        </w:tabs>
        <w:spacing w:after="0" w:line="240" w:lineRule="auto"/>
        <w:jc w:val="both"/>
        <w:rPr>
          <w:rFonts w:ascii="Times New Roman" w:eastAsia="Times New Roman" w:hAnsi="Times New Roman" w:cs="Times New Roman"/>
          <w:sz w:val="24"/>
          <w:szCs w:val="24"/>
          <w:lang w:eastAsia="en-GB"/>
        </w:rPr>
      </w:pPr>
    </w:p>
    <w:p w14:paraId="728E49E9" w14:textId="0BD71446" w:rsidR="000337D0" w:rsidRDefault="00815BED" w:rsidP="00A30334">
      <w:pPr>
        <w:tabs>
          <w:tab w:val="center" w:pos="4535"/>
        </w:tabs>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All senior and middle level </w:t>
      </w:r>
      <w:r w:rsidR="000B7E6A">
        <w:rPr>
          <w:rFonts w:ascii="Times New Roman" w:eastAsia="Times New Roman" w:hAnsi="Times New Roman" w:cs="Times New Roman"/>
          <w:sz w:val="24"/>
          <w:szCs w:val="24"/>
          <w:lang w:eastAsia="en-GB"/>
        </w:rPr>
        <w:t xml:space="preserve">IBM UK </w:t>
      </w:r>
      <w:r>
        <w:rPr>
          <w:rFonts w:ascii="Times New Roman" w:eastAsia="Times New Roman" w:hAnsi="Times New Roman" w:cs="Times New Roman"/>
          <w:sz w:val="24"/>
          <w:szCs w:val="24"/>
          <w:lang w:eastAsia="en-GB"/>
        </w:rPr>
        <w:t xml:space="preserve">managers attended one of about 40 two-day sessions, with about 30 people at each session. </w:t>
      </w:r>
      <w:r w:rsidR="00C55D77">
        <w:rPr>
          <w:rFonts w:ascii="Times New Roman" w:eastAsia="Times New Roman" w:hAnsi="Times New Roman" w:cs="Times New Roman"/>
          <w:sz w:val="24"/>
          <w:szCs w:val="24"/>
          <w:lang w:eastAsia="en-GB"/>
        </w:rPr>
        <w:t>T</w:t>
      </w:r>
      <w:r>
        <w:rPr>
          <w:rFonts w:ascii="Times New Roman" w:eastAsia="Times New Roman" w:hAnsi="Times New Roman" w:cs="Times New Roman"/>
          <w:sz w:val="24"/>
          <w:szCs w:val="24"/>
          <w:lang w:eastAsia="en-GB"/>
        </w:rPr>
        <w:t>he</w:t>
      </w:r>
      <w:r w:rsidR="003B48F8">
        <w:rPr>
          <w:rFonts w:ascii="Times New Roman" w:eastAsia="Times New Roman" w:hAnsi="Times New Roman" w:cs="Times New Roman"/>
          <w:sz w:val="24"/>
          <w:szCs w:val="24"/>
          <w:lang w:eastAsia="en-GB"/>
        </w:rPr>
        <w:t xml:space="preserve"> IBM UK</w:t>
      </w:r>
      <w:r>
        <w:rPr>
          <w:rFonts w:ascii="Times New Roman" w:eastAsia="Times New Roman" w:hAnsi="Times New Roman" w:cs="Times New Roman"/>
          <w:sz w:val="24"/>
          <w:szCs w:val="24"/>
          <w:lang w:eastAsia="en-GB"/>
        </w:rPr>
        <w:t xml:space="preserve"> C</w:t>
      </w:r>
      <w:r w:rsidR="004E4A49">
        <w:rPr>
          <w:rFonts w:ascii="Times New Roman" w:eastAsia="Times New Roman" w:hAnsi="Times New Roman" w:cs="Times New Roman"/>
          <w:sz w:val="24"/>
          <w:szCs w:val="24"/>
          <w:lang w:eastAsia="en-GB"/>
        </w:rPr>
        <w:t>hief Executive Officer (C</w:t>
      </w:r>
      <w:r>
        <w:rPr>
          <w:rFonts w:ascii="Times New Roman" w:eastAsia="Times New Roman" w:hAnsi="Times New Roman" w:cs="Times New Roman"/>
          <w:sz w:val="24"/>
          <w:szCs w:val="24"/>
          <w:lang w:eastAsia="en-GB"/>
        </w:rPr>
        <w:t>EO</w:t>
      </w:r>
      <w:r w:rsidR="004E4A49">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 xml:space="preserve"> </w:t>
      </w:r>
      <w:r w:rsidR="00C64AA3">
        <w:rPr>
          <w:rFonts w:ascii="Times New Roman" w:eastAsia="Times New Roman" w:hAnsi="Times New Roman" w:cs="Times New Roman"/>
          <w:sz w:val="24"/>
          <w:szCs w:val="24"/>
          <w:lang w:eastAsia="en-GB"/>
        </w:rPr>
        <w:t xml:space="preserve">spent about half an hour </w:t>
      </w:r>
      <w:r>
        <w:rPr>
          <w:rFonts w:ascii="Times New Roman" w:eastAsia="Times New Roman" w:hAnsi="Times New Roman" w:cs="Times New Roman"/>
          <w:sz w:val="24"/>
          <w:szCs w:val="24"/>
          <w:lang w:eastAsia="en-GB"/>
        </w:rPr>
        <w:t>open</w:t>
      </w:r>
      <w:r w:rsidR="00C64AA3">
        <w:rPr>
          <w:rFonts w:ascii="Times New Roman" w:eastAsia="Times New Roman" w:hAnsi="Times New Roman" w:cs="Times New Roman"/>
          <w:sz w:val="24"/>
          <w:szCs w:val="24"/>
          <w:lang w:eastAsia="en-GB"/>
        </w:rPr>
        <w:t>ing</w:t>
      </w:r>
      <w:r>
        <w:rPr>
          <w:rFonts w:ascii="Times New Roman" w:eastAsia="Times New Roman" w:hAnsi="Times New Roman" w:cs="Times New Roman"/>
          <w:sz w:val="24"/>
          <w:szCs w:val="24"/>
          <w:lang w:eastAsia="en-GB"/>
        </w:rPr>
        <w:t xml:space="preserve"> the first day</w:t>
      </w:r>
      <w:r w:rsidR="00C55D77">
        <w:rPr>
          <w:rFonts w:ascii="Times New Roman" w:eastAsia="Times New Roman" w:hAnsi="Times New Roman" w:cs="Times New Roman"/>
          <w:sz w:val="24"/>
          <w:szCs w:val="24"/>
          <w:lang w:eastAsia="en-GB"/>
        </w:rPr>
        <w:t xml:space="preserve"> of each session</w:t>
      </w:r>
      <w:r>
        <w:rPr>
          <w:rFonts w:ascii="Times New Roman" w:eastAsia="Times New Roman" w:hAnsi="Times New Roman" w:cs="Times New Roman"/>
          <w:sz w:val="24"/>
          <w:szCs w:val="24"/>
          <w:lang w:eastAsia="en-GB"/>
        </w:rPr>
        <w:t>, introduc</w:t>
      </w:r>
      <w:r w:rsidR="00C55D77">
        <w:rPr>
          <w:rFonts w:ascii="Times New Roman" w:eastAsia="Times New Roman" w:hAnsi="Times New Roman" w:cs="Times New Roman"/>
          <w:sz w:val="24"/>
          <w:szCs w:val="24"/>
          <w:lang w:eastAsia="en-GB"/>
        </w:rPr>
        <w:t>ing</w:t>
      </w:r>
      <w:r>
        <w:rPr>
          <w:rFonts w:ascii="Times New Roman" w:eastAsia="Times New Roman" w:hAnsi="Times New Roman" w:cs="Times New Roman"/>
          <w:sz w:val="24"/>
          <w:szCs w:val="24"/>
          <w:lang w:eastAsia="en-GB"/>
        </w:rPr>
        <w:t xml:space="preserve"> the agenda and explain</w:t>
      </w:r>
      <w:r w:rsidR="00C55D77">
        <w:rPr>
          <w:rFonts w:ascii="Times New Roman" w:eastAsia="Times New Roman" w:hAnsi="Times New Roman" w:cs="Times New Roman"/>
          <w:sz w:val="24"/>
          <w:szCs w:val="24"/>
          <w:lang w:eastAsia="en-GB"/>
        </w:rPr>
        <w:t>ing</w:t>
      </w:r>
      <w:r>
        <w:rPr>
          <w:rFonts w:ascii="Times New Roman" w:eastAsia="Times New Roman" w:hAnsi="Times New Roman" w:cs="Times New Roman"/>
          <w:sz w:val="24"/>
          <w:szCs w:val="24"/>
          <w:lang w:eastAsia="en-GB"/>
        </w:rPr>
        <w:t xml:space="preserve"> the objectives. I then spent the rest of the first morning on presentation</w:t>
      </w:r>
      <w:r w:rsidR="00A46766">
        <w:rPr>
          <w:rFonts w:ascii="Times New Roman" w:eastAsia="Times New Roman" w:hAnsi="Times New Roman" w:cs="Times New Roman"/>
          <w:sz w:val="24"/>
          <w:szCs w:val="24"/>
          <w:lang w:eastAsia="en-GB"/>
        </w:rPr>
        <w:t>s</w:t>
      </w:r>
      <w:r w:rsidR="001C63FE">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 xml:space="preserve"> </w:t>
      </w:r>
      <w:r w:rsidR="001C63FE">
        <w:rPr>
          <w:rFonts w:ascii="Times New Roman" w:eastAsia="Times New Roman" w:hAnsi="Times New Roman" w:cs="Times New Roman"/>
          <w:sz w:val="24"/>
          <w:szCs w:val="24"/>
          <w:lang w:eastAsia="en-GB"/>
        </w:rPr>
        <w:t>I</w:t>
      </w:r>
      <w:r>
        <w:rPr>
          <w:rFonts w:ascii="Times New Roman" w:eastAsia="Times New Roman" w:hAnsi="Times New Roman" w:cs="Times New Roman"/>
          <w:sz w:val="24"/>
          <w:szCs w:val="24"/>
          <w:lang w:eastAsia="en-GB"/>
        </w:rPr>
        <w:t>n the afternoon</w:t>
      </w:r>
      <w:r w:rsidR="001C63FE">
        <w:rPr>
          <w:rFonts w:ascii="Times New Roman" w:eastAsia="Times New Roman" w:hAnsi="Times New Roman" w:cs="Times New Roman"/>
          <w:sz w:val="24"/>
          <w:szCs w:val="24"/>
          <w:lang w:eastAsia="en-GB"/>
        </w:rPr>
        <w:t xml:space="preserve"> I used a </w:t>
      </w:r>
      <w:r w:rsidR="005A4510">
        <w:rPr>
          <w:rFonts w:ascii="Times New Roman" w:eastAsia="Times New Roman" w:hAnsi="Times New Roman" w:cs="Times New Roman"/>
          <w:sz w:val="24"/>
          <w:szCs w:val="24"/>
          <w:lang w:eastAsia="en-GB"/>
        </w:rPr>
        <w:t xml:space="preserve">carefully designed </w:t>
      </w:r>
      <w:r w:rsidR="001C63FE">
        <w:rPr>
          <w:rFonts w:ascii="Times New Roman" w:eastAsia="Times New Roman" w:hAnsi="Times New Roman" w:cs="Times New Roman"/>
          <w:sz w:val="24"/>
          <w:szCs w:val="24"/>
          <w:lang w:eastAsia="en-GB"/>
        </w:rPr>
        <w:t>case study</w:t>
      </w:r>
      <w:r>
        <w:rPr>
          <w:rFonts w:ascii="Times New Roman" w:eastAsia="Times New Roman" w:hAnsi="Times New Roman" w:cs="Times New Roman"/>
          <w:sz w:val="24"/>
          <w:szCs w:val="24"/>
          <w:lang w:eastAsia="en-GB"/>
        </w:rPr>
        <w:t xml:space="preserve"> to link the </w:t>
      </w:r>
      <w:r w:rsidR="001445AD">
        <w:rPr>
          <w:rFonts w:ascii="Times New Roman" w:eastAsia="Times New Roman" w:hAnsi="Times New Roman" w:cs="Times New Roman"/>
          <w:sz w:val="24"/>
          <w:szCs w:val="24"/>
          <w:lang w:eastAsia="en-GB"/>
        </w:rPr>
        <w:t xml:space="preserve">morning’s </w:t>
      </w:r>
      <w:r>
        <w:rPr>
          <w:rFonts w:ascii="Times New Roman" w:eastAsia="Times New Roman" w:hAnsi="Times New Roman" w:cs="Times New Roman"/>
          <w:sz w:val="24"/>
          <w:szCs w:val="24"/>
          <w:lang w:eastAsia="en-GB"/>
        </w:rPr>
        <w:t xml:space="preserve">messages to outlining what IBM </w:t>
      </w:r>
      <w:r w:rsidR="00D74A41">
        <w:rPr>
          <w:rFonts w:ascii="Times New Roman" w:eastAsia="Times New Roman" w:hAnsi="Times New Roman" w:cs="Times New Roman"/>
          <w:sz w:val="24"/>
          <w:szCs w:val="24"/>
          <w:lang w:eastAsia="en-GB"/>
        </w:rPr>
        <w:t xml:space="preserve">staff </w:t>
      </w:r>
      <w:r>
        <w:rPr>
          <w:rFonts w:ascii="Times New Roman" w:eastAsia="Times New Roman" w:hAnsi="Times New Roman" w:cs="Times New Roman"/>
          <w:sz w:val="24"/>
          <w:szCs w:val="24"/>
          <w:lang w:eastAsia="en-GB"/>
        </w:rPr>
        <w:t>had to do to implement the ideas. The second day was spent discussing implementation by the IBM staff in terms of their particular concerns</w:t>
      </w:r>
      <w:r w:rsidR="001445AD">
        <w:rPr>
          <w:rFonts w:ascii="Times New Roman" w:eastAsia="Times New Roman" w:hAnsi="Times New Roman" w:cs="Times New Roman"/>
          <w:sz w:val="24"/>
          <w:szCs w:val="24"/>
          <w:lang w:eastAsia="en-GB"/>
        </w:rPr>
        <w:t>, building on day 1</w:t>
      </w:r>
      <w:r>
        <w:rPr>
          <w:rFonts w:ascii="Times New Roman" w:eastAsia="Times New Roman" w:hAnsi="Times New Roman" w:cs="Times New Roman"/>
          <w:sz w:val="24"/>
          <w:szCs w:val="24"/>
          <w:lang w:eastAsia="en-GB"/>
        </w:rPr>
        <w:t>.</w:t>
      </w:r>
    </w:p>
    <w:p w14:paraId="57B65F36" w14:textId="77777777" w:rsidR="001445AD" w:rsidRDefault="001445AD" w:rsidP="00A30334">
      <w:pPr>
        <w:tabs>
          <w:tab w:val="center" w:pos="4535"/>
        </w:tabs>
        <w:spacing w:after="0" w:line="240" w:lineRule="auto"/>
        <w:jc w:val="both"/>
        <w:rPr>
          <w:rFonts w:ascii="Times New Roman" w:eastAsia="Times New Roman" w:hAnsi="Times New Roman" w:cs="Times New Roman"/>
          <w:sz w:val="24"/>
          <w:szCs w:val="24"/>
          <w:lang w:eastAsia="en-GB"/>
        </w:rPr>
      </w:pPr>
    </w:p>
    <w:p w14:paraId="0A6F864B" w14:textId="1CD9089F" w:rsidR="00F42B76" w:rsidRDefault="00C64AA3" w:rsidP="00A30334">
      <w:pPr>
        <w:tabs>
          <w:tab w:val="center" w:pos="4535"/>
        </w:tabs>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My</w:t>
      </w:r>
      <w:r w:rsidR="001445AD">
        <w:rPr>
          <w:rFonts w:ascii="Times New Roman" w:eastAsia="Times New Roman" w:hAnsi="Times New Roman" w:cs="Times New Roman"/>
          <w:sz w:val="24"/>
          <w:szCs w:val="24"/>
          <w:lang w:eastAsia="en-GB"/>
        </w:rPr>
        <w:t xml:space="preserve"> morning presentation</w:t>
      </w:r>
      <w:r w:rsidR="003B48F8">
        <w:rPr>
          <w:rFonts w:ascii="Times New Roman" w:eastAsia="Times New Roman" w:hAnsi="Times New Roman" w:cs="Times New Roman"/>
          <w:sz w:val="24"/>
          <w:szCs w:val="24"/>
          <w:lang w:eastAsia="en-GB"/>
        </w:rPr>
        <w:t>s</w:t>
      </w:r>
      <w:r w:rsidR="008B4BCE">
        <w:rPr>
          <w:rFonts w:ascii="Times New Roman" w:eastAsia="Times New Roman" w:hAnsi="Times New Roman" w:cs="Times New Roman"/>
          <w:sz w:val="24"/>
          <w:szCs w:val="24"/>
          <w:lang w:eastAsia="en-GB"/>
        </w:rPr>
        <w:t xml:space="preserve"> on the first day</w:t>
      </w:r>
      <w:r w:rsidR="001445AD">
        <w:rPr>
          <w:rFonts w:ascii="Times New Roman" w:eastAsia="Times New Roman" w:hAnsi="Times New Roman" w:cs="Times New Roman"/>
          <w:sz w:val="24"/>
          <w:szCs w:val="24"/>
          <w:lang w:eastAsia="en-GB"/>
        </w:rPr>
        <w:t xml:space="preserve"> started with the </w:t>
      </w:r>
      <w:r w:rsidR="008B4BCE">
        <w:rPr>
          <w:rFonts w:ascii="Times New Roman" w:eastAsia="Times New Roman" w:hAnsi="Times New Roman" w:cs="Times New Roman"/>
          <w:sz w:val="24"/>
          <w:szCs w:val="24"/>
          <w:lang w:eastAsia="en-GB"/>
        </w:rPr>
        <w:t xml:space="preserve">use of </w:t>
      </w:r>
      <w:r w:rsidR="001445AD">
        <w:rPr>
          <w:rFonts w:ascii="Times New Roman" w:eastAsia="Times New Roman" w:hAnsi="Times New Roman" w:cs="Times New Roman"/>
          <w:sz w:val="24"/>
          <w:szCs w:val="24"/>
          <w:lang w:eastAsia="en-GB"/>
        </w:rPr>
        <w:t xml:space="preserve">Figure </w:t>
      </w:r>
      <w:r w:rsidR="00E61976">
        <w:rPr>
          <w:rFonts w:ascii="Times New Roman" w:eastAsia="Times New Roman" w:hAnsi="Times New Roman" w:cs="Times New Roman"/>
          <w:sz w:val="24"/>
          <w:szCs w:val="24"/>
          <w:lang w:eastAsia="en-GB"/>
        </w:rPr>
        <w:t>2</w:t>
      </w:r>
      <w:r w:rsidR="001445AD">
        <w:rPr>
          <w:rFonts w:ascii="Times New Roman" w:eastAsia="Times New Roman" w:hAnsi="Times New Roman" w:cs="Times New Roman"/>
          <w:sz w:val="24"/>
          <w:szCs w:val="24"/>
          <w:lang w:eastAsia="en-GB"/>
        </w:rPr>
        <w:t xml:space="preserve">.1 to </w:t>
      </w:r>
      <w:r w:rsidR="00C55D77">
        <w:rPr>
          <w:rFonts w:ascii="Times New Roman" w:eastAsia="Times New Roman" w:hAnsi="Times New Roman" w:cs="Times New Roman"/>
          <w:sz w:val="24"/>
          <w:szCs w:val="24"/>
          <w:lang w:eastAsia="en-GB"/>
        </w:rPr>
        <w:t xml:space="preserve">provide an overview </w:t>
      </w:r>
      <w:r w:rsidR="001445AD">
        <w:rPr>
          <w:rFonts w:ascii="Times New Roman" w:eastAsia="Times New Roman" w:hAnsi="Times New Roman" w:cs="Times New Roman"/>
          <w:sz w:val="24"/>
          <w:szCs w:val="24"/>
          <w:lang w:eastAsia="en-GB"/>
        </w:rPr>
        <w:t>expla</w:t>
      </w:r>
      <w:r w:rsidR="00C55D77">
        <w:rPr>
          <w:rFonts w:ascii="Times New Roman" w:eastAsia="Times New Roman" w:hAnsi="Times New Roman" w:cs="Times New Roman"/>
          <w:sz w:val="24"/>
          <w:szCs w:val="24"/>
          <w:lang w:eastAsia="en-GB"/>
        </w:rPr>
        <w:t>nation of</w:t>
      </w:r>
      <w:r w:rsidR="001445AD">
        <w:rPr>
          <w:rFonts w:ascii="Times New Roman" w:eastAsia="Times New Roman" w:hAnsi="Times New Roman" w:cs="Times New Roman"/>
          <w:sz w:val="24"/>
          <w:szCs w:val="24"/>
          <w:lang w:eastAsia="en-GB"/>
        </w:rPr>
        <w:t xml:space="preserve"> risk efficiency in terms of </w:t>
      </w:r>
      <w:r w:rsidR="008B4BCE">
        <w:rPr>
          <w:rFonts w:ascii="Times New Roman" w:eastAsia="Times New Roman" w:hAnsi="Times New Roman" w:cs="Times New Roman"/>
          <w:sz w:val="24"/>
          <w:szCs w:val="24"/>
          <w:lang w:eastAsia="en-GB"/>
        </w:rPr>
        <w:t>an</w:t>
      </w:r>
      <w:r w:rsidR="001445AD">
        <w:rPr>
          <w:rFonts w:ascii="Times New Roman" w:eastAsia="Times New Roman" w:hAnsi="Times New Roman" w:cs="Times New Roman"/>
          <w:sz w:val="24"/>
          <w:szCs w:val="24"/>
          <w:lang w:eastAsia="en-GB"/>
        </w:rPr>
        <w:t xml:space="preserve"> efficient frontier</w:t>
      </w:r>
      <w:r w:rsidR="008B4BCE">
        <w:rPr>
          <w:rFonts w:ascii="Times New Roman" w:eastAsia="Times New Roman" w:hAnsi="Times New Roman" w:cs="Times New Roman"/>
          <w:sz w:val="24"/>
          <w:szCs w:val="24"/>
          <w:lang w:eastAsia="en-GB"/>
        </w:rPr>
        <w:t xml:space="preserve"> perspective. </w:t>
      </w:r>
      <w:r w:rsidR="00817F9E">
        <w:rPr>
          <w:rFonts w:ascii="Times New Roman" w:eastAsia="Times New Roman" w:hAnsi="Times New Roman" w:cs="Times New Roman"/>
          <w:sz w:val="24"/>
          <w:szCs w:val="24"/>
          <w:lang w:eastAsia="en-GB"/>
        </w:rPr>
        <w:t>Figure 4.1</w:t>
      </w:r>
      <w:r w:rsidR="001445AD">
        <w:rPr>
          <w:rFonts w:ascii="Times New Roman" w:eastAsia="Times New Roman" w:hAnsi="Times New Roman" w:cs="Times New Roman"/>
          <w:sz w:val="24"/>
          <w:szCs w:val="24"/>
          <w:lang w:eastAsia="en-GB"/>
        </w:rPr>
        <w:t xml:space="preserve"> was </w:t>
      </w:r>
      <w:r w:rsidR="008B4BCE">
        <w:rPr>
          <w:rFonts w:ascii="Times New Roman" w:eastAsia="Times New Roman" w:hAnsi="Times New Roman" w:cs="Times New Roman"/>
          <w:sz w:val="24"/>
          <w:szCs w:val="24"/>
          <w:lang w:eastAsia="en-GB"/>
        </w:rPr>
        <w:t xml:space="preserve">then </w:t>
      </w:r>
      <w:r w:rsidR="001445AD">
        <w:rPr>
          <w:rFonts w:ascii="Times New Roman" w:eastAsia="Times New Roman" w:hAnsi="Times New Roman" w:cs="Times New Roman"/>
          <w:sz w:val="24"/>
          <w:szCs w:val="24"/>
          <w:lang w:eastAsia="en-GB"/>
        </w:rPr>
        <w:t xml:space="preserve">used to explain how </w:t>
      </w:r>
      <w:r w:rsidR="008B4BCE">
        <w:rPr>
          <w:rFonts w:ascii="Times New Roman" w:eastAsia="Times New Roman" w:hAnsi="Times New Roman" w:cs="Times New Roman"/>
          <w:sz w:val="24"/>
          <w:szCs w:val="24"/>
          <w:lang w:eastAsia="en-GB"/>
        </w:rPr>
        <w:t xml:space="preserve">employing </w:t>
      </w:r>
      <w:r w:rsidR="001445AD">
        <w:rPr>
          <w:rFonts w:ascii="Times New Roman" w:eastAsia="Times New Roman" w:hAnsi="Times New Roman" w:cs="Times New Roman"/>
          <w:sz w:val="24"/>
          <w:szCs w:val="24"/>
          <w:lang w:eastAsia="en-GB"/>
        </w:rPr>
        <w:t xml:space="preserve">decision diagrams in a high clarity form by BP </w:t>
      </w:r>
      <w:r w:rsidR="008B4BCE">
        <w:rPr>
          <w:rFonts w:ascii="Times New Roman" w:eastAsia="Times New Roman" w:hAnsi="Times New Roman" w:cs="Times New Roman"/>
          <w:sz w:val="24"/>
          <w:szCs w:val="24"/>
          <w:lang w:eastAsia="en-GB"/>
        </w:rPr>
        <w:t xml:space="preserve">demonstrated to everyone involved that higher expected reward as well as less risk could be achieved even in very complex </w:t>
      </w:r>
      <w:r w:rsidR="00455388">
        <w:rPr>
          <w:rFonts w:ascii="Times New Roman" w:eastAsia="Times New Roman" w:hAnsi="Times New Roman" w:cs="Times New Roman"/>
          <w:sz w:val="24"/>
          <w:szCs w:val="24"/>
          <w:lang w:eastAsia="en-GB"/>
        </w:rPr>
        <w:t xml:space="preserve">circumstances. </w:t>
      </w:r>
    </w:p>
    <w:p w14:paraId="737F9F65" w14:textId="77777777" w:rsidR="00F42B76" w:rsidRDefault="00F42B76" w:rsidP="00A30334">
      <w:pPr>
        <w:tabs>
          <w:tab w:val="center" w:pos="4535"/>
        </w:tabs>
        <w:spacing w:after="0" w:line="240" w:lineRule="auto"/>
        <w:jc w:val="both"/>
        <w:rPr>
          <w:rFonts w:ascii="Times New Roman" w:eastAsia="Times New Roman" w:hAnsi="Times New Roman" w:cs="Times New Roman"/>
          <w:sz w:val="24"/>
          <w:szCs w:val="24"/>
          <w:lang w:eastAsia="en-GB"/>
        </w:rPr>
      </w:pPr>
    </w:p>
    <w:p w14:paraId="0212CFB8" w14:textId="0CF60E70" w:rsidR="00F42B76" w:rsidRDefault="00455388" w:rsidP="00A30334">
      <w:pPr>
        <w:tabs>
          <w:tab w:val="center" w:pos="4535"/>
        </w:tabs>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lastRenderedPageBreak/>
        <w:t>The ‘enlightened caution’ aspect of th</w:t>
      </w:r>
      <w:r w:rsidR="00087A29">
        <w:rPr>
          <w:rFonts w:ascii="Times New Roman" w:eastAsia="Times New Roman" w:hAnsi="Times New Roman" w:cs="Times New Roman"/>
          <w:sz w:val="24"/>
          <w:szCs w:val="24"/>
          <w:lang w:eastAsia="en-GB"/>
        </w:rPr>
        <w:t xml:space="preserve">e 3.0 m barge choice </w:t>
      </w:r>
      <w:r>
        <w:rPr>
          <w:rFonts w:ascii="Times New Roman" w:eastAsia="Times New Roman" w:hAnsi="Times New Roman" w:cs="Times New Roman"/>
          <w:sz w:val="24"/>
          <w:szCs w:val="24"/>
          <w:lang w:eastAsia="en-GB"/>
        </w:rPr>
        <w:t>decision</w:t>
      </w:r>
      <w:r w:rsidR="00087A29">
        <w:rPr>
          <w:rFonts w:ascii="Times New Roman" w:eastAsia="Times New Roman" w:hAnsi="Times New Roman" w:cs="Times New Roman"/>
          <w:sz w:val="24"/>
          <w:szCs w:val="24"/>
          <w:lang w:eastAsia="en-GB"/>
        </w:rPr>
        <w:t xml:space="preserve"> made using</w:t>
      </w:r>
      <w:r>
        <w:rPr>
          <w:rFonts w:ascii="Times New Roman" w:eastAsia="Times New Roman" w:hAnsi="Times New Roman" w:cs="Times New Roman"/>
          <w:sz w:val="24"/>
          <w:szCs w:val="24"/>
          <w:lang w:eastAsia="en-GB"/>
        </w:rPr>
        <w:t xml:space="preserve"> </w:t>
      </w:r>
      <w:r w:rsidR="00817F9E">
        <w:rPr>
          <w:rFonts w:ascii="Times New Roman" w:eastAsia="Times New Roman" w:hAnsi="Times New Roman" w:cs="Times New Roman"/>
          <w:sz w:val="24"/>
          <w:szCs w:val="24"/>
          <w:lang w:eastAsia="en-GB"/>
        </w:rPr>
        <w:t>Figure 4.1</w:t>
      </w:r>
      <w:r w:rsidR="00087A29">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was then e</w:t>
      </w:r>
      <w:r w:rsidR="00A00BFC">
        <w:rPr>
          <w:rFonts w:ascii="Times New Roman" w:eastAsia="Times New Roman" w:hAnsi="Times New Roman" w:cs="Times New Roman"/>
          <w:sz w:val="24"/>
          <w:szCs w:val="24"/>
          <w:lang w:eastAsia="en-GB"/>
        </w:rPr>
        <w:t>xplained</w:t>
      </w:r>
      <w:r w:rsidR="00D74A41">
        <w:rPr>
          <w:rFonts w:ascii="Times New Roman" w:eastAsia="Times New Roman" w:hAnsi="Times New Roman" w:cs="Times New Roman"/>
          <w:sz w:val="24"/>
          <w:szCs w:val="24"/>
          <w:lang w:eastAsia="en-GB"/>
        </w:rPr>
        <w:t>, contrasting it to the ‘unenlightened gamble’ of the 1.6 m barge choice</w:t>
      </w:r>
      <w:r w:rsidR="001140DF">
        <w:rPr>
          <w:rFonts w:ascii="Times New Roman" w:eastAsia="Times New Roman" w:hAnsi="Times New Roman" w:cs="Times New Roman"/>
          <w:sz w:val="24"/>
          <w:szCs w:val="24"/>
          <w:lang w:eastAsia="en-GB"/>
        </w:rPr>
        <w:t>. Th</w:t>
      </w:r>
      <w:r w:rsidR="00C64AA3">
        <w:rPr>
          <w:rFonts w:ascii="Times New Roman" w:eastAsia="Times New Roman" w:hAnsi="Times New Roman" w:cs="Times New Roman"/>
          <w:sz w:val="24"/>
          <w:szCs w:val="24"/>
          <w:lang w:eastAsia="en-GB"/>
        </w:rPr>
        <w:t>e explanation outlined in the last chapter was then elaborated, starting</w:t>
      </w:r>
      <w:r w:rsidR="001140DF">
        <w:rPr>
          <w:rFonts w:ascii="Times New Roman" w:eastAsia="Times New Roman" w:hAnsi="Times New Roman" w:cs="Times New Roman"/>
          <w:sz w:val="24"/>
          <w:szCs w:val="24"/>
          <w:lang w:eastAsia="en-GB"/>
        </w:rPr>
        <w:t xml:space="preserve"> by</w:t>
      </w:r>
      <w:r>
        <w:rPr>
          <w:rFonts w:ascii="Times New Roman" w:eastAsia="Times New Roman" w:hAnsi="Times New Roman" w:cs="Times New Roman"/>
          <w:sz w:val="24"/>
          <w:szCs w:val="24"/>
          <w:lang w:eastAsia="en-GB"/>
        </w:rPr>
        <w:t xml:space="preserve"> pointing out that th</w:t>
      </w:r>
      <w:r w:rsidR="001140DF">
        <w:rPr>
          <w:rFonts w:ascii="Times New Roman" w:eastAsia="Times New Roman" w:hAnsi="Times New Roman" w:cs="Times New Roman"/>
          <w:sz w:val="24"/>
          <w:szCs w:val="24"/>
          <w:lang w:eastAsia="en-GB"/>
        </w:rPr>
        <w:t>e</w:t>
      </w:r>
      <w:r>
        <w:rPr>
          <w:rFonts w:ascii="Times New Roman" w:eastAsia="Times New Roman" w:hAnsi="Times New Roman" w:cs="Times New Roman"/>
          <w:sz w:val="24"/>
          <w:szCs w:val="24"/>
          <w:lang w:eastAsia="en-GB"/>
        </w:rPr>
        <w:t xml:space="preserve"> hook-up activity actually took place in October, in good weather</w:t>
      </w:r>
      <w:r w:rsidR="00F42B76">
        <w:rPr>
          <w:rFonts w:ascii="Times New Roman" w:eastAsia="Times New Roman" w:hAnsi="Times New Roman" w:cs="Times New Roman"/>
          <w:sz w:val="24"/>
          <w:szCs w:val="24"/>
          <w:lang w:eastAsia="en-GB"/>
        </w:rPr>
        <w:t xml:space="preserve">. Given this outcome </w:t>
      </w:r>
      <w:r>
        <w:rPr>
          <w:rFonts w:ascii="Times New Roman" w:eastAsia="Times New Roman" w:hAnsi="Times New Roman" w:cs="Times New Roman"/>
          <w:sz w:val="24"/>
          <w:szCs w:val="24"/>
          <w:lang w:eastAsia="en-GB"/>
        </w:rPr>
        <w:t>it was</w:t>
      </w:r>
      <w:r w:rsidR="00CD6628">
        <w:rPr>
          <w:rFonts w:ascii="Times New Roman" w:eastAsia="Times New Roman" w:hAnsi="Times New Roman" w:cs="Times New Roman"/>
          <w:sz w:val="24"/>
          <w:szCs w:val="24"/>
          <w:lang w:eastAsia="en-GB"/>
        </w:rPr>
        <w:t xml:space="preserve"> very</w:t>
      </w:r>
      <w:r>
        <w:rPr>
          <w:rFonts w:ascii="Times New Roman" w:eastAsia="Times New Roman" w:hAnsi="Times New Roman" w:cs="Times New Roman"/>
          <w:sz w:val="24"/>
          <w:szCs w:val="24"/>
          <w:lang w:eastAsia="en-GB"/>
        </w:rPr>
        <w:t xml:space="preserve"> important for the project manager’s reputation a</w:t>
      </w:r>
      <w:r w:rsidR="00F42B76">
        <w:rPr>
          <w:rFonts w:ascii="Times New Roman" w:eastAsia="Times New Roman" w:hAnsi="Times New Roman" w:cs="Times New Roman"/>
          <w:sz w:val="24"/>
          <w:szCs w:val="24"/>
          <w:lang w:eastAsia="en-GB"/>
        </w:rPr>
        <w:t>nd</w:t>
      </w:r>
      <w:r>
        <w:rPr>
          <w:rFonts w:ascii="Times New Roman" w:eastAsia="Times New Roman" w:hAnsi="Times New Roman" w:cs="Times New Roman"/>
          <w:sz w:val="24"/>
          <w:szCs w:val="24"/>
          <w:lang w:eastAsia="en-GB"/>
        </w:rPr>
        <w:t xml:space="preserve"> future career </w:t>
      </w:r>
      <w:r w:rsidR="00F42B76">
        <w:rPr>
          <w:rFonts w:ascii="Times New Roman" w:eastAsia="Times New Roman" w:hAnsi="Times New Roman" w:cs="Times New Roman"/>
          <w:sz w:val="24"/>
          <w:szCs w:val="24"/>
          <w:lang w:eastAsia="en-GB"/>
        </w:rPr>
        <w:t xml:space="preserve">prospects </w:t>
      </w:r>
      <w:r>
        <w:rPr>
          <w:rFonts w:ascii="Times New Roman" w:eastAsia="Times New Roman" w:hAnsi="Times New Roman" w:cs="Times New Roman"/>
          <w:sz w:val="24"/>
          <w:szCs w:val="24"/>
          <w:lang w:eastAsia="en-GB"/>
        </w:rPr>
        <w:t xml:space="preserve">that the analysis provided after-the-fact evidence that the project manager had made the right choice, </w:t>
      </w:r>
      <w:r>
        <w:rPr>
          <w:rFonts w:ascii="Times New Roman" w:eastAsia="Times New Roman" w:hAnsi="Times New Roman" w:cs="Times New Roman"/>
          <w:i/>
          <w:sz w:val="24"/>
          <w:szCs w:val="24"/>
          <w:lang w:eastAsia="en-GB"/>
        </w:rPr>
        <w:t xml:space="preserve">and </w:t>
      </w:r>
      <w:r>
        <w:rPr>
          <w:rFonts w:ascii="Times New Roman" w:eastAsia="Times New Roman" w:hAnsi="Times New Roman" w:cs="Times New Roman"/>
          <w:sz w:val="24"/>
          <w:szCs w:val="24"/>
          <w:lang w:eastAsia="en-GB"/>
        </w:rPr>
        <w:t>managed the project very effectively to get to the hook-up by October</w:t>
      </w:r>
      <w:r w:rsidR="00F42B76">
        <w:rPr>
          <w:rFonts w:ascii="Times New Roman" w:eastAsia="Times New Roman" w:hAnsi="Times New Roman" w:cs="Times New Roman"/>
          <w:sz w:val="24"/>
          <w:szCs w:val="24"/>
          <w:lang w:eastAsia="en-GB"/>
        </w:rPr>
        <w:t xml:space="preserve">, </w:t>
      </w:r>
      <w:r w:rsidR="00F42B76">
        <w:rPr>
          <w:rFonts w:ascii="Times New Roman" w:eastAsia="Times New Roman" w:hAnsi="Times New Roman" w:cs="Times New Roman"/>
          <w:i/>
          <w:sz w:val="24"/>
          <w:szCs w:val="24"/>
          <w:lang w:eastAsia="en-GB"/>
        </w:rPr>
        <w:t>and</w:t>
      </w:r>
      <w:r w:rsidR="00F42B76">
        <w:rPr>
          <w:rFonts w:ascii="Times New Roman" w:eastAsia="Times New Roman" w:hAnsi="Times New Roman" w:cs="Times New Roman"/>
          <w:sz w:val="24"/>
          <w:szCs w:val="24"/>
          <w:lang w:eastAsia="en-GB"/>
        </w:rPr>
        <w:t xml:space="preserve"> BP had been lucky with the weather</w:t>
      </w:r>
      <w:r w:rsidR="001C63FE">
        <w:rPr>
          <w:rFonts w:ascii="Times New Roman" w:eastAsia="Times New Roman" w:hAnsi="Times New Roman" w:cs="Times New Roman"/>
          <w:sz w:val="24"/>
          <w:szCs w:val="24"/>
          <w:lang w:eastAsia="en-GB"/>
        </w:rPr>
        <w:t xml:space="preserve">. </w:t>
      </w:r>
      <w:r w:rsidR="00CE16CF">
        <w:rPr>
          <w:rFonts w:ascii="Times New Roman" w:eastAsia="Times New Roman" w:hAnsi="Times New Roman" w:cs="Times New Roman"/>
          <w:sz w:val="24"/>
          <w:szCs w:val="24"/>
          <w:lang w:eastAsia="en-GB"/>
        </w:rPr>
        <w:t xml:space="preserve">The </w:t>
      </w:r>
      <w:r w:rsidR="00390B2A">
        <w:rPr>
          <w:rFonts w:ascii="Times New Roman" w:eastAsia="Times New Roman" w:hAnsi="Times New Roman" w:cs="Times New Roman"/>
          <w:sz w:val="24"/>
          <w:szCs w:val="24"/>
          <w:lang w:eastAsia="en-GB"/>
        </w:rPr>
        <w:t>message</w:t>
      </w:r>
      <w:r w:rsidR="00CE16CF">
        <w:rPr>
          <w:rFonts w:ascii="Times New Roman" w:eastAsia="Times New Roman" w:hAnsi="Times New Roman" w:cs="Times New Roman"/>
          <w:sz w:val="24"/>
          <w:szCs w:val="24"/>
          <w:lang w:eastAsia="en-GB"/>
        </w:rPr>
        <w:t xml:space="preserve"> </w:t>
      </w:r>
      <w:r w:rsidR="00390B2A">
        <w:rPr>
          <w:rFonts w:ascii="Times New Roman" w:eastAsia="Times New Roman" w:hAnsi="Times New Roman" w:cs="Times New Roman"/>
          <w:sz w:val="24"/>
          <w:szCs w:val="24"/>
          <w:lang w:eastAsia="en-GB"/>
        </w:rPr>
        <w:t xml:space="preserve">being emphasised </w:t>
      </w:r>
      <w:r w:rsidR="00C64AA3">
        <w:rPr>
          <w:rFonts w:ascii="Times New Roman" w:eastAsia="Times New Roman" w:hAnsi="Times New Roman" w:cs="Times New Roman"/>
          <w:sz w:val="24"/>
          <w:szCs w:val="24"/>
          <w:lang w:eastAsia="en-GB"/>
        </w:rPr>
        <w:t xml:space="preserve">by this elaboration </w:t>
      </w:r>
      <w:r w:rsidR="00CE16CF">
        <w:rPr>
          <w:rFonts w:ascii="Times New Roman" w:eastAsia="Times New Roman" w:hAnsi="Times New Roman" w:cs="Times New Roman"/>
          <w:sz w:val="24"/>
          <w:szCs w:val="24"/>
          <w:lang w:eastAsia="en-GB"/>
        </w:rPr>
        <w:t xml:space="preserve">was </w:t>
      </w:r>
      <w:r w:rsidR="004874D5">
        <w:rPr>
          <w:rFonts w:ascii="Times New Roman" w:eastAsia="Times New Roman" w:hAnsi="Times New Roman" w:cs="Times New Roman"/>
          <w:sz w:val="24"/>
          <w:szCs w:val="24"/>
          <w:lang w:eastAsia="en-GB"/>
        </w:rPr>
        <w:t xml:space="preserve">using </w:t>
      </w:r>
      <w:r w:rsidR="001C63FE">
        <w:rPr>
          <w:rFonts w:ascii="Times New Roman" w:eastAsia="Times New Roman" w:hAnsi="Times New Roman" w:cs="Times New Roman"/>
          <w:sz w:val="24"/>
          <w:szCs w:val="24"/>
          <w:lang w:eastAsia="en-GB"/>
        </w:rPr>
        <w:t>a prototype systematic simplicity approach had been crucial to BP making th</w:t>
      </w:r>
      <w:r w:rsidR="00B82B52">
        <w:rPr>
          <w:rFonts w:ascii="Times New Roman" w:eastAsia="Times New Roman" w:hAnsi="Times New Roman" w:cs="Times New Roman"/>
          <w:sz w:val="24"/>
          <w:szCs w:val="24"/>
          <w:lang w:eastAsia="en-GB"/>
        </w:rPr>
        <w:t>e best available</w:t>
      </w:r>
      <w:r w:rsidR="001C63FE">
        <w:rPr>
          <w:rFonts w:ascii="Times New Roman" w:eastAsia="Times New Roman" w:hAnsi="Times New Roman" w:cs="Times New Roman"/>
          <w:sz w:val="24"/>
          <w:szCs w:val="24"/>
          <w:lang w:eastAsia="en-GB"/>
        </w:rPr>
        <w:t xml:space="preserve"> choice</w:t>
      </w:r>
      <w:r w:rsidR="00CE16CF">
        <w:rPr>
          <w:rFonts w:ascii="Times New Roman" w:eastAsia="Times New Roman" w:hAnsi="Times New Roman" w:cs="Times New Roman"/>
          <w:sz w:val="24"/>
          <w:szCs w:val="24"/>
          <w:lang w:eastAsia="en-GB"/>
        </w:rPr>
        <w:t xml:space="preserve"> </w:t>
      </w:r>
      <w:r w:rsidR="002E6C8B">
        <w:rPr>
          <w:rFonts w:ascii="Times New Roman" w:eastAsia="Times New Roman" w:hAnsi="Times New Roman" w:cs="Times New Roman"/>
          <w:sz w:val="24"/>
          <w:szCs w:val="24"/>
          <w:lang w:eastAsia="en-GB"/>
        </w:rPr>
        <w:t xml:space="preserve">in the first place, </w:t>
      </w:r>
      <w:r w:rsidR="00CE16CF" w:rsidRPr="002E6C8B">
        <w:rPr>
          <w:rFonts w:ascii="Times New Roman" w:eastAsia="Times New Roman" w:hAnsi="Times New Roman" w:cs="Times New Roman"/>
          <w:i/>
          <w:iCs/>
          <w:sz w:val="24"/>
          <w:szCs w:val="24"/>
          <w:lang w:eastAsia="en-GB"/>
        </w:rPr>
        <w:t>and</w:t>
      </w:r>
      <w:r w:rsidR="00CE16CF">
        <w:rPr>
          <w:rFonts w:ascii="Times New Roman" w:eastAsia="Times New Roman" w:hAnsi="Times New Roman" w:cs="Times New Roman"/>
          <w:sz w:val="24"/>
          <w:szCs w:val="24"/>
          <w:lang w:eastAsia="en-GB"/>
        </w:rPr>
        <w:t xml:space="preserve"> </w:t>
      </w:r>
      <w:r w:rsidR="002E6C8B">
        <w:rPr>
          <w:rFonts w:ascii="Times New Roman" w:eastAsia="Times New Roman" w:hAnsi="Times New Roman" w:cs="Times New Roman"/>
          <w:sz w:val="24"/>
          <w:szCs w:val="24"/>
          <w:lang w:eastAsia="en-GB"/>
        </w:rPr>
        <w:t xml:space="preserve">it was also crucial to </w:t>
      </w:r>
      <w:r w:rsidR="00CE16CF">
        <w:rPr>
          <w:rFonts w:ascii="Times New Roman" w:eastAsia="Times New Roman" w:hAnsi="Times New Roman" w:cs="Times New Roman"/>
          <w:sz w:val="24"/>
          <w:szCs w:val="24"/>
          <w:lang w:eastAsia="en-GB"/>
        </w:rPr>
        <w:t xml:space="preserve">recognising </w:t>
      </w:r>
      <w:r w:rsidR="002E6C8B">
        <w:rPr>
          <w:rFonts w:ascii="Times New Roman" w:eastAsia="Times New Roman" w:hAnsi="Times New Roman" w:cs="Times New Roman"/>
          <w:sz w:val="24"/>
          <w:szCs w:val="24"/>
          <w:lang w:eastAsia="en-GB"/>
        </w:rPr>
        <w:t xml:space="preserve">that </w:t>
      </w:r>
      <w:r w:rsidR="00CE16CF">
        <w:rPr>
          <w:rFonts w:ascii="Times New Roman" w:eastAsia="Times New Roman" w:hAnsi="Times New Roman" w:cs="Times New Roman"/>
          <w:sz w:val="24"/>
          <w:szCs w:val="24"/>
          <w:lang w:eastAsia="en-GB"/>
        </w:rPr>
        <w:t>the best choice</w:t>
      </w:r>
      <w:r w:rsidR="006A6D03">
        <w:rPr>
          <w:rFonts w:ascii="Times New Roman" w:eastAsia="Times New Roman" w:hAnsi="Times New Roman" w:cs="Times New Roman"/>
          <w:sz w:val="24"/>
          <w:szCs w:val="24"/>
          <w:lang w:eastAsia="en-GB"/>
        </w:rPr>
        <w:t xml:space="preserve"> had been made </w:t>
      </w:r>
      <w:r w:rsidR="006A6D03" w:rsidRPr="006A6D03">
        <w:rPr>
          <w:rFonts w:ascii="Times New Roman" w:eastAsia="Times New Roman" w:hAnsi="Times New Roman" w:cs="Times New Roman"/>
          <w:i/>
          <w:iCs/>
          <w:sz w:val="24"/>
          <w:szCs w:val="24"/>
          <w:lang w:eastAsia="en-GB"/>
        </w:rPr>
        <w:t>after</w:t>
      </w:r>
      <w:r w:rsidR="006A6D03">
        <w:rPr>
          <w:rFonts w:ascii="Times New Roman" w:eastAsia="Times New Roman" w:hAnsi="Times New Roman" w:cs="Times New Roman"/>
          <w:sz w:val="24"/>
          <w:szCs w:val="24"/>
          <w:lang w:eastAsia="en-GB"/>
        </w:rPr>
        <w:t xml:space="preserve"> the activity had been completed</w:t>
      </w:r>
      <w:r w:rsidR="00CE16CF">
        <w:rPr>
          <w:rFonts w:ascii="Times New Roman" w:eastAsia="Times New Roman" w:hAnsi="Times New Roman" w:cs="Times New Roman"/>
          <w:sz w:val="24"/>
          <w:szCs w:val="24"/>
          <w:lang w:eastAsia="en-GB"/>
        </w:rPr>
        <w:t xml:space="preserve"> </w:t>
      </w:r>
      <w:r w:rsidR="00CE16CF">
        <w:rPr>
          <w:rFonts w:ascii="Times New Roman" w:eastAsia="Times New Roman" w:hAnsi="Times New Roman" w:cs="Times New Roman"/>
          <w:i/>
          <w:iCs/>
          <w:sz w:val="24"/>
          <w:szCs w:val="24"/>
          <w:lang w:eastAsia="en-GB"/>
        </w:rPr>
        <w:t>when they might have got away with an ‘unenlightened gamble’</w:t>
      </w:r>
      <w:r w:rsidR="00A00BFC">
        <w:rPr>
          <w:rFonts w:ascii="Times New Roman" w:eastAsia="Times New Roman" w:hAnsi="Times New Roman" w:cs="Times New Roman"/>
          <w:sz w:val="24"/>
          <w:szCs w:val="24"/>
          <w:lang w:eastAsia="en-GB"/>
        </w:rPr>
        <w:t>.</w:t>
      </w:r>
      <w:r w:rsidR="001C63FE">
        <w:rPr>
          <w:rFonts w:ascii="Times New Roman" w:eastAsia="Times New Roman" w:hAnsi="Times New Roman" w:cs="Times New Roman"/>
          <w:sz w:val="24"/>
          <w:szCs w:val="24"/>
          <w:lang w:eastAsia="en-GB"/>
        </w:rPr>
        <w:t xml:space="preserve"> IBM needed comparable capability</w:t>
      </w:r>
      <w:r w:rsidR="00390B2A">
        <w:rPr>
          <w:rFonts w:ascii="Times New Roman" w:eastAsia="Times New Roman" w:hAnsi="Times New Roman" w:cs="Times New Roman"/>
          <w:sz w:val="24"/>
          <w:szCs w:val="24"/>
          <w:lang w:eastAsia="en-GB"/>
        </w:rPr>
        <w:t xml:space="preserve">, based on in depth understanding of what always seeking risk efficiency involved, although in practice they might use </w:t>
      </w:r>
      <w:r w:rsidR="00C2208F">
        <w:rPr>
          <w:rFonts w:ascii="Times New Roman" w:eastAsia="Times New Roman" w:hAnsi="Times New Roman" w:cs="Times New Roman"/>
          <w:sz w:val="24"/>
          <w:szCs w:val="24"/>
          <w:lang w:eastAsia="en-GB"/>
        </w:rPr>
        <w:t xml:space="preserve">much </w:t>
      </w:r>
      <w:r w:rsidR="00390B2A">
        <w:rPr>
          <w:rFonts w:ascii="Times New Roman" w:eastAsia="Times New Roman" w:hAnsi="Times New Roman" w:cs="Times New Roman"/>
          <w:sz w:val="24"/>
          <w:szCs w:val="24"/>
          <w:lang w:eastAsia="en-GB"/>
        </w:rPr>
        <w:t>simpler tools than BP required</w:t>
      </w:r>
      <w:r w:rsidR="00B82B52">
        <w:rPr>
          <w:rFonts w:ascii="Times New Roman" w:eastAsia="Times New Roman" w:hAnsi="Times New Roman" w:cs="Times New Roman"/>
          <w:sz w:val="24"/>
          <w:szCs w:val="24"/>
          <w:lang w:eastAsia="en-GB"/>
        </w:rPr>
        <w:t>, and formal analysis would not always be needed once the culture change took place</w:t>
      </w:r>
      <w:r w:rsidR="00F42B76">
        <w:rPr>
          <w:rFonts w:ascii="Times New Roman" w:eastAsia="Times New Roman" w:hAnsi="Times New Roman" w:cs="Times New Roman"/>
          <w:sz w:val="24"/>
          <w:szCs w:val="24"/>
          <w:lang w:eastAsia="en-GB"/>
        </w:rPr>
        <w:t>.</w:t>
      </w:r>
    </w:p>
    <w:p w14:paraId="26B77A38" w14:textId="77777777" w:rsidR="00F42B76" w:rsidRDefault="00F42B76" w:rsidP="00A30334">
      <w:pPr>
        <w:tabs>
          <w:tab w:val="center" w:pos="4535"/>
        </w:tabs>
        <w:spacing w:after="0" w:line="240" w:lineRule="auto"/>
        <w:jc w:val="both"/>
        <w:rPr>
          <w:rFonts w:ascii="Times New Roman" w:eastAsia="Times New Roman" w:hAnsi="Times New Roman" w:cs="Times New Roman"/>
          <w:sz w:val="24"/>
          <w:szCs w:val="24"/>
          <w:lang w:eastAsia="en-GB"/>
        </w:rPr>
      </w:pPr>
    </w:p>
    <w:p w14:paraId="67D88EE9" w14:textId="6709A0E1" w:rsidR="00F42B76" w:rsidRDefault="00F42B76" w:rsidP="00A30334">
      <w:pPr>
        <w:tabs>
          <w:tab w:val="center" w:pos="4535"/>
        </w:tabs>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 hypothetical ‘enlightened gamble’ decision was then considered</w:t>
      </w:r>
      <w:r w:rsidR="004E10F9">
        <w:rPr>
          <w:rFonts w:ascii="Times New Roman" w:eastAsia="Times New Roman" w:hAnsi="Times New Roman" w:cs="Times New Roman"/>
          <w:sz w:val="24"/>
          <w:szCs w:val="24"/>
          <w:lang w:eastAsia="en-GB"/>
        </w:rPr>
        <w:t xml:space="preserve"> using </w:t>
      </w:r>
      <w:r w:rsidR="00A00BFC">
        <w:rPr>
          <w:rFonts w:ascii="Times New Roman" w:eastAsia="Times New Roman" w:hAnsi="Times New Roman" w:cs="Times New Roman"/>
          <w:sz w:val="24"/>
          <w:szCs w:val="24"/>
          <w:lang w:eastAsia="en-GB"/>
        </w:rPr>
        <w:t>Figure 5.1</w:t>
      </w:r>
      <w:r w:rsidR="004E10F9">
        <w:rPr>
          <w:rFonts w:ascii="Times New Roman" w:eastAsia="Times New Roman" w:hAnsi="Times New Roman" w:cs="Times New Roman"/>
          <w:sz w:val="24"/>
          <w:szCs w:val="24"/>
          <w:lang w:eastAsia="en-GB"/>
        </w:rPr>
        <w:t xml:space="preserve">. Creating </w:t>
      </w:r>
      <w:r w:rsidR="00A00BFC">
        <w:rPr>
          <w:rFonts w:ascii="Times New Roman" w:eastAsia="Times New Roman" w:hAnsi="Times New Roman" w:cs="Times New Roman"/>
          <w:sz w:val="24"/>
          <w:szCs w:val="24"/>
          <w:lang w:eastAsia="en-GB"/>
        </w:rPr>
        <w:t>Figure 5.1</w:t>
      </w:r>
      <w:r w:rsidR="004E10F9">
        <w:rPr>
          <w:rFonts w:ascii="Times New Roman" w:eastAsia="Times New Roman" w:hAnsi="Times New Roman" w:cs="Times New Roman"/>
          <w:sz w:val="24"/>
          <w:szCs w:val="24"/>
          <w:lang w:eastAsia="en-GB"/>
        </w:rPr>
        <w:t xml:space="preserve"> </w:t>
      </w:r>
      <w:r w:rsidR="002E6C8B">
        <w:rPr>
          <w:rFonts w:ascii="Times New Roman" w:eastAsia="Times New Roman" w:hAnsi="Times New Roman" w:cs="Times New Roman"/>
          <w:sz w:val="24"/>
          <w:szCs w:val="24"/>
          <w:lang w:eastAsia="en-GB"/>
        </w:rPr>
        <w:t xml:space="preserve">for the Forum 2 programme </w:t>
      </w:r>
      <w:r w:rsidR="004E10F9">
        <w:rPr>
          <w:rFonts w:ascii="Times New Roman" w:eastAsia="Times New Roman" w:hAnsi="Times New Roman" w:cs="Times New Roman"/>
          <w:sz w:val="24"/>
          <w:szCs w:val="24"/>
          <w:lang w:eastAsia="en-GB"/>
        </w:rPr>
        <w:t xml:space="preserve">involved </w:t>
      </w:r>
      <w:r>
        <w:rPr>
          <w:rFonts w:ascii="Times New Roman" w:eastAsia="Times New Roman" w:hAnsi="Times New Roman" w:cs="Times New Roman"/>
          <w:sz w:val="24"/>
          <w:szCs w:val="24"/>
          <w:lang w:eastAsia="en-GB"/>
        </w:rPr>
        <w:t xml:space="preserve">simply moving the 3.0 m barge curve on </w:t>
      </w:r>
      <w:r w:rsidR="00817F9E">
        <w:rPr>
          <w:rFonts w:ascii="Times New Roman" w:eastAsia="Times New Roman" w:hAnsi="Times New Roman" w:cs="Times New Roman"/>
          <w:sz w:val="24"/>
          <w:szCs w:val="24"/>
          <w:lang w:eastAsia="en-GB"/>
        </w:rPr>
        <w:t>Figure 4.1</w:t>
      </w:r>
      <w:r>
        <w:rPr>
          <w:rFonts w:ascii="Times New Roman" w:eastAsia="Times New Roman" w:hAnsi="Times New Roman" w:cs="Times New Roman"/>
          <w:sz w:val="24"/>
          <w:szCs w:val="24"/>
          <w:lang w:eastAsia="en-GB"/>
        </w:rPr>
        <w:t xml:space="preserve"> to the right</w:t>
      </w:r>
      <w:r w:rsidR="00707CB1">
        <w:rPr>
          <w:rFonts w:ascii="Times New Roman" w:eastAsia="Times New Roman" w:hAnsi="Times New Roman" w:cs="Times New Roman"/>
          <w:sz w:val="24"/>
          <w:szCs w:val="24"/>
          <w:lang w:eastAsia="en-GB"/>
        </w:rPr>
        <w:t xml:space="preserve">, so that </w:t>
      </w:r>
      <w:r>
        <w:rPr>
          <w:rFonts w:ascii="Times New Roman" w:eastAsia="Times New Roman" w:hAnsi="Times New Roman" w:cs="Times New Roman"/>
          <w:sz w:val="24"/>
          <w:szCs w:val="24"/>
          <w:lang w:eastAsia="en-GB"/>
        </w:rPr>
        <w:t xml:space="preserve">the £5 million expected cost advantage </w:t>
      </w:r>
      <w:r w:rsidR="005F0445">
        <w:rPr>
          <w:rFonts w:ascii="Times New Roman" w:eastAsia="Times New Roman" w:hAnsi="Times New Roman" w:cs="Times New Roman"/>
          <w:sz w:val="24"/>
          <w:szCs w:val="24"/>
          <w:lang w:eastAsia="en-GB"/>
        </w:rPr>
        <w:t xml:space="preserve">for the 3.0 m barge on </w:t>
      </w:r>
      <w:r w:rsidR="00817F9E">
        <w:rPr>
          <w:rFonts w:ascii="Times New Roman" w:eastAsia="Times New Roman" w:hAnsi="Times New Roman" w:cs="Times New Roman"/>
          <w:sz w:val="24"/>
          <w:szCs w:val="24"/>
          <w:lang w:eastAsia="en-GB"/>
        </w:rPr>
        <w:t>Figure 4.1</w:t>
      </w:r>
      <w:r w:rsidR="005F0445">
        <w:rPr>
          <w:rFonts w:ascii="Times New Roman" w:eastAsia="Times New Roman" w:hAnsi="Times New Roman" w:cs="Times New Roman"/>
          <w:sz w:val="24"/>
          <w:szCs w:val="24"/>
          <w:lang w:eastAsia="en-GB"/>
        </w:rPr>
        <w:t xml:space="preserve"> </w:t>
      </w:r>
      <w:r w:rsidR="00707CB1">
        <w:rPr>
          <w:rFonts w:ascii="Times New Roman" w:eastAsia="Times New Roman" w:hAnsi="Times New Roman" w:cs="Times New Roman"/>
          <w:sz w:val="24"/>
          <w:szCs w:val="24"/>
          <w:lang w:eastAsia="en-GB"/>
        </w:rPr>
        <w:t>was</w:t>
      </w:r>
      <w:r>
        <w:rPr>
          <w:rFonts w:ascii="Times New Roman" w:eastAsia="Times New Roman" w:hAnsi="Times New Roman" w:cs="Times New Roman"/>
          <w:sz w:val="24"/>
          <w:szCs w:val="24"/>
          <w:lang w:eastAsia="en-GB"/>
        </w:rPr>
        <w:t xml:space="preserve"> transformed into a £5 million expected cost disadvantage</w:t>
      </w:r>
      <w:r w:rsidR="004E10F9">
        <w:rPr>
          <w:rFonts w:ascii="Times New Roman" w:eastAsia="Times New Roman" w:hAnsi="Times New Roman" w:cs="Times New Roman"/>
          <w:sz w:val="24"/>
          <w:szCs w:val="24"/>
          <w:lang w:eastAsia="en-GB"/>
        </w:rPr>
        <w:t xml:space="preserve"> for the 3.0 m barge</w:t>
      </w:r>
      <w:r w:rsidR="005F0445">
        <w:rPr>
          <w:rFonts w:ascii="Times New Roman" w:eastAsia="Times New Roman" w:hAnsi="Times New Roman" w:cs="Times New Roman"/>
          <w:sz w:val="24"/>
          <w:szCs w:val="24"/>
          <w:lang w:eastAsia="en-GB"/>
        </w:rPr>
        <w:t xml:space="preserve"> on </w:t>
      </w:r>
      <w:r w:rsidR="00A00BFC">
        <w:rPr>
          <w:rFonts w:ascii="Times New Roman" w:eastAsia="Times New Roman" w:hAnsi="Times New Roman" w:cs="Times New Roman"/>
          <w:sz w:val="24"/>
          <w:szCs w:val="24"/>
          <w:lang w:eastAsia="en-GB"/>
        </w:rPr>
        <w:t>Figure 5.1</w:t>
      </w:r>
      <w:r>
        <w:rPr>
          <w:rFonts w:ascii="Times New Roman" w:eastAsia="Times New Roman" w:hAnsi="Times New Roman" w:cs="Times New Roman"/>
          <w:sz w:val="24"/>
          <w:szCs w:val="24"/>
          <w:lang w:eastAsia="en-GB"/>
        </w:rPr>
        <w:t>.</w:t>
      </w:r>
      <w:r w:rsidR="004E10F9" w:rsidRPr="004E10F9">
        <w:rPr>
          <w:rFonts w:ascii="Times New Roman" w:eastAsia="Times New Roman" w:hAnsi="Times New Roman" w:cs="Times New Roman"/>
          <w:sz w:val="24"/>
          <w:szCs w:val="24"/>
          <w:lang w:eastAsia="en-GB"/>
        </w:rPr>
        <w:t xml:space="preserve"> </w:t>
      </w:r>
      <w:r w:rsidR="004E10F9">
        <w:rPr>
          <w:rFonts w:ascii="Times New Roman" w:eastAsia="Times New Roman" w:hAnsi="Times New Roman" w:cs="Times New Roman"/>
          <w:sz w:val="24"/>
          <w:szCs w:val="24"/>
          <w:lang w:eastAsia="en-GB"/>
        </w:rPr>
        <w:t xml:space="preserve">If the probability estimates involved in the actual case portrayed by </w:t>
      </w:r>
      <w:r w:rsidR="00817F9E">
        <w:rPr>
          <w:rFonts w:ascii="Times New Roman" w:eastAsia="Times New Roman" w:hAnsi="Times New Roman" w:cs="Times New Roman"/>
          <w:sz w:val="24"/>
          <w:szCs w:val="24"/>
          <w:lang w:eastAsia="en-GB"/>
        </w:rPr>
        <w:t>Figure 4.1</w:t>
      </w:r>
      <w:r w:rsidR="004E10F9">
        <w:rPr>
          <w:rFonts w:ascii="Times New Roman" w:eastAsia="Times New Roman" w:hAnsi="Times New Roman" w:cs="Times New Roman"/>
          <w:sz w:val="24"/>
          <w:szCs w:val="24"/>
          <w:lang w:eastAsia="en-GB"/>
        </w:rPr>
        <w:t xml:space="preserve"> had been different, </w:t>
      </w:r>
      <w:r w:rsidR="00A00BFC">
        <w:rPr>
          <w:rFonts w:ascii="Times New Roman" w:eastAsia="Times New Roman" w:hAnsi="Times New Roman" w:cs="Times New Roman"/>
          <w:sz w:val="24"/>
          <w:szCs w:val="24"/>
          <w:lang w:eastAsia="en-GB"/>
        </w:rPr>
        <w:t>Figure 5.1</w:t>
      </w:r>
      <w:r w:rsidR="004E10F9">
        <w:rPr>
          <w:rFonts w:ascii="Times New Roman" w:eastAsia="Times New Roman" w:hAnsi="Times New Roman" w:cs="Times New Roman"/>
          <w:sz w:val="24"/>
          <w:szCs w:val="24"/>
          <w:lang w:eastAsia="en-GB"/>
        </w:rPr>
        <w:t xml:space="preserve"> might have been the result obtained</w:t>
      </w:r>
      <w:r w:rsidR="001568AF">
        <w:rPr>
          <w:rFonts w:ascii="Times New Roman" w:eastAsia="Times New Roman" w:hAnsi="Times New Roman" w:cs="Times New Roman"/>
          <w:sz w:val="24"/>
          <w:szCs w:val="24"/>
          <w:lang w:eastAsia="en-GB"/>
        </w:rPr>
        <w:t xml:space="preserve"> by the BP planners</w:t>
      </w:r>
      <w:r w:rsidR="004E10F9">
        <w:rPr>
          <w:rFonts w:ascii="Times New Roman" w:eastAsia="Times New Roman" w:hAnsi="Times New Roman" w:cs="Times New Roman"/>
          <w:sz w:val="24"/>
          <w:szCs w:val="24"/>
          <w:lang w:eastAsia="en-GB"/>
        </w:rPr>
        <w:t>.</w:t>
      </w:r>
    </w:p>
    <w:p w14:paraId="79EF65F2" w14:textId="77777777" w:rsidR="004E4A49" w:rsidRDefault="004E4A49" w:rsidP="00A30334">
      <w:pPr>
        <w:tabs>
          <w:tab w:val="center" w:pos="4535"/>
        </w:tabs>
        <w:spacing w:after="0" w:line="240" w:lineRule="auto"/>
        <w:jc w:val="both"/>
        <w:rPr>
          <w:rFonts w:ascii="Times New Roman" w:eastAsia="Times New Roman" w:hAnsi="Times New Roman" w:cs="Times New Roman"/>
          <w:sz w:val="24"/>
          <w:szCs w:val="24"/>
          <w:lang w:eastAsia="en-GB"/>
        </w:rPr>
      </w:pPr>
    </w:p>
    <w:p w14:paraId="7026E4EE" w14:textId="77777777" w:rsidR="00F42B76" w:rsidRDefault="00F42B76" w:rsidP="00A30334">
      <w:pPr>
        <w:tabs>
          <w:tab w:val="center" w:pos="4535"/>
        </w:tabs>
        <w:spacing w:after="0" w:line="240" w:lineRule="auto"/>
        <w:jc w:val="both"/>
        <w:rPr>
          <w:rFonts w:ascii="Times New Roman" w:eastAsia="Times New Roman" w:hAnsi="Times New Roman" w:cs="Times New Roman"/>
          <w:sz w:val="24"/>
          <w:szCs w:val="24"/>
          <w:lang w:eastAsia="en-GB"/>
        </w:rPr>
      </w:pPr>
    </w:p>
    <w:p w14:paraId="1F296D95" w14:textId="77777777" w:rsidR="001445AD" w:rsidRDefault="00566C6F" w:rsidP="00DA191A">
      <w:pPr>
        <w:tabs>
          <w:tab w:val="center" w:pos="4535"/>
        </w:tabs>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14:anchorId="7DB0D5B3" wp14:editId="0403283F">
            <wp:extent cx="4285615" cy="2822575"/>
            <wp:effectExtent l="0" t="0" r="63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285615" cy="2822575"/>
                    </a:xfrm>
                    <a:prstGeom prst="rect">
                      <a:avLst/>
                    </a:prstGeom>
                    <a:noFill/>
                  </pic:spPr>
                </pic:pic>
              </a:graphicData>
            </a:graphic>
          </wp:inline>
        </w:drawing>
      </w:r>
    </w:p>
    <w:p w14:paraId="135DAEFE" w14:textId="77777777" w:rsidR="000337D0" w:rsidRDefault="000337D0" w:rsidP="00A30334">
      <w:pPr>
        <w:tabs>
          <w:tab w:val="center" w:pos="4535"/>
        </w:tabs>
        <w:spacing w:after="0" w:line="240" w:lineRule="auto"/>
        <w:jc w:val="both"/>
        <w:rPr>
          <w:rFonts w:ascii="Times New Roman" w:eastAsia="Times New Roman" w:hAnsi="Times New Roman" w:cs="Times New Roman"/>
          <w:sz w:val="24"/>
          <w:szCs w:val="24"/>
          <w:lang w:eastAsia="en-GB"/>
        </w:rPr>
      </w:pPr>
    </w:p>
    <w:p w14:paraId="0C0F1327" w14:textId="77777777" w:rsidR="00DA191A" w:rsidRDefault="00DA191A" w:rsidP="00A30334">
      <w:pPr>
        <w:tabs>
          <w:tab w:val="center" w:pos="4535"/>
        </w:tabs>
        <w:spacing w:after="0" w:line="240" w:lineRule="auto"/>
        <w:jc w:val="both"/>
        <w:rPr>
          <w:rFonts w:ascii="Times New Roman" w:eastAsia="Times New Roman" w:hAnsi="Times New Roman" w:cs="Times New Roman"/>
          <w:sz w:val="24"/>
          <w:szCs w:val="24"/>
          <w:lang w:eastAsia="en-GB"/>
        </w:rPr>
      </w:pPr>
    </w:p>
    <w:p w14:paraId="395E8095" w14:textId="6902151A" w:rsidR="005A10F7" w:rsidRDefault="00DA191A" w:rsidP="00A30334">
      <w:pPr>
        <w:tabs>
          <w:tab w:val="center" w:pos="4535"/>
        </w:tabs>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w:t>
      </w:r>
      <w:r w:rsidR="005A4510">
        <w:rPr>
          <w:rFonts w:ascii="Times New Roman" w:eastAsia="Times New Roman" w:hAnsi="Times New Roman" w:cs="Times New Roman"/>
          <w:sz w:val="24"/>
          <w:szCs w:val="24"/>
          <w:lang w:eastAsia="en-GB"/>
        </w:rPr>
        <w:t>wo</w:t>
      </w:r>
      <w:r>
        <w:rPr>
          <w:rFonts w:ascii="Times New Roman" w:eastAsia="Times New Roman" w:hAnsi="Times New Roman" w:cs="Times New Roman"/>
          <w:sz w:val="24"/>
          <w:szCs w:val="24"/>
          <w:lang w:eastAsia="en-GB"/>
        </w:rPr>
        <w:t xml:space="preserve"> questions for IBM staff to address </w:t>
      </w:r>
      <w:r w:rsidR="00707CB1">
        <w:rPr>
          <w:rFonts w:ascii="Times New Roman" w:eastAsia="Times New Roman" w:hAnsi="Times New Roman" w:cs="Times New Roman"/>
          <w:sz w:val="24"/>
          <w:szCs w:val="24"/>
          <w:lang w:eastAsia="en-GB"/>
        </w:rPr>
        <w:t xml:space="preserve">using </w:t>
      </w:r>
      <w:r w:rsidR="00A00BFC">
        <w:rPr>
          <w:rFonts w:ascii="Times New Roman" w:eastAsia="Times New Roman" w:hAnsi="Times New Roman" w:cs="Times New Roman"/>
          <w:sz w:val="24"/>
          <w:szCs w:val="24"/>
          <w:lang w:eastAsia="en-GB"/>
        </w:rPr>
        <w:t>Figure 5.1</w:t>
      </w:r>
      <w:r w:rsidR="00707CB1">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were</w:t>
      </w:r>
      <w:r w:rsidR="005A10F7">
        <w:rPr>
          <w:rFonts w:ascii="Times New Roman" w:eastAsia="Times New Roman" w:hAnsi="Times New Roman" w:cs="Times New Roman"/>
          <w:sz w:val="24"/>
          <w:szCs w:val="24"/>
          <w:lang w:eastAsia="en-GB"/>
        </w:rPr>
        <w:t>:</w:t>
      </w:r>
    </w:p>
    <w:p w14:paraId="79779D8E" w14:textId="55318936" w:rsidR="005A10F7" w:rsidRDefault="00DA191A" w:rsidP="005A10F7">
      <w:pPr>
        <w:pStyle w:val="ListParagraph"/>
        <w:numPr>
          <w:ilvl w:val="0"/>
          <w:numId w:val="4"/>
        </w:numPr>
        <w:tabs>
          <w:tab w:val="center" w:pos="4535"/>
        </w:tabs>
        <w:spacing w:after="0" w:line="240" w:lineRule="auto"/>
        <w:jc w:val="both"/>
        <w:rPr>
          <w:rFonts w:ascii="Times New Roman" w:eastAsia="Times New Roman" w:hAnsi="Times New Roman" w:cs="Times New Roman"/>
          <w:sz w:val="24"/>
          <w:szCs w:val="24"/>
          <w:lang w:eastAsia="en-GB"/>
        </w:rPr>
      </w:pPr>
      <w:r w:rsidRPr="005A10F7">
        <w:rPr>
          <w:rFonts w:ascii="Times New Roman" w:eastAsia="Times New Roman" w:hAnsi="Times New Roman" w:cs="Times New Roman"/>
          <w:sz w:val="24"/>
          <w:szCs w:val="24"/>
          <w:lang w:eastAsia="en-GB"/>
        </w:rPr>
        <w:t>‘if this was the case, what would BP project planners probably do?’</w:t>
      </w:r>
      <w:r w:rsidR="00E12C47">
        <w:rPr>
          <w:rFonts w:ascii="Times New Roman" w:eastAsia="Times New Roman" w:hAnsi="Times New Roman" w:cs="Times New Roman"/>
          <w:sz w:val="24"/>
          <w:szCs w:val="24"/>
          <w:lang w:eastAsia="en-GB"/>
        </w:rPr>
        <w:t>;</w:t>
      </w:r>
      <w:r w:rsidRPr="005A10F7">
        <w:rPr>
          <w:rFonts w:ascii="Times New Roman" w:eastAsia="Times New Roman" w:hAnsi="Times New Roman" w:cs="Times New Roman"/>
          <w:sz w:val="24"/>
          <w:szCs w:val="24"/>
          <w:lang w:eastAsia="en-GB"/>
        </w:rPr>
        <w:t xml:space="preserve"> </w:t>
      </w:r>
    </w:p>
    <w:p w14:paraId="7CE45116" w14:textId="25F9BFEE" w:rsidR="00DA191A" w:rsidRPr="005A10F7" w:rsidRDefault="00DA191A" w:rsidP="005A10F7">
      <w:pPr>
        <w:pStyle w:val="ListParagraph"/>
        <w:numPr>
          <w:ilvl w:val="0"/>
          <w:numId w:val="4"/>
        </w:numPr>
        <w:tabs>
          <w:tab w:val="center" w:pos="4535"/>
        </w:tabs>
        <w:spacing w:after="0" w:line="240" w:lineRule="auto"/>
        <w:jc w:val="both"/>
        <w:rPr>
          <w:rFonts w:ascii="Times New Roman" w:eastAsia="Times New Roman" w:hAnsi="Times New Roman" w:cs="Times New Roman"/>
          <w:sz w:val="24"/>
          <w:szCs w:val="24"/>
          <w:lang w:eastAsia="en-GB"/>
        </w:rPr>
      </w:pPr>
      <w:r w:rsidRPr="005A10F7">
        <w:rPr>
          <w:rFonts w:ascii="Times New Roman" w:eastAsia="Times New Roman" w:hAnsi="Times New Roman" w:cs="Times New Roman"/>
          <w:sz w:val="24"/>
          <w:szCs w:val="24"/>
          <w:lang w:eastAsia="en-GB"/>
        </w:rPr>
        <w:t xml:space="preserve">‘what messages should IBM staff take from this in terms of the need to </w:t>
      </w:r>
      <w:r w:rsidR="00C21896">
        <w:rPr>
          <w:rFonts w:ascii="Times New Roman" w:eastAsia="Times New Roman" w:hAnsi="Times New Roman" w:cs="Times New Roman"/>
          <w:sz w:val="24"/>
          <w:szCs w:val="24"/>
          <w:lang w:eastAsia="en-GB"/>
        </w:rPr>
        <w:t xml:space="preserve">sometimes </w:t>
      </w:r>
      <w:r w:rsidRPr="005A10F7">
        <w:rPr>
          <w:rFonts w:ascii="Times New Roman" w:eastAsia="Times New Roman" w:hAnsi="Times New Roman" w:cs="Times New Roman"/>
          <w:sz w:val="24"/>
          <w:szCs w:val="24"/>
          <w:lang w:eastAsia="en-GB"/>
        </w:rPr>
        <w:t>take more risk, knowing what they were doing, as emphasised by their CEO?’</w:t>
      </w:r>
    </w:p>
    <w:p w14:paraId="5E07A69C" w14:textId="77777777" w:rsidR="00DA191A" w:rsidRDefault="00DA191A" w:rsidP="00A30334">
      <w:pPr>
        <w:tabs>
          <w:tab w:val="center" w:pos="4535"/>
        </w:tabs>
        <w:spacing w:after="0" w:line="240" w:lineRule="auto"/>
        <w:jc w:val="both"/>
        <w:rPr>
          <w:rFonts w:ascii="Times New Roman" w:eastAsia="Times New Roman" w:hAnsi="Times New Roman" w:cs="Times New Roman"/>
          <w:sz w:val="24"/>
          <w:szCs w:val="24"/>
          <w:lang w:eastAsia="en-GB"/>
        </w:rPr>
      </w:pPr>
    </w:p>
    <w:p w14:paraId="668FA4FB" w14:textId="77777777" w:rsidR="008126AD" w:rsidRDefault="00DA191A" w:rsidP="00A30334">
      <w:pPr>
        <w:tabs>
          <w:tab w:val="center" w:pos="4535"/>
        </w:tabs>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To address the first </w:t>
      </w:r>
      <w:r w:rsidR="005A10F7">
        <w:rPr>
          <w:rFonts w:ascii="Times New Roman" w:eastAsia="Times New Roman" w:hAnsi="Times New Roman" w:cs="Times New Roman"/>
          <w:sz w:val="24"/>
          <w:szCs w:val="24"/>
          <w:lang w:eastAsia="en-GB"/>
        </w:rPr>
        <w:t>question,</w:t>
      </w:r>
      <w:r>
        <w:rPr>
          <w:rFonts w:ascii="Times New Roman" w:eastAsia="Times New Roman" w:hAnsi="Times New Roman" w:cs="Times New Roman"/>
          <w:sz w:val="24"/>
          <w:szCs w:val="24"/>
          <w:lang w:eastAsia="en-GB"/>
        </w:rPr>
        <w:t xml:space="preserve"> I suggested </w:t>
      </w:r>
      <w:r w:rsidR="005A10F7">
        <w:rPr>
          <w:rFonts w:ascii="Times New Roman" w:eastAsia="Times New Roman" w:hAnsi="Times New Roman" w:cs="Times New Roman"/>
          <w:sz w:val="24"/>
          <w:szCs w:val="24"/>
          <w:lang w:eastAsia="en-GB"/>
        </w:rPr>
        <w:t xml:space="preserve">that </w:t>
      </w:r>
      <w:r>
        <w:rPr>
          <w:rFonts w:ascii="Times New Roman" w:eastAsia="Times New Roman" w:hAnsi="Times New Roman" w:cs="Times New Roman"/>
          <w:sz w:val="24"/>
          <w:szCs w:val="24"/>
          <w:lang w:eastAsia="en-GB"/>
        </w:rPr>
        <w:t xml:space="preserve">the 10% chance of an extra £100 million associated with the long </w:t>
      </w:r>
      <w:r w:rsidR="007B6583">
        <w:rPr>
          <w:rFonts w:ascii="Times New Roman" w:eastAsia="Times New Roman" w:hAnsi="Times New Roman" w:cs="Times New Roman"/>
          <w:sz w:val="24"/>
          <w:szCs w:val="24"/>
          <w:lang w:eastAsia="en-GB"/>
        </w:rPr>
        <w:t xml:space="preserve">right-hand </w:t>
      </w:r>
      <w:r>
        <w:rPr>
          <w:rFonts w:ascii="Times New Roman" w:eastAsia="Times New Roman" w:hAnsi="Times New Roman" w:cs="Times New Roman"/>
          <w:sz w:val="24"/>
          <w:szCs w:val="24"/>
          <w:lang w:eastAsia="en-GB"/>
        </w:rPr>
        <w:t>tail</w:t>
      </w:r>
      <w:r w:rsidR="007B6583">
        <w:rPr>
          <w:rFonts w:ascii="Times New Roman" w:eastAsia="Times New Roman" w:hAnsi="Times New Roman" w:cs="Times New Roman"/>
          <w:sz w:val="24"/>
          <w:szCs w:val="24"/>
          <w:lang w:eastAsia="en-GB"/>
        </w:rPr>
        <w:t xml:space="preserve"> for the 1.6 m barge choice clearly need</w:t>
      </w:r>
      <w:r w:rsidR="0065571A">
        <w:rPr>
          <w:rFonts w:ascii="Times New Roman" w:eastAsia="Times New Roman" w:hAnsi="Times New Roman" w:cs="Times New Roman"/>
          <w:sz w:val="24"/>
          <w:szCs w:val="24"/>
          <w:lang w:eastAsia="en-GB"/>
        </w:rPr>
        <w:t>ed</w:t>
      </w:r>
      <w:r w:rsidR="007B6583">
        <w:rPr>
          <w:rFonts w:ascii="Times New Roman" w:eastAsia="Times New Roman" w:hAnsi="Times New Roman" w:cs="Times New Roman"/>
          <w:sz w:val="24"/>
          <w:szCs w:val="24"/>
          <w:lang w:eastAsia="en-GB"/>
        </w:rPr>
        <w:t xml:space="preserve"> to be understood by the project manager and communicated effectively to his board</w:t>
      </w:r>
      <w:r w:rsidR="00566C6F">
        <w:rPr>
          <w:rFonts w:ascii="Times New Roman" w:eastAsia="Times New Roman" w:hAnsi="Times New Roman" w:cs="Times New Roman"/>
          <w:sz w:val="24"/>
          <w:szCs w:val="24"/>
          <w:lang w:eastAsia="en-GB"/>
        </w:rPr>
        <w:t>. A</w:t>
      </w:r>
      <w:r w:rsidR="007B6583">
        <w:rPr>
          <w:rFonts w:ascii="Times New Roman" w:eastAsia="Times New Roman" w:hAnsi="Times New Roman" w:cs="Times New Roman"/>
          <w:sz w:val="24"/>
          <w:szCs w:val="24"/>
          <w:lang w:eastAsia="en-GB"/>
        </w:rPr>
        <w:t xml:space="preserve">ssuming </w:t>
      </w:r>
      <w:r w:rsidR="00CD6628">
        <w:rPr>
          <w:rFonts w:ascii="Times New Roman" w:eastAsia="Times New Roman" w:hAnsi="Times New Roman" w:cs="Times New Roman"/>
          <w:sz w:val="24"/>
          <w:szCs w:val="24"/>
          <w:lang w:eastAsia="en-GB"/>
        </w:rPr>
        <w:t xml:space="preserve">that </w:t>
      </w:r>
      <w:r w:rsidR="007B6583">
        <w:rPr>
          <w:rFonts w:ascii="Times New Roman" w:eastAsia="Times New Roman" w:hAnsi="Times New Roman" w:cs="Times New Roman"/>
          <w:sz w:val="24"/>
          <w:szCs w:val="24"/>
          <w:lang w:eastAsia="en-GB"/>
        </w:rPr>
        <w:t xml:space="preserve">this was done, it was reasonable to assume the risk would be accepted to take advantage of the </w:t>
      </w:r>
      <w:r w:rsidR="007B6583">
        <w:rPr>
          <w:rFonts w:ascii="Times New Roman" w:eastAsia="Times New Roman" w:hAnsi="Times New Roman" w:cs="Times New Roman"/>
          <w:sz w:val="24"/>
          <w:szCs w:val="24"/>
          <w:lang w:eastAsia="en-GB"/>
        </w:rPr>
        <w:lastRenderedPageBreak/>
        <w:t>expected cost advantage of £5 million.</w:t>
      </w:r>
      <w:r w:rsidR="005A10F7">
        <w:rPr>
          <w:rFonts w:ascii="Times New Roman" w:eastAsia="Times New Roman" w:hAnsi="Times New Roman" w:cs="Times New Roman"/>
          <w:sz w:val="24"/>
          <w:szCs w:val="24"/>
          <w:lang w:eastAsia="en-GB"/>
        </w:rPr>
        <w:t xml:space="preserve"> The rationale was </w:t>
      </w:r>
      <w:r w:rsidR="00566C6F">
        <w:rPr>
          <w:rFonts w:ascii="Times New Roman" w:eastAsia="Times New Roman" w:hAnsi="Times New Roman" w:cs="Times New Roman"/>
          <w:sz w:val="24"/>
          <w:szCs w:val="24"/>
          <w:lang w:eastAsia="en-GB"/>
        </w:rPr>
        <w:t xml:space="preserve">that </w:t>
      </w:r>
      <w:r w:rsidR="005A10F7">
        <w:rPr>
          <w:rFonts w:ascii="Times New Roman" w:eastAsia="Times New Roman" w:hAnsi="Times New Roman" w:cs="Times New Roman"/>
          <w:sz w:val="24"/>
          <w:szCs w:val="24"/>
          <w:lang w:eastAsia="en-GB"/>
        </w:rPr>
        <w:t>this kind of project had an expected cost of about £1</w:t>
      </w:r>
      <w:r w:rsidR="001140DF">
        <w:rPr>
          <w:rFonts w:ascii="Times New Roman" w:eastAsia="Times New Roman" w:hAnsi="Times New Roman" w:cs="Times New Roman"/>
          <w:sz w:val="24"/>
          <w:szCs w:val="24"/>
          <w:lang w:eastAsia="en-GB"/>
        </w:rPr>
        <w:t xml:space="preserve"> b</w:t>
      </w:r>
      <w:r w:rsidR="005A10F7">
        <w:rPr>
          <w:rFonts w:ascii="Times New Roman" w:eastAsia="Times New Roman" w:hAnsi="Times New Roman" w:cs="Times New Roman"/>
          <w:sz w:val="24"/>
          <w:szCs w:val="24"/>
          <w:lang w:eastAsia="en-GB"/>
        </w:rPr>
        <w:t>illion</w:t>
      </w:r>
      <w:r w:rsidR="004E4A49">
        <w:rPr>
          <w:rFonts w:ascii="Times New Roman" w:eastAsia="Times New Roman" w:hAnsi="Times New Roman" w:cs="Times New Roman"/>
          <w:sz w:val="24"/>
          <w:szCs w:val="24"/>
          <w:lang w:eastAsia="en-GB"/>
        </w:rPr>
        <w:t xml:space="preserve"> in late 1970s £s</w:t>
      </w:r>
      <w:r w:rsidR="005A10F7">
        <w:rPr>
          <w:rFonts w:ascii="Times New Roman" w:eastAsia="Times New Roman" w:hAnsi="Times New Roman" w:cs="Times New Roman"/>
          <w:sz w:val="24"/>
          <w:szCs w:val="24"/>
          <w:lang w:eastAsia="en-GB"/>
        </w:rPr>
        <w:t xml:space="preserve">, with possible </w:t>
      </w:r>
      <w:r w:rsidR="00D74A41">
        <w:rPr>
          <w:rFonts w:ascii="Times New Roman" w:eastAsia="Times New Roman" w:hAnsi="Times New Roman" w:cs="Times New Roman"/>
          <w:sz w:val="24"/>
          <w:szCs w:val="24"/>
          <w:lang w:eastAsia="en-GB"/>
        </w:rPr>
        <w:t xml:space="preserve">‘very </w:t>
      </w:r>
      <w:r w:rsidR="005A10F7">
        <w:rPr>
          <w:rFonts w:ascii="Times New Roman" w:eastAsia="Times New Roman" w:hAnsi="Times New Roman" w:cs="Times New Roman"/>
          <w:sz w:val="24"/>
          <w:szCs w:val="24"/>
          <w:lang w:eastAsia="en-GB"/>
        </w:rPr>
        <w:t>bad luck</w:t>
      </w:r>
      <w:r w:rsidR="00D74A41">
        <w:rPr>
          <w:rFonts w:ascii="Times New Roman" w:eastAsia="Times New Roman" w:hAnsi="Times New Roman" w:cs="Times New Roman"/>
          <w:sz w:val="24"/>
          <w:szCs w:val="24"/>
          <w:lang w:eastAsia="en-GB"/>
        </w:rPr>
        <w:t>’</w:t>
      </w:r>
      <w:r w:rsidR="005A10F7">
        <w:rPr>
          <w:rFonts w:ascii="Times New Roman" w:eastAsia="Times New Roman" w:hAnsi="Times New Roman" w:cs="Times New Roman"/>
          <w:sz w:val="24"/>
          <w:szCs w:val="24"/>
          <w:lang w:eastAsia="en-GB"/>
        </w:rPr>
        <w:t xml:space="preserve"> scenarios doubling or trebling this amount. To cope with this level of risk BP often collaborated with other oil majors, sharing risks and rewards, a form of insurance/diversification. Having put these arrangements in place to cope with</w:t>
      </w:r>
      <w:r w:rsidR="00E12C47">
        <w:rPr>
          <w:rFonts w:ascii="Times New Roman" w:eastAsia="Times New Roman" w:hAnsi="Times New Roman" w:cs="Times New Roman"/>
          <w:sz w:val="24"/>
          <w:szCs w:val="24"/>
          <w:lang w:eastAsia="en-GB"/>
        </w:rPr>
        <w:t xml:space="preserve"> this high level of risk, at the £100 million level of risk involved here they could afford to accept the risk and maximise expected reward by minimising expected cost</w:t>
      </w:r>
      <w:r w:rsidR="008126AD">
        <w:rPr>
          <w:rFonts w:ascii="Times New Roman" w:eastAsia="Times New Roman" w:hAnsi="Times New Roman" w:cs="Times New Roman"/>
          <w:sz w:val="24"/>
          <w:szCs w:val="24"/>
          <w:lang w:eastAsia="en-GB"/>
        </w:rPr>
        <w:t>, and it was</w:t>
      </w:r>
      <w:r w:rsidR="00CD6628">
        <w:rPr>
          <w:rFonts w:ascii="Times New Roman" w:eastAsia="Times New Roman" w:hAnsi="Times New Roman" w:cs="Times New Roman"/>
          <w:sz w:val="24"/>
          <w:szCs w:val="24"/>
          <w:lang w:eastAsia="en-GB"/>
        </w:rPr>
        <w:t xml:space="preserve"> actually very</w:t>
      </w:r>
      <w:r w:rsidR="008126AD">
        <w:rPr>
          <w:rFonts w:ascii="Times New Roman" w:eastAsia="Times New Roman" w:hAnsi="Times New Roman" w:cs="Times New Roman"/>
          <w:sz w:val="24"/>
          <w:szCs w:val="24"/>
          <w:lang w:eastAsia="en-GB"/>
        </w:rPr>
        <w:t xml:space="preserve"> important to see doing so as an opportunity</w:t>
      </w:r>
      <w:r w:rsidR="00E12C47">
        <w:rPr>
          <w:rFonts w:ascii="Times New Roman" w:eastAsia="Times New Roman" w:hAnsi="Times New Roman" w:cs="Times New Roman"/>
          <w:sz w:val="24"/>
          <w:szCs w:val="24"/>
          <w:lang w:eastAsia="en-GB"/>
        </w:rPr>
        <w:t xml:space="preserve">. </w:t>
      </w:r>
    </w:p>
    <w:p w14:paraId="2FB92A1F" w14:textId="77777777" w:rsidR="008126AD" w:rsidRDefault="008126AD" w:rsidP="00A30334">
      <w:pPr>
        <w:tabs>
          <w:tab w:val="center" w:pos="4535"/>
        </w:tabs>
        <w:spacing w:after="0" w:line="240" w:lineRule="auto"/>
        <w:jc w:val="both"/>
        <w:rPr>
          <w:rFonts w:ascii="Times New Roman" w:eastAsia="Times New Roman" w:hAnsi="Times New Roman" w:cs="Times New Roman"/>
          <w:sz w:val="24"/>
          <w:szCs w:val="24"/>
          <w:lang w:eastAsia="en-GB"/>
        </w:rPr>
      </w:pPr>
    </w:p>
    <w:p w14:paraId="6D91A12E" w14:textId="77777777" w:rsidR="008126AD" w:rsidRDefault="00E12C47" w:rsidP="00A30334">
      <w:pPr>
        <w:tabs>
          <w:tab w:val="center" w:pos="4535"/>
        </w:tabs>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In this case the 1.6 m barge </w:t>
      </w:r>
      <w:r w:rsidR="008126AD">
        <w:rPr>
          <w:rFonts w:ascii="Times New Roman" w:eastAsia="Times New Roman" w:hAnsi="Times New Roman" w:cs="Times New Roman"/>
          <w:sz w:val="24"/>
          <w:szCs w:val="24"/>
          <w:lang w:eastAsia="en-GB"/>
        </w:rPr>
        <w:t xml:space="preserve">choice </w:t>
      </w:r>
      <w:r>
        <w:rPr>
          <w:rFonts w:ascii="Times New Roman" w:eastAsia="Times New Roman" w:hAnsi="Times New Roman" w:cs="Times New Roman"/>
          <w:sz w:val="24"/>
          <w:szCs w:val="24"/>
          <w:lang w:eastAsia="en-GB"/>
        </w:rPr>
        <w:t>w</w:t>
      </w:r>
      <w:r w:rsidR="00566C6F">
        <w:rPr>
          <w:rFonts w:ascii="Times New Roman" w:eastAsia="Times New Roman" w:hAnsi="Times New Roman" w:cs="Times New Roman"/>
          <w:sz w:val="24"/>
          <w:szCs w:val="24"/>
          <w:lang w:eastAsia="en-GB"/>
        </w:rPr>
        <w:t>ould be</w:t>
      </w:r>
      <w:r>
        <w:rPr>
          <w:rFonts w:ascii="Times New Roman" w:eastAsia="Times New Roman" w:hAnsi="Times New Roman" w:cs="Times New Roman"/>
          <w:sz w:val="24"/>
          <w:szCs w:val="24"/>
          <w:lang w:eastAsia="en-GB"/>
        </w:rPr>
        <w:t xml:space="preserve"> an ‘enlightened gamble’, worth taking</w:t>
      </w:r>
      <w:r w:rsidR="008126AD">
        <w:rPr>
          <w:rFonts w:ascii="Times New Roman" w:eastAsia="Times New Roman" w:hAnsi="Times New Roman" w:cs="Times New Roman"/>
          <w:sz w:val="24"/>
          <w:szCs w:val="24"/>
          <w:lang w:eastAsia="en-GB"/>
        </w:rPr>
        <w:t>.</w:t>
      </w:r>
      <w:r w:rsidR="00566C6F">
        <w:rPr>
          <w:rFonts w:ascii="Times New Roman" w:eastAsia="Times New Roman" w:hAnsi="Times New Roman" w:cs="Times New Roman"/>
          <w:sz w:val="24"/>
          <w:szCs w:val="24"/>
          <w:lang w:eastAsia="en-GB"/>
        </w:rPr>
        <w:t xml:space="preserve"> </w:t>
      </w:r>
      <w:r w:rsidR="008126AD">
        <w:rPr>
          <w:rFonts w:ascii="Times New Roman" w:eastAsia="Times New Roman" w:hAnsi="Times New Roman" w:cs="Times New Roman"/>
          <w:sz w:val="24"/>
          <w:szCs w:val="24"/>
          <w:lang w:eastAsia="en-GB"/>
        </w:rPr>
        <w:t>And in this case</w:t>
      </w:r>
      <w:r w:rsidR="00566C6F">
        <w:rPr>
          <w:rFonts w:ascii="Times New Roman" w:eastAsia="Times New Roman" w:hAnsi="Times New Roman" w:cs="Times New Roman"/>
          <w:sz w:val="24"/>
          <w:szCs w:val="24"/>
          <w:lang w:eastAsia="en-GB"/>
        </w:rPr>
        <w:t>,</w:t>
      </w:r>
      <w:r w:rsidR="00390B2A">
        <w:rPr>
          <w:rFonts w:ascii="Times New Roman" w:eastAsia="Times New Roman" w:hAnsi="Times New Roman" w:cs="Times New Roman"/>
          <w:sz w:val="24"/>
          <w:szCs w:val="24"/>
          <w:lang w:eastAsia="en-GB"/>
        </w:rPr>
        <w:t xml:space="preserve"> if the </w:t>
      </w:r>
      <w:r w:rsidR="008126AD">
        <w:rPr>
          <w:rFonts w:ascii="Times New Roman" w:eastAsia="Times New Roman" w:hAnsi="Times New Roman" w:cs="Times New Roman"/>
          <w:sz w:val="24"/>
          <w:szCs w:val="24"/>
          <w:lang w:eastAsia="en-GB"/>
        </w:rPr>
        <w:t xml:space="preserve">enlightened gamble </w:t>
      </w:r>
      <w:r w:rsidR="00390B2A">
        <w:rPr>
          <w:rFonts w:ascii="Times New Roman" w:eastAsia="Times New Roman" w:hAnsi="Times New Roman" w:cs="Times New Roman"/>
          <w:sz w:val="24"/>
          <w:szCs w:val="24"/>
          <w:lang w:eastAsia="en-GB"/>
        </w:rPr>
        <w:t>did not pay off because they were unlucky</w:t>
      </w:r>
      <w:r w:rsidR="00566C6F">
        <w:rPr>
          <w:rFonts w:ascii="Times New Roman" w:eastAsia="Times New Roman" w:hAnsi="Times New Roman" w:cs="Times New Roman"/>
          <w:sz w:val="24"/>
          <w:szCs w:val="24"/>
          <w:lang w:eastAsia="en-GB"/>
        </w:rPr>
        <w:t>,</w:t>
      </w:r>
      <w:r w:rsidR="00390B2A">
        <w:rPr>
          <w:rFonts w:ascii="Times New Roman" w:eastAsia="Times New Roman" w:hAnsi="Times New Roman" w:cs="Times New Roman"/>
          <w:sz w:val="24"/>
          <w:szCs w:val="24"/>
          <w:lang w:eastAsia="en-GB"/>
        </w:rPr>
        <w:t xml:space="preserve"> the risk involved was big enough </w:t>
      </w:r>
      <w:r w:rsidR="008126AD">
        <w:rPr>
          <w:rFonts w:ascii="Times New Roman" w:eastAsia="Times New Roman" w:hAnsi="Times New Roman" w:cs="Times New Roman"/>
          <w:sz w:val="24"/>
          <w:szCs w:val="24"/>
          <w:lang w:eastAsia="en-GB"/>
        </w:rPr>
        <w:t>to be</w:t>
      </w:r>
      <w:r>
        <w:rPr>
          <w:rFonts w:ascii="Times New Roman" w:eastAsia="Times New Roman" w:hAnsi="Times New Roman" w:cs="Times New Roman"/>
          <w:sz w:val="24"/>
          <w:szCs w:val="24"/>
          <w:lang w:eastAsia="en-GB"/>
        </w:rPr>
        <w:t xml:space="preserve"> worth using </w:t>
      </w:r>
      <w:r w:rsidR="00A00BFC">
        <w:rPr>
          <w:rFonts w:ascii="Times New Roman" w:eastAsia="Times New Roman" w:hAnsi="Times New Roman" w:cs="Times New Roman"/>
          <w:sz w:val="24"/>
          <w:szCs w:val="24"/>
          <w:lang w:eastAsia="en-GB"/>
        </w:rPr>
        <w:t>Figure 5.1</w:t>
      </w:r>
      <w:r>
        <w:rPr>
          <w:rFonts w:ascii="Times New Roman" w:eastAsia="Times New Roman" w:hAnsi="Times New Roman" w:cs="Times New Roman"/>
          <w:sz w:val="24"/>
          <w:szCs w:val="24"/>
          <w:lang w:eastAsia="en-GB"/>
        </w:rPr>
        <w:t xml:space="preserve"> </w:t>
      </w:r>
      <w:r w:rsidR="00813B15">
        <w:rPr>
          <w:rFonts w:ascii="Times New Roman" w:eastAsia="Times New Roman" w:hAnsi="Times New Roman" w:cs="Times New Roman"/>
          <w:i/>
          <w:iCs/>
          <w:sz w:val="24"/>
          <w:szCs w:val="24"/>
          <w:lang w:eastAsia="en-GB"/>
        </w:rPr>
        <w:t xml:space="preserve">in advance </w:t>
      </w:r>
      <w:r>
        <w:rPr>
          <w:rFonts w:ascii="Times New Roman" w:eastAsia="Times New Roman" w:hAnsi="Times New Roman" w:cs="Times New Roman"/>
          <w:sz w:val="24"/>
          <w:szCs w:val="24"/>
          <w:lang w:eastAsia="en-GB"/>
        </w:rPr>
        <w:t xml:space="preserve">to explain </w:t>
      </w:r>
      <w:r w:rsidR="00C15A79">
        <w:rPr>
          <w:rFonts w:ascii="Times New Roman" w:eastAsia="Times New Roman" w:hAnsi="Times New Roman" w:cs="Times New Roman"/>
          <w:sz w:val="24"/>
          <w:szCs w:val="24"/>
          <w:lang w:eastAsia="en-GB"/>
        </w:rPr>
        <w:t>the nature of the gamble and the rationale for taking it</w:t>
      </w:r>
      <w:r>
        <w:rPr>
          <w:rFonts w:ascii="Times New Roman" w:eastAsia="Times New Roman" w:hAnsi="Times New Roman" w:cs="Times New Roman"/>
          <w:sz w:val="24"/>
          <w:szCs w:val="24"/>
          <w:lang w:eastAsia="en-GB"/>
        </w:rPr>
        <w:t xml:space="preserve"> to the board</w:t>
      </w:r>
      <w:r w:rsidR="0065571A">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 xml:space="preserve"> so that if the extra £100 million ‘bad luck’ scenario arose </w:t>
      </w:r>
      <w:r w:rsidR="00C15A79">
        <w:rPr>
          <w:rFonts w:ascii="Times New Roman" w:eastAsia="Times New Roman" w:hAnsi="Times New Roman" w:cs="Times New Roman"/>
          <w:sz w:val="24"/>
          <w:szCs w:val="24"/>
          <w:lang w:eastAsia="en-GB"/>
        </w:rPr>
        <w:t>this outcome</w:t>
      </w:r>
      <w:r>
        <w:rPr>
          <w:rFonts w:ascii="Times New Roman" w:eastAsia="Times New Roman" w:hAnsi="Times New Roman" w:cs="Times New Roman"/>
          <w:sz w:val="24"/>
          <w:szCs w:val="24"/>
          <w:lang w:eastAsia="en-GB"/>
        </w:rPr>
        <w:t xml:space="preserve"> would not be </w:t>
      </w:r>
      <w:r w:rsidR="008126AD">
        <w:rPr>
          <w:rFonts w:ascii="Times New Roman" w:eastAsia="Times New Roman" w:hAnsi="Times New Roman" w:cs="Times New Roman"/>
          <w:sz w:val="24"/>
          <w:szCs w:val="24"/>
          <w:lang w:eastAsia="en-GB"/>
        </w:rPr>
        <w:t xml:space="preserve">inappropriately </w:t>
      </w:r>
      <w:r>
        <w:rPr>
          <w:rFonts w:ascii="Times New Roman" w:eastAsia="Times New Roman" w:hAnsi="Times New Roman" w:cs="Times New Roman"/>
          <w:sz w:val="24"/>
          <w:szCs w:val="24"/>
          <w:lang w:eastAsia="en-GB"/>
        </w:rPr>
        <w:t>associated with ‘bad management’.</w:t>
      </w:r>
      <w:r w:rsidR="00AA79B1">
        <w:rPr>
          <w:rFonts w:ascii="Times New Roman" w:eastAsia="Times New Roman" w:hAnsi="Times New Roman" w:cs="Times New Roman"/>
          <w:sz w:val="24"/>
          <w:szCs w:val="24"/>
          <w:lang w:eastAsia="en-GB"/>
        </w:rPr>
        <w:t xml:space="preserve"> </w:t>
      </w:r>
    </w:p>
    <w:p w14:paraId="06E14B37" w14:textId="77777777" w:rsidR="008126AD" w:rsidRDefault="008126AD" w:rsidP="00A30334">
      <w:pPr>
        <w:tabs>
          <w:tab w:val="center" w:pos="4535"/>
        </w:tabs>
        <w:spacing w:after="0" w:line="240" w:lineRule="auto"/>
        <w:jc w:val="both"/>
        <w:rPr>
          <w:rFonts w:ascii="Times New Roman" w:eastAsia="Times New Roman" w:hAnsi="Times New Roman" w:cs="Times New Roman"/>
          <w:sz w:val="24"/>
          <w:szCs w:val="24"/>
          <w:lang w:eastAsia="en-GB"/>
        </w:rPr>
      </w:pPr>
    </w:p>
    <w:p w14:paraId="0C0F26DE" w14:textId="77777777" w:rsidR="00E12C47" w:rsidRDefault="00AA79B1" w:rsidP="00A30334">
      <w:pPr>
        <w:tabs>
          <w:tab w:val="center" w:pos="4535"/>
        </w:tabs>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If</w:t>
      </w:r>
      <w:r w:rsidR="00566C6F">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 xml:space="preserve"> over all </w:t>
      </w:r>
      <w:r w:rsidR="008126AD">
        <w:rPr>
          <w:rFonts w:ascii="Times New Roman" w:eastAsia="Times New Roman" w:hAnsi="Times New Roman" w:cs="Times New Roman"/>
          <w:sz w:val="24"/>
          <w:szCs w:val="24"/>
          <w:lang w:eastAsia="en-GB"/>
        </w:rPr>
        <w:t xml:space="preserve">of their </w:t>
      </w:r>
      <w:r>
        <w:rPr>
          <w:rFonts w:ascii="Times New Roman" w:eastAsia="Times New Roman" w:hAnsi="Times New Roman" w:cs="Times New Roman"/>
          <w:sz w:val="24"/>
          <w:szCs w:val="24"/>
          <w:lang w:eastAsia="en-GB"/>
        </w:rPr>
        <w:t>projects</w:t>
      </w:r>
      <w:r w:rsidR="00566C6F">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 xml:space="preserve"> BP made </w:t>
      </w:r>
      <w:r w:rsidR="008126AD">
        <w:rPr>
          <w:rFonts w:ascii="Times New Roman" w:eastAsia="Times New Roman" w:hAnsi="Times New Roman" w:cs="Times New Roman"/>
          <w:sz w:val="24"/>
          <w:szCs w:val="24"/>
          <w:lang w:eastAsia="en-GB"/>
        </w:rPr>
        <w:t>2</w:t>
      </w:r>
      <w:r>
        <w:rPr>
          <w:rFonts w:ascii="Times New Roman" w:eastAsia="Times New Roman" w:hAnsi="Times New Roman" w:cs="Times New Roman"/>
          <w:sz w:val="24"/>
          <w:szCs w:val="24"/>
          <w:lang w:eastAsia="en-GB"/>
        </w:rPr>
        <w:t>0 comparable decisions</w:t>
      </w:r>
      <w:r w:rsidR="008126AD">
        <w:rPr>
          <w:rFonts w:ascii="Times New Roman" w:eastAsia="Times New Roman" w:hAnsi="Times New Roman" w:cs="Times New Roman"/>
          <w:sz w:val="24"/>
          <w:szCs w:val="24"/>
          <w:lang w:eastAsia="en-GB"/>
        </w:rPr>
        <w:t xml:space="preserve"> per annum</w:t>
      </w:r>
      <w:r>
        <w:rPr>
          <w:rFonts w:ascii="Times New Roman" w:eastAsia="Times New Roman" w:hAnsi="Times New Roman" w:cs="Times New Roman"/>
          <w:sz w:val="24"/>
          <w:szCs w:val="24"/>
          <w:lang w:eastAsia="en-GB"/>
        </w:rPr>
        <w:t xml:space="preserve">, </w:t>
      </w:r>
      <w:r w:rsidR="00015220">
        <w:rPr>
          <w:rFonts w:ascii="Times New Roman" w:eastAsia="Times New Roman" w:hAnsi="Times New Roman" w:cs="Times New Roman"/>
          <w:sz w:val="24"/>
          <w:szCs w:val="24"/>
          <w:lang w:eastAsia="en-GB"/>
        </w:rPr>
        <w:t>on average they</w:t>
      </w:r>
      <w:r>
        <w:rPr>
          <w:rFonts w:ascii="Times New Roman" w:eastAsia="Times New Roman" w:hAnsi="Times New Roman" w:cs="Times New Roman"/>
          <w:sz w:val="24"/>
          <w:szCs w:val="24"/>
          <w:lang w:eastAsia="en-GB"/>
        </w:rPr>
        <w:t xml:space="preserve"> would save</w:t>
      </w:r>
      <w:r w:rsidR="00015220">
        <w:rPr>
          <w:rFonts w:ascii="Times New Roman" w:eastAsia="Times New Roman" w:hAnsi="Times New Roman" w:cs="Times New Roman"/>
          <w:sz w:val="24"/>
          <w:szCs w:val="24"/>
          <w:lang w:eastAsia="en-GB"/>
        </w:rPr>
        <w:t xml:space="preserve"> about 20 x £5 million =</w:t>
      </w:r>
      <w:r>
        <w:rPr>
          <w:rFonts w:ascii="Times New Roman" w:eastAsia="Times New Roman" w:hAnsi="Times New Roman" w:cs="Times New Roman"/>
          <w:sz w:val="24"/>
          <w:szCs w:val="24"/>
          <w:lang w:eastAsia="en-GB"/>
        </w:rPr>
        <w:t xml:space="preserve"> £</w:t>
      </w:r>
      <w:r w:rsidR="008126AD">
        <w:rPr>
          <w:rFonts w:ascii="Times New Roman" w:eastAsia="Times New Roman" w:hAnsi="Times New Roman" w:cs="Times New Roman"/>
          <w:sz w:val="24"/>
          <w:szCs w:val="24"/>
          <w:lang w:eastAsia="en-GB"/>
        </w:rPr>
        <w:t>10</w:t>
      </w:r>
      <w:r>
        <w:rPr>
          <w:rFonts w:ascii="Times New Roman" w:eastAsia="Times New Roman" w:hAnsi="Times New Roman" w:cs="Times New Roman"/>
          <w:sz w:val="24"/>
          <w:szCs w:val="24"/>
          <w:lang w:eastAsia="en-GB"/>
        </w:rPr>
        <w:t>0 million, an important further boost</w:t>
      </w:r>
      <w:r w:rsidR="009B7098">
        <w:rPr>
          <w:rFonts w:ascii="Times New Roman" w:eastAsia="Times New Roman" w:hAnsi="Times New Roman" w:cs="Times New Roman"/>
          <w:sz w:val="24"/>
          <w:szCs w:val="24"/>
          <w:lang w:eastAsia="en-GB"/>
        </w:rPr>
        <w:t xml:space="preserve"> to</w:t>
      </w:r>
      <w:r>
        <w:rPr>
          <w:rFonts w:ascii="Times New Roman" w:eastAsia="Times New Roman" w:hAnsi="Times New Roman" w:cs="Times New Roman"/>
          <w:sz w:val="24"/>
          <w:szCs w:val="24"/>
          <w:lang w:eastAsia="en-GB"/>
        </w:rPr>
        <w:t xml:space="preserve"> the expected profit increase driven by getting on the risk </w:t>
      </w:r>
      <w:r w:rsidR="00727137">
        <w:rPr>
          <w:rFonts w:ascii="Times New Roman" w:eastAsia="Times New Roman" w:hAnsi="Times New Roman" w:cs="Times New Roman"/>
          <w:sz w:val="24"/>
          <w:szCs w:val="24"/>
          <w:lang w:eastAsia="en-GB"/>
        </w:rPr>
        <w:t>efficient</w:t>
      </w:r>
      <w:r>
        <w:rPr>
          <w:rFonts w:ascii="Times New Roman" w:eastAsia="Times New Roman" w:hAnsi="Times New Roman" w:cs="Times New Roman"/>
          <w:sz w:val="24"/>
          <w:szCs w:val="24"/>
          <w:lang w:eastAsia="en-GB"/>
        </w:rPr>
        <w:t xml:space="preserve"> frontier portrayed by Figure </w:t>
      </w:r>
      <w:r w:rsidR="005F0445">
        <w:rPr>
          <w:rFonts w:ascii="Times New Roman" w:eastAsia="Times New Roman" w:hAnsi="Times New Roman" w:cs="Times New Roman"/>
          <w:sz w:val="24"/>
          <w:szCs w:val="24"/>
          <w:lang w:eastAsia="en-GB"/>
        </w:rPr>
        <w:t>2</w:t>
      </w:r>
      <w:r>
        <w:rPr>
          <w:rFonts w:ascii="Times New Roman" w:eastAsia="Times New Roman" w:hAnsi="Times New Roman" w:cs="Times New Roman"/>
          <w:sz w:val="24"/>
          <w:szCs w:val="24"/>
          <w:lang w:eastAsia="en-GB"/>
        </w:rPr>
        <w:t xml:space="preserve">.1. In </w:t>
      </w:r>
      <w:r w:rsidR="00B948FC">
        <w:rPr>
          <w:rFonts w:ascii="Times New Roman" w:eastAsia="Times New Roman" w:hAnsi="Times New Roman" w:cs="Times New Roman"/>
          <w:sz w:val="24"/>
          <w:szCs w:val="24"/>
          <w:lang w:eastAsia="en-GB"/>
        </w:rPr>
        <w:t xml:space="preserve">terms of the Figure 2.1 portrayal, in </w:t>
      </w:r>
      <w:r>
        <w:rPr>
          <w:rFonts w:ascii="Times New Roman" w:eastAsia="Times New Roman" w:hAnsi="Times New Roman" w:cs="Times New Roman"/>
          <w:sz w:val="24"/>
          <w:szCs w:val="24"/>
          <w:lang w:eastAsia="en-GB"/>
        </w:rPr>
        <w:t>addition to moving from points like e</w:t>
      </w:r>
      <w:r>
        <w:rPr>
          <w:rFonts w:ascii="Times New Roman" w:eastAsia="Times New Roman" w:hAnsi="Times New Roman" w:cs="Times New Roman"/>
          <w:sz w:val="24"/>
          <w:szCs w:val="24"/>
          <w:vertAlign w:val="subscript"/>
          <w:lang w:eastAsia="en-GB"/>
        </w:rPr>
        <w:t>1</w:t>
      </w:r>
      <w:r>
        <w:rPr>
          <w:rFonts w:ascii="Times New Roman" w:eastAsia="Times New Roman" w:hAnsi="Times New Roman" w:cs="Times New Roman"/>
          <w:sz w:val="24"/>
          <w:szCs w:val="24"/>
          <w:lang w:eastAsia="en-GB"/>
        </w:rPr>
        <w:t xml:space="preserve"> to points like b</w:t>
      </w:r>
      <w:r>
        <w:rPr>
          <w:rFonts w:ascii="Times New Roman" w:eastAsia="Times New Roman" w:hAnsi="Times New Roman" w:cs="Times New Roman"/>
          <w:sz w:val="24"/>
          <w:szCs w:val="24"/>
          <w:vertAlign w:val="subscript"/>
          <w:lang w:eastAsia="en-GB"/>
        </w:rPr>
        <w:t>2</w:t>
      </w:r>
      <w:r w:rsidR="00566C6F">
        <w:rPr>
          <w:rFonts w:ascii="Times New Roman" w:eastAsia="Times New Roman" w:hAnsi="Times New Roman" w:cs="Times New Roman"/>
          <w:sz w:val="24"/>
          <w:szCs w:val="24"/>
          <w:lang w:eastAsia="en-GB"/>
        </w:rPr>
        <w:t xml:space="preserve"> for less risk and higher expected reward</w:t>
      </w:r>
      <w:r>
        <w:rPr>
          <w:rFonts w:ascii="Times New Roman" w:eastAsia="Times New Roman" w:hAnsi="Times New Roman" w:cs="Times New Roman"/>
          <w:sz w:val="24"/>
          <w:szCs w:val="24"/>
          <w:lang w:eastAsia="en-GB"/>
        </w:rPr>
        <w:t>, they would be moving from points like b</w:t>
      </w:r>
      <w:r>
        <w:rPr>
          <w:rFonts w:ascii="Times New Roman" w:eastAsia="Times New Roman" w:hAnsi="Times New Roman" w:cs="Times New Roman"/>
          <w:sz w:val="24"/>
          <w:szCs w:val="24"/>
          <w:vertAlign w:val="subscript"/>
          <w:lang w:eastAsia="en-GB"/>
        </w:rPr>
        <w:t>2</w:t>
      </w:r>
      <w:r>
        <w:rPr>
          <w:rFonts w:ascii="Times New Roman" w:eastAsia="Times New Roman" w:hAnsi="Times New Roman" w:cs="Times New Roman"/>
          <w:sz w:val="24"/>
          <w:szCs w:val="24"/>
          <w:lang w:eastAsia="en-GB"/>
        </w:rPr>
        <w:t xml:space="preserve"> towards points like b</w:t>
      </w:r>
      <w:r>
        <w:rPr>
          <w:rFonts w:ascii="Times New Roman" w:eastAsia="Times New Roman" w:hAnsi="Times New Roman" w:cs="Times New Roman"/>
          <w:sz w:val="24"/>
          <w:szCs w:val="24"/>
          <w:vertAlign w:val="subscript"/>
          <w:lang w:eastAsia="en-GB"/>
        </w:rPr>
        <w:t>1</w:t>
      </w:r>
      <w:r w:rsidR="00566C6F">
        <w:rPr>
          <w:rFonts w:ascii="Times New Roman" w:eastAsia="Times New Roman" w:hAnsi="Times New Roman" w:cs="Times New Roman"/>
          <w:sz w:val="24"/>
          <w:szCs w:val="24"/>
          <w:lang w:eastAsia="en-GB"/>
        </w:rPr>
        <w:t xml:space="preserve"> for higher expected reward involving a bearable and acceptable increase in risk</w:t>
      </w:r>
      <w:r>
        <w:rPr>
          <w:rFonts w:ascii="Times New Roman" w:eastAsia="Times New Roman" w:hAnsi="Times New Roman" w:cs="Times New Roman"/>
          <w:sz w:val="24"/>
          <w:szCs w:val="24"/>
          <w:lang w:eastAsia="en-GB"/>
        </w:rPr>
        <w:t>.</w:t>
      </w:r>
    </w:p>
    <w:p w14:paraId="3C52DABB" w14:textId="77777777" w:rsidR="00C15A79" w:rsidRDefault="00C15A79" w:rsidP="00A30334">
      <w:pPr>
        <w:tabs>
          <w:tab w:val="center" w:pos="4535"/>
        </w:tabs>
        <w:spacing w:after="0" w:line="240" w:lineRule="auto"/>
        <w:jc w:val="both"/>
        <w:rPr>
          <w:rFonts w:ascii="Times New Roman" w:eastAsia="Times New Roman" w:hAnsi="Times New Roman" w:cs="Times New Roman"/>
          <w:sz w:val="24"/>
          <w:szCs w:val="24"/>
          <w:lang w:eastAsia="en-GB"/>
        </w:rPr>
      </w:pPr>
    </w:p>
    <w:p w14:paraId="519E07BB" w14:textId="11BD8566" w:rsidR="000337D0" w:rsidRDefault="00C15A79" w:rsidP="00A30334">
      <w:pPr>
        <w:tabs>
          <w:tab w:val="center" w:pos="4535"/>
        </w:tabs>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All IBM staff needed to appreciate that risk at a corporate level needed effective management</w:t>
      </w:r>
      <w:r w:rsidR="00015220">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 xml:space="preserve"> and </w:t>
      </w:r>
      <w:r w:rsidR="00015220">
        <w:rPr>
          <w:rFonts w:ascii="Times New Roman" w:eastAsia="Times New Roman" w:hAnsi="Times New Roman" w:cs="Times New Roman"/>
          <w:sz w:val="24"/>
          <w:szCs w:val="24"/>
          <w:lang w:eastAsia="en-GB"/>
        </w:rPr>
        <w:t xml:space="preserve">at a corporate level </w:t>
      </w:r>
      <w:r>
        <w:rPr>
          <w:rFonts w:ascii="Times New Roman" w:eastAsia="Times New Roman" w:hAnsi="Times New Roman" w:cs="Times New Roman"/>
          <w:sz w:val="24"/>
          <w:szCs w:val="24"/>
          <w:lang w:eastAsia="en-GB"/>
        </w:rPr>
        <w:t xml:space="preserve">a very complex </w:t>
      </w:r>
      <w:r w:rsidR="0005551D">
        <w:rPr>
          <w:rFonts w:ascii="Times New Roman" w:eastAsia="Times New Roman" w:hAnsi="Times New Roman" w:cs="Times New Roman"/>
          <w:sz w:val="24"/>
          <w:szCs w:val="24"/>
          <w:lang w:eastAsia="en-GB"/>
        </w:rPr>
        <w:t>portfolio</w:t>
      </w:r>
      <w:r>
        <w:rPr>
          <w:rFonts w:ascii="Times New Roman" w:eastAsia="Times New Roman" w:hAnsi="Times New Roman" w:cs="Times New Roman"/>
          <w:sz w:val="24"/>
          <w:szCs w:val="24"/>
          <w:lang w:eastAsia="en-GB"/>
        </w:rPr>
        <w:t xml:space="preserve"> of corporate strategic management issues were involved</w:t>
      </w:r>
      <w:r w:rsidR="000849A6">
        <w:rPr>
          <w:rFonts w:ascii="Times New Roman" w:eastAsia="Times New Roman" w:hAnsi="Times New Roman" w:cs="Times New Roman"/>
          <w:sz w:val="24"/>
          <w:szCs w:val="24"/>
          <w:lang w:eastAsia="en-GB"/>
        </w:rPr>
        <w:t>, some requiring enlightened prudence</w:t>
      </w:r>
      <w:r>
        <w:rPr>
          <w:rFonts w:ascii="Times New Roman" w:eastAsia="Times New Roman" w:hAnsi="Times New Roman" w:cs="Times New Roman"/>
          <w:sz w:val="24"/>
          <w:szCs w:val="24"/>
          <w:lang w:eastAsia="en-GB"/>
        </w:rPr>
        <w:t xml:space="preserve">. However, most </w:t>
      </w:r>
      <w:r w:rsidR="00D76EC6">
        <w:rPr>
          <w:rFonts w:ascii="Times New Roman" w:eastAsia="Times New Roman" w:hAnsi="Times New Roman" w:cs="Times New Roman"/>
          <w:sz w:val="24"/>
          <w:szCs w:val="24"/>
          <w:lang w:eastAsia="en-GB"/>
        </w:rPr>
        <w:t xml:space="preserve">IBM staff </w:t>
      </w:r>
      <w:r>
        <w:rPr>
          <w:rFonts w:ascii="Times New Roman" w:eastAsia="Times New Roman" w:hAnsi="Times New Roman" w:cs="Times New Roman"/>
          <w:sz w:val="24"/>
          <w:szCs w:val="24"/>
          <w:lang w:eastAsia="en-GB"/>
        </w:rPr>
        <w:t>were focussed on operations and project management concerns at a level where taking enlightened gambles as well as achieving risk efficiency should be the focus most of the time.</w:t>
      </w:r>
      <w:r w:rsidR="00D76EC6">
        <w:rPr>
          <w:rFonts w:ascii="Times New Roman" w:eastAsia="Times New Roman" w:hAnsi="Times New Roman" w:cs="Times New Roman"/>
          <w:sz w:val="24"/>
          <w:szCs w:val="24"/>
          <w:lang w:eastAsia="en-GB"/>
        </w:rPr>
        <w:t xml:space="preserve"> They needed to be aware of the need for ‘enlightened prudence’ in some circumstances, and </w:t>
      </w:r>
      <w:r w:rsidR="0065571A">
        <w:rPr>
          <w:rFonts w:ascii="Times New Roman" w:eastAsia="Times New Roman" w:hAnsi="Times New Roman" w:cs="Times New Roman"/>
          <w:sz w:val="24"/>
          <w:szCs w:val="24"/>
          <w:lang w:eastAsia="en-GB"/>
        </w:rPr>
        <w:t>when appropriate</w:t>
      </w:r>
      <w:r w:rsidR="00D76EC6">
        <w:rPr>
          <w:rFonts w:ascii="Times New Roman" w:eastAsia="Times New Roman" w:hAnsi="Times New Roman" w:cs="Times New Roman"/>
          <w:sz w:val="24"/>
          <w:szCs w:val="24"/>
          <w:lang w:eastAsia="en-GB"/>
        </w:rPr>
        <w:t xml:space="preserve"> </w:t>
      </w:r>
      <w:r w:rsidR="0005551D">
        <w:rPr>
          <w:rFonts w:ascii="Times New Roman" w:eastAsia="Times New Roman" w:hAnsi="Times New Roman" w:cs="Times New Roman"/>
          <w:sz w:val="24"/>
          <w:szCs w:val="24"/>
          <w:lang w:eastAsia="en-GB"/>
        </w:rPr>
        <w:t xml:space="preserve">they might need to </w:t>
      </w:r>
      <w:r w:rsidR="00D76EC6">
        <w:rPr>
          <w:rFonts w:ascii="Times New Roman" w:eastAsia="Times New Roman" w:hAnsi="Times New Roman" w:cs="Times New Roman"/>
          <w:sz w:val="24"/>
          <w:szCs w:val="24"/>
          <w:lang w:eastAsia="en-GB"/>
        </w:rPr>
        <w:t xml:space="preserve">test for a </w:t>
      </w:r>
      <w:r w:rsidR="0005551D">
        <w:rPr>
          <w:rFonts w:ascii="Times New Roman" w:eastAsia="Times New Roman" w:hAnsi="Times New Roman" w:cs="Times New Roman"/>
          <w:sz w:val="24"/>
          <w:szCs w:val="24"/>
          <w:lang w:eastAsia="en-GB"/>
        </w:rPr>
        <w:t xml:space="preserve">possible </w:t>
      </w:r>
      <w:r w:rsidR="00D76EC6">
        <w:rPr>
          <w:rFonts w:ascii="Times New Roman" w:eastAsia="Times New Roman" w:hAnsi="Times New Roman" w:cs="Times New Roman"/>
          <w:sz w:val="24"/>
          <w:szCs w:val="24"/>
          <w:lang w:eastAsia="en-GB"/>
        </w:rPr>
        <w:t>reduc</w:t>
      </w:r>
      <w:r w:rsidR="0005551D">
        <w:rPr>
          <w:rFonts w:ascii="Times New Roman" w:eastAsia="Times New Roman" w:hAnsi="Times New Roman" w:cs="Times New Roman"/>
          <w:sz w:val="24"/>
          <w:szCs w:val="24"/>
          <w:lang w:eastAsia="en-GB"/>
        </w:rPr>
        <w:t>tion in</w:t>
      </w:r>
      <w:r w:rsidR="00D76EC6">
        <w:rPr>
          <w:rFonts w:ascii="Times New Roman" w:eastAsia="Times New Roman" w:hAnsi="Times New Roman" w:cs="Times New Roman"/>
          <w:sz w:val="24"/>
          <w:szCs w:val="24"/>
          <w:lang w:eastAsia="en-GB"/>
        </w:rPr>
        <w:t xml:space="preserve"> risk in a risk efficient manner to avoid taking an imprudent level of risk.</w:t>
      </w:r>
      <w:r w:rsidR="00E00F7E">
        <w:rPr>
          <w:rFonts w:ascii="Times New Roman" w:eastAsia="Times New Roman" w:hAnsi="Times New Roman" w:cs="Times New Roman"/>
          <w:sz w:val="24"/>
          <w:szCs w:val="24"/>
          <w:lang w:eastAsia="en-GB"/>
        </w:rPr>
        <w:t xml:space="preserve"> </w:t>
      </w:r>
      <w:r w:rsidR="0065571A">
        <w:rPr>
          <w:rFonts w:ascii="Times New Roman" w:eastAsia="Times New Roman" w:hAnsi="Times New Roman" w:cs="Times New Roman"/>
          <w:sz w:val="24"/>
          <w:szCs w:val="24"/>
          <w:lang w:eastAsia="en-GB"/>
        </w:rPr>
        <w:t xml:space="preserve">They also needed to be aware that the boundary between enlightened gambles and enlightened prudence was </w:t>
      </w:r>
      <w:r w:rsidR="0005551D">
        <w:rPr>
          <w:rFonts w:ascii="Times New Roman" w:eastAsia="Times New Roman" w:hAnsi="Times New Roman" w:cs="Times New Roman"/>
          <w:sz w:val="24"/>
          <w:szCs w:val="24"/>
          <w:lang w:eastAsia="en-GB"/>
        </w:rPr>
        <w:t xml:space="preserve">sometimes </w:t>
      </w:r>
      <w:r w:rsidR="0065571A">
        <w:rPr>
          <w:rFonts w:ascii="Times New Roman" w:eastAsia="Times New Roman" w:hAnsi="Times New Roman" w:cs="Times New Roman"/>
          <w:sz w:val="24"/>
          <w:szCs w:val="24"/>
          <w:lang w:eastAsia="en-GB"/>
        </w:rPr>
        <w:t xml:space="preserve">not a simple or straightforward matter. </w:t>
      </w:r>
      <w:r w:rsidR="00E00F7E">
        <w:rPr>
          <w:rFonts w:ascii="Times New Roman" w:eastAsia="Times New Roman" w:hAnsi="Times New Roman" w:cs="Times New Roman"/>
          <w:sz w:val="24"/>
          <w:szCs w:val="24"/>
          <w:lang w:eastAsia="en-GB"/>
        </w:rPr>
        <w:t xml:space="preserve">But they needed to be clear that </w:t>
      </w:r>
      <w:r w:rsidR="0005551D">
        <w:rPr>
          <w:rFonts w:ascii="Times New Roman" w:eastAsia="Times New Roman" w:hAnsi="Times New Roman" w:cs="Times New Roman"/>
          <w:sz w:val="24"/>
          <w:szCs w:val="24"/>
          <w:lang w:eastAsia="en-GB"/>
        </w:rPr>
        <w:t xml:space="preserve">avoiding risk because of prudence concerns </w:t>
      </w:r>
      <w:r w:rsidR="00E00F7E">
        <w:rPr>
          <w:rFonts w:ascii="Times New Roman" w:eastAsia="Times New Roman" w:hAnsi="Times New Roman" w:cs="Times New Roman"/>
          <w:sz w:val="24"/>
          <w:szCs w:val="24"/>
          <w:lang w:eastAsia="en-GB"/>
        </w:rPr>
        <w:t>was not the central issue</w:t>
      </w:r>
      <w:r w:rsidR="00566C6F" w:rsidRPr="00566C6F">
        <w:rPr>
          <w:rFonts w:ascii="Times New Roman" w:eastAsia="Times New Roman" w:hAnsi="Times New Roman" w:cs="Times New Roman"/>
          <w:sz w:val="24"/>
          <w:szCs w:val="24"/>
          <w:lang w:eastAsia="en-GB"/>
        </w:rPr>
        <w:t xml:space="preserve"> </w:t>
      </w:r>
      <w:r w:rsidR="00566C6F">
        <w:rPr>
          <w:rFonts w:ascii="Times New Roman" w:eastAsia="Times New Roman" w:hAnsi="Times New Roman" w:cs="Times New Roman"/>
          <w:sz w:val="24"/>
          <w:szCs w:val="24"/>
          <w:lang w:eastAsia="en-GB"/>
        </w:rPr>
        <w:t>most of the time</w:t>
      </w:r>
      <w:r w:rsidR="00E00F7E">
        <w:rPr>
          <w:rFonts w:ascii="Times New Roman" w:eastAsia="Times New Roman" w:hAnsi="Times New Roman" w:cs="Times New Roman"/>
          <w:sz w:val="24"/>
          <w:szCs w:val="24"/>
          <w:lang w:eastAsia="en-GB"/>
        </w:rPr>
        <w:t xml:space="preserve"> </w:t>
      </w:r>
      <w:r w:rsidR="0005551D">
        <w:rPr>
          <w:rFonts w:ascii="Times New Roman" w:eastAsia="Times New Roman" w:hAnsi="Times New Roman" w:cs="Times New Roman"/>
          <w:i/>
          <w:iCs/>
          <w:sz w:val="24"/>
          <w:szCs w:val="24"/>
          <w:lang w:eastAsia="en-GB"/>
        </w:rPr>
        <w:t>at their level of decision making</w:t>
      </w:r>
      <w:r w:rsidR="00E00F7E">
        <w:rPr>
          <w:rFonts w:ascii="Times New Roman" w:eastAsia="Times New Roman" w:hAnsi="Times New Roman" w:cs="Times New Roman"/>
          <w:sz w:val="24"/>
          <w:szCs w:val="24"/>
          <w:lang w:eastAsia="en-GB"/>
        </w:rPr>
        <w:t>.</w:t>
      </w:r>
    </w:p>
    <w:p w14:paraId="369B7BEF" w14:textId="77777777" w:rsidR="00D76EC6" w:rsidRDefault="00D76EC6" w:rsidP="00A30334">
      <w:pPr>
        <w:tabs>
          <w:tab w:val="center" w:pos="4535"/>
        </w:tabs>
        <w:spacing w:after="0" w:line="240" w:lineRule="auto"/>
        <w:jc w:val="both"/>
        <w:rPr>
          <w:rFonts w:ascii="Times New Roman" w:eastAsia="Times New Roman" w:hAnsi="Times New Roman" w:cs="Times New Roman"/>
          <w:sz w:val="24"/>
          <w:szCs w:val="24"/>
          <w:lang w:eastAsia="en-GB"/>
        </w:rPr>
      </w:pPr>
    </w:p>
    <w:p w14:paraId="05EE41FD" w14:textId="569942F9" w:rsidR="00D76EC6" w:rsidRDefault="00C647EB" w:rsidP="00A30334">
      <w:pPr>
        <w:tabs>
          <w:tab w:val="center" w:pos="4535"/>
        </w:tabs>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I</w:t>
      </w:r>
      <w:r w:rsidR="00D76EC6">
        <w:rPr>
          <w:rFonts w:ascii="Times New Roman" w:eastAsia="Times New Roman" w:hAnsi="Times New Roman" w:cs="Times New Roman"/>
          <w:sz w:val="24"/>
          <w:szCs w:val="24"/>
          <w:lang w:eastAsia="en-GB"/>
        </w:rPr>
        <w:t xml:space="preserve">n </w:t>
      </w:r>
      <w:r>
        <w:rPr>
          <w:rFonts w:ascii="Times New Roman" w:eastAsia="Times New Roman" w:hAnsi="Times New Roman" w:cs="Times New Roman"/>
          <w:sz w:val="24"/>
          <w:szCs w:val="24"/>
          <w:lang w:eastAsia="en-GB"/>
        </w:rPr>
        <w:t>a</w:t>
      </w:r>
      <w:r w:rsidR="00D76EC6">
        <w:rPr>
          <w:rFonts w:ascii="Times New Roman" w:eastAsia="Times New Roman" w:hAnsi="Times New Roman" w:cs="Times New Roman"/>
          <w:sz w:val="24"/>
          <w:szCs w:val="24"/>
          <w:lang w:eastAsia="en-GB"/>
        </w:rPr>
        <w:t xml:space="preserve"> context </w:t>
      </w:r>
      <w:r>
        <w:rPr>
          <w:rFonts w:ascii="Times New Roman" w:eastAsia="Times New Roman" w:hAnsi="Times New Roman" w:cs="Times New Roman"/>
          <w:sz w:val="24"/>
          <w:szCs w:val="24"/>
          <w:lang w:eastAsia="en-GB"/>
        </w:rPr>
        <w:t>like</w:t>
      </w:r>
      <w:r w:rsidR="00D76EC6">
        <w:rPr>
          <w:rFonts w:ascii="Times New Roman" w:eastAsia="Times New Roman" w:hAnsi="Times New Roman" w:cs="Times New Roman"/>
          <w:sz w:val="24"/>
          <w:szCs w:val="24"/>
          <w:lang w:eastAsia="en-GB"/>
        </w:rPr>
        <w:t xml:space="preserve"> </w:t>
      </w:r>
      <w:r w:rsidR="00817F9E">
        <w:rPr>
          <w:rFonts w:ascii="Times New Roman" w:eastAsia="Times New Roman" w:hAnsi="Times New Roman" w:cs="Times New Roman"/>
          <w:sz w:val="24"/>
          <w:szCs w:val="24"/>
          <w:lang w:eastAsia="en-GB"/>
        </w:rPr>
        <w:t>Figure 4.1</w:t>
      </w:r>
      <w:r w:rsidR="00D76EC6">
        <w:rPr>
          <w:rFonts w:ascii="Times New Roman" w:eastAsia="Times New Roman" w:hAnsi="Times New Roman" w:cs="Times New Roman"/>
          <w:sz w:val="24"/>
          <w:szCs w:val="24"/>
          <w:lang w:eastAsia="en-GB"/>
        </w:rPr>
        <w:t xml:space="preserve">, the 1.6 m </w:t>
      </w:r>
      <w:r w:rsidR="0080223E">
        <w:rPr>
          <w:rFonts w:ascii="Times New Roman" w:eastAsia="Times New Roman" w:hAnsi="Times New Roman" w:cs="Times New Roman"/>
          <w:sz w:val="24"/>
          <w:szCs w:val="24"/>
          <w:lang w:eastAsia="en-GB"/>
        </w:rPr>
        <w:t xml:space="preserve">hook-up </w:t>
      </w:r>
      <w:r w:rsidR="00D76EC6">
        <w:rPr>
          <w:rFonts w:ascii="Times New Roman" w:eastAsia="Times New Roman" w:hAnsi="Times New Roman" w:cs="Times New Roman"/>
          <w:sz w:val="24"/>
          <w:szCs w:val="24"/>
          <w:lang w:eastAsia="en-GB"/>
        </w:rPr>
        <w:t xml:space="preserve">barge choice </w:t>
      </w:r>
      <w:r w:rsidR="005F0B53">
        <w:rPr>
          <w:rFonts w:ascii="Times New Roman" w:eastAsia="Times New Roman" w:hAnsi="Times New Roman" w:cs="Times New Roman"/>
          <w:sz w:val="24"/>
          <w:szCs w:val="24"/>
          <w:lang w:eastAsia="en-GB"/>
        </w:rPr>
        <w:t>wa</w:t>
      </w:r>
      <w:r w:rsidR="00D76EC6">
        <w:rPr>
          <w:rFonts w:ascii="Times New Roman" w:eastAsia="Times New Roman" w:hAnsi="Times New Roman" w:cs="Times New Roman"/>
          <w:sz w:val="24"/>
          <w:szCs w:val="24"/>
          <w:lang w:eastAsia="en-GB"/>
        </w:rPr>
        <w:t>s an ‘unenlightened gamble’ in the sense that it</w:t>
      </w:r>
      <w:r w:rsidR="00E00F7E">
        <w:rPr>
          <w:rFonts w:ascii="Times New Roman" w:eastAsia="Times New Roman" w:hAnsi="Times New Roman" w:cs="Times New Roman"/>
          <w:sz w:val="24"/>
          <w:szCs w:val="24"/>
          <w:lang w:eastAsia="en-GB"/>
        </w:rPr>
        <w:t xml:space="preserve"> </w:t>
      </w:r>
      <w:r w:rsidR="005F0B53">
        <w:rPr>
          <w:rFonts w:ascii="Times New Roman" w:eastAsia="Times New Roman" w:hAnsi="Times New Roman" w:cs="Times New Roman"/>
          <w:sz w:val="24"/>
          <w:szCs w:val="24"/>
          <w:lang w:eastAsia="en-GB"/>
        </w:rPr>
        <w:t>wa</w:t>
      </w:r>
      <w:r w:rsidR="00E00F7E">
        <w:rPr>
          <w:rFonts w:ascii="Times New Roman" w:eastAsia="Times New Roman" w:hAnsi="Times New Roman" w:cs="Times New Roman"/>
          <w:sz w:val="24"/>
          <w:szCs w:val="24"/>
          <w:lang w:eastAsia="en-GB"/>
        </w:rPr>
        <w:t>s risk inefficient – it</w:t>
      </w:r>
      <w:r w:rsidR="00D76EC6">
        <w:rPr>
          <w:rFonts w:ascii="Times New Roman" w:eastAsia="Times New Roman" w:hAnsi="Times New Roman" w:cs="Times New Roman"/>
          <w:sz w:val="24"/>
          <w:szCs w:val="24"/>
          <w:lang w:eastAsia="en-GB"/>
        </w:rPr>
        <w:t xml:space="preserve"> involve</w:t>
      </w:r>
      <w:r w:rsidR="0005551D">
        <w:rPr>
          <w:rFonts w:ascii="Times New Roman" w:eastAsia="Times New Roman" w:hAnsi="Times New Roman" w:cs="Times New Roman"/>
          <w:sz w:val="24"/>
          <w:szCs w:val="24"/>
          <w:lang w:eastAsia="en-GB"/>
        </w:rPr>
        <w:t>d</w:t>
      </w:r>
      <w:r w:rsidR="00D76EC6">
        <w:rPr>
          <w:rFonts w:ascii="Times New Roman" w:eastAsia="Times New Roman" w:hAnsi="Times New Roman" w:cs="Times New Roman"/>
          <w:sz w:val="24"/>
          <w:szCs w:val="24"/>
          <w:lang w:eastAsia="en-GB"/>
        </w:rPr>
        <w:t xml:space="preserve"> less expected reward and more risk</w:t>
      </w:r>
      <w:r w:rsidR="00E00F7E">
        <w:rPr>
          <w:rFonts w:ascii="Times New Roman" w:eastAsia="Times New Roman" w:hAnsi="Times New Roman" w:cs="Times New Roman"/>
          <w:sz w:val="24"/>
          <w:szCs w:val="24"/>
          <w:lang w:eastAsia="en-GB"/>
        </w:rPr>
        <w:t xml:space="preserve">. The ‘enlightened caution’ </w:t>
      </w:r>
      <w:r w:rsidR="0080223E">
        <w:rPr>
          <w:rFonts w:ascii="Times New Roman" w:eastAsia="Times New Roman" w:hAnsi="Times New Roman" w:cs="Times New Roman"/>
          <w:sz w:val="24"/>
          <w:szCs w:val="24"/>
          <w:lang w:eastAsia="en-GB"/>
        </w:rPr>
        <w:t xml:space="preserve">3.0 m hook-up barge choice was </w:t>
      </w:r>
      <w:r w:rsidR="00E00F7E">
        <w:rPr>
          <w:rFonts w:ascii="Times New Roman" w:eastAsia="Times New Roman" w:hAnsi="Times New Roman" w:cs="Times New Roman"/>
          <w:sz w:val="24"/>
          <w:szCs w:val="24"/>
          <w:lang w:eastAsia="en-GB"/>
        </w:rPr>
        <w:t>the only risk efficient option</w:t>
      </w:r>
      <w:r w:rsidR="00C11EF4">
        <w:rPr>
          <w:rFonts w:ascii="Times New Roman" w:eastAsia="Times New Roman" w:hAnsi="Times New Roman" w:cs="Times New Roman"/>
          <w:sz w:val="24"/>
          <w:szCs w:val="24"/>
          <w:lang w:eastAsia="en-GB"/>
        </w:rPr>
        <w:t xml:space="preserve"> in the context of Figure 4.1</w:t>
      </w:r>
      <w:r w:rsidR="009D64FE">
        <w:rPr>
          <w:rFonts w:ascii="Times New Roman" w:eastAsia="Times New Roman" w:hAnsi="Times New Roman" w:cs="Times New Roman"/>
          <w:sz w:val="24"/>
          <w:szCs w:val="24"/>
          <w:lang w:eastAsia="en-GB"/>
        </w:rPr>
        <w:t xml:space="preserve">. Most of the time a single risk efficient choice </w:t>
      </w:r>
      <w:r w:rsidR="00E00F7E">
        <w:rPr>
          <w:rFonts w:ascii="Times New Roman" w:eastAsia="Times New Roman" w:hAnsi="Times New Roman" w:cs="Times New Roman"/>
          <w:sz w:val="24"/>
          <w:szCs w:val="24"/>
          <w:lang w:eastAsia="en-GB"/>
        </w:rPr>
        <w:t>w</w:t>
      </w:r>
      <w:r w:rsidR="005F0B53">
        <w:rPr>
          <w:rFonts w:ascii="Times New Roman" w:eastAsia="Times New Roman" w:hAnsi="Times New Roman" w:cs="Times New Roman"/>
          <w:sz w:val="24"/>
          <w:szCs w:val="24"/>
          <w:lang w:eastAsia="en-GB"/>
        </w:rPr>
        <w:t>ould</w:t>
      </w:r>
      <w:r w:rsidR="00E00F7E">
        <w:rPr>
          <w:rFonts w:ascii="Times New Roman" w:eastAsia="Times New Roman" w:hAnsi="Times New Roman" w:cs="Times New Roman"/>
          <w:sz w:val="24"/>
          <w:szCs w:val="24"/>
          <w:lang w:eastAsia="en-GB"/>
        </w:rPr>
        <w:t xml:space="preserve"> be </w:t>
      </w:r>
      <w:r w:rsidR="00015220">
        <w:rPr>
          <w:rFonts w:ascii="Times New Roman" w:eastAsia="Times New Roman" w:hAnsi="Times New Roman" w:cs="Times New Roman"/>
          <w:sz w:val="24"/>
          <w:szCs w:val="24"/>
          <w:lang w:eastAsia="en-GB"/>
        </w:rPr>
        <w:t xml:space="preserve">much </w:t>
      </w:r>
      <w:r w:rsidR="00E00F7E">
        <w:rPr>
          <w:rFonts w:ascii="Times New Roman" w:eastAsia="Times New Roman" w:hAnsi="Times New Roman" w:cs="Times New Roman"/>
          <w:sz w:val="24"/>
          <w:szCs w:val="24"/>
          <w:lang w:eastAsia="en-GB"/>
        </w:rPr>
        <w:t xml:space="preserve">more obvious, </w:t>
      </w:r>
      <w:r w:rsidR="00EC5287">
        <w:rPr>
          <w:rFonts w:ascii="Times New Roman" w:eastAsia="Times New Roman" w:hAnsi="Times New Roman" w:cs="Times New Roman"/>
          <w:sz w:val="24"/>
          <w:szCs w:val="24"/>
          <w:lang w:eastAsia="en-GB"/>
        </w:rPr>
        <w:t>with</w:t>
      </w:r>
      <w:r w:rsidR="00312495">
        <w:rPr>
          <w:rFonts w:ascii="Times New Roman" w:eastAsia="Times New Roman" w:hAnsi="Times New Roman" w:cs="Times New Roman"/>
          <w:sz w:val="24"/>
          <w:szCs w:val="24"/>
          <w:lang w:eastAsia="en-GB"/>
        </w:rPr>
        <w:t xml:space="preserve"> any</w:t>
      </w:r>
      <w:r w:rsidR="00EC5287">
        <w:rPr>
          <w:rFonts w:ascii="Times New Roman" w:eastAsia="Times New Roman" w:hAnsi="Times New Roman" w:cs="Times New Roman"/>
          <w:sz w:val="24"/>
          <w:szCs w:val="24"/>
          <w:lang w:eastAsia="en-GB"/>
        </w:rPr>
        <w:t xml:space="preserve"> risk inefficient choice curve</w:t>
      </w:r>
      <w:r w:rsidR="00312495">
        <w:rPr>
          <w:rFonts w:ascii="Times New Roman" w:eastAsia="Times New Roman" w:hAnsi="Times New Roman" w:cs="Times New Roman"/>
          <w:sz w:val="24"/>
          <w:szCs w:val="24"/>
          <w:lang w:eastAsia="en-GB"/>
        </w:rPr>
        <w:t>s</w:t>
      </w:r>
      <w:r w:rsidR="00EC5287">
        <w:rPr>
          <w:rFonts w:ascii="Times New Roman" w:eastAsia="Times New Roman" w:hAnsi="Times New Roman" w:cs="Times New Roman"/>
          <w:sz w:val="24"/>
          <w:szCs w:val="24"/>
          <w:lang w:eastAsia="en-GB"/>
        </w:rPr>
        <w:t xml:space="preserve"> further to the </w:t>
      </w:r>
      <w:r w:rsidR="00312495">
        <w:rPr>
          <w:rFonts w:ascii="Times New Roman" w:eastAsia="Times New Roman" w:hAnsi="Times New Roman" w:cs="Times New Roman"/>
          <w:sz w:val="24"/>
          <w:szCs w:val="24"/>
          <w:lang w:eastAsia="en-GB"/>
        </w:rPr>
        <w:t xml:space="preserve">right. Crucially, </w:t>
      </w:r>
      <w:r w:rsidR="00E00F7E">
        <w:rPr>
          <w:rFonts w:ascii="Times New Roman" w:eastAsia="Times New Roman" w:hAnsi="Times New Roman" w:cs="Times New Roman"/>
          <w:sz w:val="24"/>
          <w:szCs w:val="24"/>
          <w:lang w:eastAsia="en-GB"/>
        </w:rPr>
        <w:t>once people understand what they are looking for</w:t>
      </w:r>
      <w:r w:rsidR="00BD2FCF">
        <w:rPr>
          <w:rFonts w:ascii="Times New Roman" w:eastAsia="Times New Roman" w:hAnsi="Times New Roman" w:cs="Times New Roman"/>
          <w:sz w:val="24"/>
          <w:szCs w:val="24"/>
          <w:lang w:eastAsia="en-GB"/>
        </w:rPr>
        <w:t>,</w:t>
      </w:r>
      <w:r w:rsidR="00E00F7E">
        <w:rPr>
          <w:rFonts w:ascii="Times New Roman" w:eastAsia="Times New Roman" w:hAnsi="Times New Roman" w:cs="Times New Roman"/>
          <w:sz w:val="24"/>
          <w:szCs w:val="24"/>
          <w:lang w:eastAsia="en-GB"/>
        </w:rPr>
        <w:t xml:space="preserve"> and how the relevant supporting tools for </w:t>
      </w:r>
      <w:r w:rsidR="009B7098">
        <w:rPr>
          <w:rFonts w:ascii="Times New Roman" w:eastAsia="Times New Roman" w:hAnsi="Times New Roman" w:cs="Times New Roman"/>
          <w:sz w:val="24"/>
          <w:szCs w:val="24"/>
          <w:lang w:eastAsia="en-GB"/>
        </w:rPr>
        <w:t xml:space="preserve">making </w:t>
      </w:r>
      <w:r w:rsidR="00E00F7E">
        <w:rPr>
          <w:rFonts w:ascii="Times New Roman" w:eastAsia="Times New Roman" w:hAnsi="Times New Roman" w:cs="Times New Roman"/>
          <w:sz w:val="24"/>
          <w:szCs w:val="24"/>
          <w:lang w:eastAsia="en-GB"/>
        </w:rPr>
        <w:t>decision</w:t>
      </w:r>
      <w:r w:rsidR="009B7098">
        <w:rPr>
          <w:rFonts w:ascii="Times New Roman" w:eastAsia="Times New Roman" w:hAnsi="Times New Roman" w:cs="Times New Roman"/>
          <w:sz w:val="24"/>
          <w:szCs w:val="24"/>
          <w:lang w:eastAsia="en-GB"/>
        </w:rPr>
        <w:t>s</w:t>
      </w:r>
      <w:r w:rsidR="00E00F7E">
        <w:rPr>
          <w:rFonts w:ascii="Times New Roman" w:eastAsia="Times New Roman" w:hAnsi="Times New Roman" w:cs="Times New Roman"/>
          <w:sz w:val="24"/>
          <w:szCs w:val="24"/>
          <w:lang w:eastAsia="en-GB"/>
        </w:rPr>
        <w:t xml:space="preserve"> </w:t>
      </w:r>
      <w:r w:rsidR="00C11EF4">
        <w:rPr>
          <w:rFonts w:ascii="Times New Roman" w:eastAsia="Times New Roman" w:hAnsi="Times New Roman" w:cs="Times New Roman"/>
          <w:sz w:val="24"/>
          <w:szCs w:val="24"/>
          <w:lang w:eastAsia="en-GB"/>
        </w:rPr>
        <w:t xml:space="preserve">within a systematic simplicity approach </w:t>
      </w:r>
      <w:r w:rsidR="00E00F7E">
        <w:rPr>
          <w:rFonts w:ascii="Times New Roman" w:eastAsia="Times New Roman" w:hAnsi="Times New Roman" w:cs="Times New Roman"/>
          <w:sz w:val="24"/>
          <w:szCs w:val="24"/>
          <w:lang w:eastAsia="en-GB"/>
        </w:rPr>
        <w:t>work</w:t>
      </w:r>
      <w:r w:rsidR="00312495">
        <w:rPr>
          <w:rFonts w:ascii="Times New Roman" w:eastAsia="Times New Roman" w:hAnsi="Times New Roman" w:cs="Times New Roman"/>
          <w:sz w:val="24"/>
          <w:szCs w:val="24"/>
          <w:lang w:eastAsia="en-GB"/>
        </w:rPr>
        <w:t>,</w:t>
      </w:r>
      <w:r w:rsidR="00EC5287">
        <w:rPr>
          <w:rFonts w:ascii="Times New Roman" w:eastAsia="Times New Roman" w:hAnsi="Times New Roman" w:cs="Times New Roman"/>
          <w:sz w:val="24"/>
          <w:szCs w:val="24"/>
          <w:lang w:eastAsia="en-GB"/>
        </w:rPr>
        <w:t xml:space="preserve"> they </w:t>
      </w:r>
      <w:r w:rsidR="00221D0D">
        <w:rPr>
          <w:rFonts w:ascii="Times New Roman" w:eastAsia="Times New Roman" w:hAnsi="Times New Roman" w:cs="Times New Roman"/>
          <w:sz w:val="24"/>
          <w:szCs w:val="24"/>
          <w:lang w:eastAsia="en-GB"/>
        </w:rPr>
        <w:t>might</w:t>
      </w:r>
      <w:r w:rsidR="00EC5287">
        <w:rPr>
          <w:rFonts w:ascii="Times New Roman" w:eastAsia="Times New Roman" w:hAnsi="Times New Roman" w:cs="Times New Roman"/>
          <w:sz w:val="24"/>
          <w:szCs w:val="24"/>
          <w:lang w:eastAsia="en-GB"/>
        </w:rPr>
        <w:t xml:space="preserve"> not even need to use the tools </w:t>
      </w:r>
      <w:r w:rsidR="00312495">
        <w:rPr>
          <w:rFonts w:ascii="Times New Roman" w:eastAsia="Times New Roman" w:hAnsi="Times New Roman" w:cs="Times New Roman"/>
          <w:sz w:val="24"/>
          <w:szCs w:val="24"/>
          <w:lang w:eastAsia="en-GB"/>
        </w:rPr>
        <w:t xml:space="preserve">in an operational form </w:t>
      </w:r>
      <w:r w:rsidR="00EC5287">
        <w:rPr>
          <w:rFonts w:ascii="Times New Roman" w:eastAsia="Times New Roman" w:hAnsi="Times New Roman" w:cs="Times New Roman"/>
          <w:sz w:val="24"/>
          <w:szCs w:val="24"/>
          <w:lang w:eastAsia="en-GB"/>
        </w:rPr>
        <w:t>much of the time</w:t>
      </w:r>
      <w:r w:rsidR="00E00F7E">
        <w:rPr>
          <w:rFonts w:ascii="Times New Roman" w:eastAsia="Times New Roman" w:hAnsi="Times New Roman" w:cs="Times New Roman"/>
          <w:sz w:val="24"/>
          <w:szCs w:val="24"/>
          <w:lang w:eastAsia="en-GB"/>
        </w:rPr>
        <w:t>.</w:t>
      </w:r>
      <w:r w:rsidR="00312495">
        <w:rPr>
          <w:rFonts w:ascii="Times New Roman" w:eastAsia="Times New Roman" w:hAnsi="Times New Roman" w:cs="Times New Roman"/>
          <w:sz w:val="24"/>
          <w:szCs w:val="24"/>
          <w:lang w:eastAsia="en-GB"/>
        </w:rPr>
        <w:t xml:space="preserve"> The</w:t>
      </w:r>
      <w:r w:rsidR="00BD2FCF">
        <w:rPr>
          <w:rFonts w:ascii="Times New Roman" w:eastAsia="Times New Roman" w:hAnsi="Times New Roman" w:cs="Times New Roman"/>
          <w:sz w:val="24"/>
          <w:szCs w:val="24"/>
          <w:lang w:eastAsia="en-GB"/>
        </w:rPr>
        <w:t xml:space="preserve"> tools</w:t>
      </w:r>
      <w:r w:rsidR="00312495">
        <w:rPr>
          <w:rFonts w:ascii="Times New Roman" w:eastAsia="Times New Roman" w:hAnsi="Times New Roman" w:cs="Times New Roman"/>
          <w:sz w:val="24"/>
          <w:szCs w:val="24"/>
          <w:lang w:eastAsia="en-GB"/>
        </w:rPr>
        <w:t xml:space="preserve"> would become part of a conceptual toolset and mindset which would help to transform the culture.</w:t>
      </w:r>
    </w:p>
    <w:p w14:paraId="2066494D" w14:textId="77777777" w:rsidR="00E00F7E" w:rsidRDefault="00E00F7E" w:rsidP="00A30334">
      <w:pPr>
        <w:tabs>
          <w:tab w:val="center" w:pos="4535"/>
        </w:tabs>
        <w:spacing w:after="0" w:line="240" w:lineRule="auto"/>
        <w:jc w:val="both"/>
        <w:rPr>
          <w:rFonts w:ascii="Times New Roman" w:eastAsia="Times New Roman" w:hAnsi="Times New Roman" w:cs="Times New Roman"/>
          <w:sz w:val="24"/>
          <w:szCs w:val="24"/>
          <w:lang w:eastAsia="en-GB"/>
        </w:rPr>
      </w:pPr>
    </w:p>
    <w:p w14:paraId="0F16BFE7" w14:textId="2605705B" w:rsidR="00EC5287" w:rsidRDefault="00E00F7E" w:rsidP="00A30334">
      <w:pPr>
        <w:tabs>
          <w:tab w:val="center" w:pos="4535"/>
        </w:tabs>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In a context like </w:t>
      </w:r>
      <w:r w:rsidR="00A00BFC">
        <w:rPr>
          <w:rFonts w:ascii="Times New Roman" w:eastAsia="Times New Roman" w:hAnsi="Times New Roman" w:cs="Times New Roman"/>
          <w:sz w:val="24"/>
          <w:szCs w:val="24"/>
          <w:lang w:eastAsia="en-GB"/>
        </w:rPr>
        <w:t>Figure 5.1</w:t>
      </w:r>
      <w:r>
        <w:rPr>
          <w:rFonts w:ascii="Times New Roman" w:eastAsia="Times New Roman" w:hAnsi="Times New Roman" w:cs="Times New Roman"/>
          <w:sz w:val="24"/>
          <w:szCs w:val="24"/>
          <w:lang w:eastAsia="en-GB"/>
        </w:rPr>
        <w:t>, the</w:t>
      </w:r>
      <w:r w:rsidR="00EC5287">
        <w:rPr>
          <w:rFonts w:ascii="Times New Roman" w:eastAsia="Times New Roman" w:hAnsi="Times New Roman" w:cs="Times New Roman"/>
          <w:sz w:val="24"/>
          <w:szCs w:val="24"/>
          <w:lang w:eastAsia="en-GB"/>
        </w:rPr>
        <w:t xml:space="preserve"> </w:t>
      </w:r>
      <w:r w:rsidR="004E4A49">
        <w:rPr>
          <w:rFonts w:ascii="Times New Roman" w:eastAsia="Times New Roman" w:hAnsi="Times New Roman" w:cs="Times New Roman"/>
          <w:sz w:val="24"/>
          <w:szCs w:val="24"/>
          <w:lang w:eastAsia="en-GB"/>
        </w:rPr>
        <w:t>1.6</w:t>
      </w:r>
      <w:r w:rsidR="00EC5287">
        <w:rPr>
          <w:rFonts w:ascii="Times New Roman" w:eastAsia="Times New Roman" w:hAnsi="Times New Roman" w:cs="Times New Roman"/>
          <w:sz w:val="24"/>
          <w:szCs w:val="24"/>
          <w:lang w:eastAsia="en-GB"/>
        </w:rPr>
        <w:t xml:space="preserve"> m </w:t>
      </w:r>
      <w:r w:rsidR="0080223E">
        <w:rPr>
          <w:rFonts w:ascii="Times New Roman" w:eastAsia="Times New Roman" w:hAnsi="Times New Roman" w:cs="Times New Roman"/>
          <w:sz w:val="24"/>
          <w:szCs w:val="24"/>
          <w:lang w:eastAsia="en-GB"/>
        </w:rPr>
        <w:t xml:space="preserve">hook-up </w:t>
      </w:r>
      <w:r w:rsidR="00EC5287">
        <w:rPr>
          <w:rFonts w:ascii="Times New Roman" w:eastAsia="Times New Roman" w:hAnsi="Times New Roman" w:cs="Times New Roman"/>
          <w:sz w:val="24"/>
          <w:szCs w:val="24"/>
          <w:lang w:eastAsia="en-GB"/>
        </w:rPr>
        <w:t xml:space="preserve">barge choice </w:t>
      </w:r>
      <w:r w:rsidR="005F0B53">
        <w:rPr>
          <w:rFonts w:ascii="Times New Roman" w:eastAsia="Times New Roman" w:hAnsi="Times New Roman" w:cs="Times New Roman"/>
          <w:sz w:val="24"/>
          <w:szCs w:val="24"/>
          <w:lang w:eastAsia="en-GB"/>
        </w:rPr>
        <w:t>wa</w:t>
      </w:r>
      <w:r w:rsidR="00EC5287">
        <w:rPr>
          <w:rFonts w:ascii="Times New Roman" w:eastAsia="Times New Roman" w:hAnsi="Times New Roman" w:cs="Times New Roman"/>
          <w:sz w:val="24"/>
          <w:szCs w:val="24"/>
          <w:lang w:eastAsia="en-GB"/>
        </w:rPr>
        <w:t xml:space="preserve">s an ‘enlightened gamble’ in the sense that a risk efficient choice involving less risk </w:t>
      </w:r>
      <w:r w:rsidR="005F0B53">
        <w:rPr>
          <w:rFonts w:ascii="Times New Roman" w:eastAsia="Times New Roman" w:hAnsi="Times New Roman" w:cs="Times New Roman"/>
          <w:sz w:val="24"/>
          <w:szCs w:val="24"/>
          <w:lang w:eastAsia="en-GB"/>
        </w:rPr>
        <w:t>wa</w:t>
      </w:r>
      <w:r w:rsidR="00EC5287">
        <w:rPr>
          <w:rFonts w:ascii="Times New Roman" w:eastAsia="Times New Roman" w:hAnsi="Times New Roman" w:cs="Times New Roman"/>
          <w:sz w:val="24"/>
          <w:szCs w:val="24"/>
          <w:lang w:eastAsia="en-GB"/>
        </w:rPr>
        <w:t xml:space="preserve">s available, </w:t>
      </w:r>
      <w:r w:rsidR="000828DA">
        <w:rPr>
          <w:rFonts w:ascii="Times New Roman" w:eastAsia="Times New Roman" w:hAnsi="Times New Roman" w:cs="Times New Roman"/>
          <w:sz w:val="24"/>
          <w:szCs w:val="24"/>
          <w:lang w:eastAsia="en-GB"/>
        </w:rPr>
        <w:t xml:space="preserve">but </w:t>
      </w:r>
      <w:r w:rsidR="006A6D03">
        <w:rPr>
          <w:rFonts w:ascii="Times New Roman" w:eastAsia="Times New Roman" w:hAnsi="Times New Roman" w:cs="Times New Roman"/>
          <w:sz w:val="24"/>
          <w:szCs w:val="24"/>
          <w:lang w:eastAsia="en-GB"/>
        </w:rPr>
        <w:t>the risk involved</w:t>
      </w:r>
      <w:r w:rsidR="00EC5287">
        <w:rPr>
          <w:rFonts w:ascii="Times New Roman" w:eastAsia="Times New Roman" w:hAnsi="Times New Roman" w:cs="Times New Roman"/>
          <w:sz w:val="24"/>
          <w:szCs w:val="24"/>
          <w:lang w:eastAsia="en-GB"/>
        </w:rPr>
        <w:t xml:space="preserve"> </w:t>
      </w:r>
      <w:r w:rsidR="005F0B53">
        <w:rPr>
          <w:rFonts w:ascii="Times New Roman" w:eastAsia="Times New Roman" w:hAnsi="Times New Roman" w:cs="Times New Roman"/>
          <w:sz w:val="24"/>
          <w:szCs w:val="24"/>
          <w:lang w:eastAsia="en-GB"/>
        </w:rPr>
        <w:t>wa</w:t>
      </w:r>
      <w:r w:rsidR="00EC5287">
        <w:rPr>
          <w:rFonts w:ascii="Times New Roman" w:eastAsia="Times New Roman" w:hAnsi="Times New Roman" w:cs="Times New Roman"/>
          <w:sz w:val="24"/>
          <w:szCs w:val="24"/>
          <w:lang w:eastAsia="en-GB"/>
        </w:rPr>
        <w:t>s well within the organisation’s risk taking capabilities</w:t>
      </w:r>
      <w:r w:rsidR="003C7FD1">
        <w:rPr>
          <w:rFonts w:ascii="Times New Roman" w:eastAsia="Times New Roman" w:hAnsi="Times New Roman" w:cs="Times New Roman"/>
          <w:sz w:val="24"/>
          <w:szCs w:val="24"/>
          <w:lang w:eastAsia="en-GB"/>
        </w:rPr>
        <w:t>, and the risk involved was worth accepting to achieve the additional expected reward</w:t>
      </w:r>
      <w:r w:rsidR="00EC5287">
        <w:rPr>
          <w:rFonts w:ascii="Times New Roman" w:eastAsia="Times New Roman" w:hAnsi="Times New Roman" w:cs="Times New Roman"/>
          <w:sz w:val="24"/>
          <w:szCs w:val="24"/>
          <w:lang w:eastAsia="en-GB"/>
        </w:rPr>
        <w:t>.</w:t>
      </w:r>
      <w:r w:rsidR="0005551D">
        <w:rPr>
          <w:rFonts w:ascii="Times New Roman" w:eastAsia="Times New Roman" w:hAnsi="Times New Roman" w:cs="Times New Roman"/>
          <w:sz w:val="24"/>
          <w:szCs w:val="24"/>
          <w:lang w:eastAsia="en-GB"/>
        </w:rPr>
        <w:t xml:space="preserve"> The organisation should have a ‘risk appetite’ concept defined in a risk efficiency framework which facilitated taking this level of risk</w:t>
      </w:r>
      <w:r w:rsidR="00971CFD">
        <w:rPr>
          <w:rFonts w:ascii="Times New Roman" w:eastAsia="Times New Roman" w:hAnsi="Times New Roman" w:cs="Times New Roman"/>
          <w:sz w:val="24"/>
          <w:szCs w:val="24"/>
          <w:lang w:eastAsia="en-GB"/>
        </w:rPr>
        <w:t xml:space="preserve"> and recognised that some enlightened gambles</w:t>
      </w:r>
      <w:r w:rsidR="00CA3B9F">
        <w:rPr>
          <w:rFonts w:ascii="Times New Roman" w:eastAsia="Times New Roman" w:hAnsi="Times New Roman" w:cs="Times New Roman"/>
          <w:sz w:val="24"/>
          <w:szCs w:val="24"/>
          <w:lang w:eastAsia="en-GB"/>
        </w:rPr>
        <w:t xml:space="preserve"> would involve unfavourable outcomes</w:t>
      </w:r>
      <w:r w:rsidR="0005551D">
        <w:rPr>
          <w:rFonts w:ascii="Times New Roman" w:eastAsia="Times New Roman" w:hAnsi="Times New Roman" w:cs="Times New Roman"/>
          <w:sz w:val="24"/>
          <w:szCs w:val="24"/>
          <w:lang w:eastAsia="en-GB"/>
        </w:rPr>
        <w:t>.</w:t>
      </w:r>
    </w:p>
    <w:p w14:paraId="76CCCBD8" w14:textId="77777777" w:rsidR="00EC5287" w:rsidRDefault="00EC5287" w:rsidP="00A30334">
      <w:pPr>
        <w:tabs>
          <w:tab w:val="center" w:pos="4535"/>
        </w:tabs>
        <w:spacing w:after="0" w:line="240" w:lineRule="auto"/>
        <w:jc w:val="both"/>
        <w:rPr>
          <w:rFonts w:ascii="Times New Roman" w:eastAsia="Times New Roman" w:hAnsi="Times New Roman" w:cs="Times New Roman"/>
          <w:sz w:val="24"/>
          <w:szCs w:val="24"/>
          <w:lang w:eastAsia="en-GB"/>
        </w:rPr>
      </w:pPr>
    </w:p>
    <w:p w14:paraId="29B50FE3" w14:textId="1491C41A" w:rsidR="0017590C" w:rsidRDefault="00EC5287" w:rsidP="00A30334">
      <w:pPr>
        <w:tabs>
          <w:tab w:val="center" w:pos="4535"/>
        </w:tabs>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lastRenderedPageBreak/>
        <w:t xml:space="preserve">If the ‘bad luck’ scenario </w:t>
      </w:r>
      <w:r w:rsidR="0017590C">
        <w:rPr>
          <w:rFonts w:ascii="Times New Roman" w:eastAsia="Times New Roman" w:hAnsi="Times New Roman" w:cs="Times New Roman"/>
          <w:sz w:val="24"/>
          <w:szCs w:val="24"/>
          <w:lang w:eastAsia="en-GB"/>
        </w:rPr>
        <w:t>associated with Figure</w:t>
      </w:r>
      <w:r w:rsidR="005F0B53">
        <w:rPr>
          <w:rFonts w:ascii="Times New Roman" w:eastAsia="Times New Roman" w:hAnsi="Times New Roman" w:cs="Times New Roman"/>
          <w:sz w:val="24"/>
          <w:szCs w:val="24"/>
          <w:lang w:eastAsia="en-GB"/>
        </w:rPr>
        <w:t>s</w:t>
      </w:r>
      <w:r w:rsidR="0017590C">
        <w:rPr>
          <w:rFonts w:ascii="Times New Roman" w:eastAsia="Times New Roman" w:hAnsi="Times New Roman" w:cs="Times New Roman"/>
          <w:sz w:val="24"/>
          <w:szCs w:val="24"/>
          <w:lang w:eastAsia="en-GB"/>
        </w:rPr>
        <w:t xml:space="preserve"> </w:t>
      </w:r>
      <w:r w:rsidR="00ED0AF6">
        <w:rPr>
          <w:rFonts w:ascii="Times New Roman" w:eastAsia="Times New Roman" w:hAnsi="Times New Roman" w:cs="Times New Roman"/>
          <w:sz w:val="24"/>
          <w:szCs w:val="24"/>
          <w:lang w:eastAsia="en-GB"/>
        </w:rPr>
        <w:t>4</w:t>
      </w:r>
      <w:r w:rsidR="0017590C">
        <w:rPr>
          <w:rFonts w:ascii="Times New Roman" w:eastAsia="Times New Roman" w:hAnsi="Times New Roman" w:cs="Times New Roman"/>
          <w:sz w:val="24"/>
          <w:szCs w:val="24"/>
          <w:lang w:eastAsia="en-GB"/>
        </w:rPr>
        <w:t xml:space="preserve">.1 </w:t>
      </w:r>
      <w:r w:rsidR="005F0B53">
        <w:rPr>
          <w:rFonts w:ascii="Times New Roman" w:eastAsia="Times New Roman" w:hAnsi="Times New Roman" w:cs="Times New Roman"/>
          <w:sz w:val="24"/>
          <w:szCs w:val="24"/>
          <w:lang w:eastAsia="en-GB"/>
        </w:rPr>
        <w:t xml:space="preserve">or </w:t>
      </w:r>
      <w:r w:rsidR="00ED0AF6">
        <w:rPr>
          <w:rFonts w:ascii="Times New Roman" w:eastAsia="Times New Roman" w:hAnsi="Times New Roman" w:cs="Times New Roman"/>
          <w:sz w:val="24"/>
          <w:szCs w:val="24"/>
          <w:lang w:eastAsia="en-GB"/>
        </w:rPr>
        <w:t>5</w:t>
      </w:r>
      <w:r w:rsidR="005F0B53">
        <w:rPr>
          <w:rFonts w:ascii="Times New Roman" w:eastAsia="Times New Roman" w:hAnsi="Times New Roman" w:cs="Times New Roman"/>
          <w:sz w:val="24"/>
          <w:szCs w:val="24"/>
          <w:lang w:eastAsia="en-GB"/>
        </w:rPr>
        <w:t xml:space="preserve">.1 </w:t>
      </w:r>
      <w:r>
        <w:rPr>
          <w:rFonts w:ascii="Times New Roman" w:eastAsia="Times New Roman" w:hAnsi="Times New Roman" w:cs="Times New Roman"/>
          <w:sz w:val="24"/>
          <w:szCs w:val="24"/>
          <w:lang w:eastAsia="en-GB"/>
        </w:rPr>
        <w:t>was not a 10% chance of an additional</w:t>
      </w:r>
      <w:r w:rsidR="0017590C">
        <w:rPr>
          <w:rFonts w:ascii="Times New Roman" w:eastAsia="Times New Roman" w:hAnsi="Times New Roman" w:cs="Times New Roman"/>
          <w:sz w:val="24"/>
          <w:szCs w:val="24"/>
          <w:lang w:eastAsia="en-GB"/>
        </w:rPr>
        <w:t xml:space="preserve"> cost of</w:t>
      </w:r>
      <w:r>
        <w:rPr>
          <w:rFonts w:ascii="Times New Roman" w:eastAsia="Times New Roman" w:hAnsi="Times New Roman" w:cs="Times New Roman"/>
          <w:sz w:val="24"/>
          <w:szCs w:val="24"/>
          <w:lang w:eastAsia="en-GB"/>
        </w:rPr>
        <w:t xml:space="preserve"> £100 million, but a plausible chance of a</w:t>
      </w:r>
      <w:r w:rsidR="0017590C">
        <w:rPr>
          <w:rFonts w:ascii="Times New Roman" w:eastAsia="Times New Roman" w:hAnsi="Times New Roman" w:cs="Times New Roman"/>
          <w:sz w:val="24"/>
          <w:szCs w:val="24"/>
          <w:lang w:eastAsia="en-GB"/>
        </w:rPr>
        <w:t>n additional cost of £10</w:t>
      </w:r>
      <w:r w:rsidR="00C74830">
        <w:rPr>
          <w:rFonts w:ascii="Times New Roman" w:eastAsia="Times New Roman" w:hAnsi="Times New Roman" w:cs="Times New Roman"/>
          <w:sz w:val="24"/>
          <w:szCs w:val="24"/>
          <w:lang w:eastAsia="en-GB"/>
        </w:rPr>
        <w:t>0</w:t>
      </w:r>
      <w:r w:rsidR="0017590C">
        <w:rPr>
          <w:rFonts w:ascii="Times New Roman" w:eastAsia="Times New Roman" w:hAnsi="Times New Roman" w:cs="Times New Roman"/>
          <w:sz w:val="24"/>
          <w:szCs w:val="24"/>
          <w:lang w:eastAsia="en-GB"/>
        </w:rPr>
        <w:t xml:space="preserve"> </w:t>
      </w:r>
      <w:r w:rsidR="00C74830">
        <w:rPr>
          <w:rFonts w:ascii="Times New Roman" w:eastAsia="Times New Roman" w:hAnsi="Times New Roman" w:cs="Times New Roman"/>
          <w:sz w:val="24"/>
          <w:szCs w:val="24"/>
          <w:lang w:eastAsia="en-GB"/>
        </w:rPr>
        <w:t>b</w:t>
      </w:r>
      <w:r w:rsidR="0017590C">
        <w:rPr>
          <w:rFonts w:ascii="Times New Roman" w:eastAsia="Times New Roman" w:hAnsi="Times New Roman" w:cs="Times New Roman"/>
          <w:sz w:val="24"/>
          <w:szCs w:val="24"/>
          <w:lang w:eastAsia="en-GB"/>
        </w:rPr>
        <w:t xml:space="preserve">illion, arguably the gamble would </w:t>
      </w:r>
      <w:r w:rsidR="009B7098">
        <w:rPr>
          <w:rFonts w:ascii="Times New Roman" w:eastAsia="Times New Roman" w:hAnsi="Times New Roman" w:cs="Times New Roman"/>
          <w:sz w:val="24"/>
          <w:szCs w:val="24"/>
          <w:lang w:eastAsia="en-GB"/>
        </w:rPr>
        <w:t xml:space="preserve">clearly </w:t>
      </w:r>
      <w:r w:rsidR="0017590C">
        <w:rPr>
          <w:rFonts w:ascii="Times New Roman" w:eastAsia="Times New Roman" w:hAnsi="Times New Roman" w:cs="Times New Roman"/>
          <w:sz w:val="24"/>
          <w:szCs w:val="24"/>
          <w:lang w:eastAsia="en-GB"/>
        </w:rPr>
        <w:t>be</w:t>
      </w:r>
      <w:r w:rsidR="00312495">
        <w:rPr>
          <w:rFonts w:ascii="Times New Roman" w:eastAsia="Times New Roman" w:hAnsi="Times New Roman" w:cs="Times New Roman"/>
          <w:sz w:val="24"/>
          <w:szCs w:val="24"/>
          <w:lang w:eastAsia="en-GB"/>
        </w:rPr>
        <w:t xml:space="preserve"> </w:t>
      </w:r>
      <w:r w:rsidR="0017590C">
        <w:rPr>
          <w:rFonts w:ascii="Times New Roman" w:eastAsia="Times New Roman" w:hAnsi="Times New Roman" w:cs="Times New Roman"/>
          <w:sz w:val="24"/>
          <w:szCs w:val="24"/>
          <w:lang w:eastAsia="en-GB"/>
        </w:rPr>
        <w:t xml:space="preserve">imprudent </w:t>
      </w:r>
      <w:r w:rsidR="000D6C18">
        <w:rPr>
          <w:rFonts w:ascii="Times New Roman" w:eastAsia="Times New Roman" w:hAnsi="Times New Roman" w:cs="Times New Roman"/>
          <w:sz w:val="24"/>
          <w:szCs w:val="24"/>
          <w:lang w:eastAsia="en-GB"/>
        </w:rPr>
        <w:t xml:space="preserve">and inappropriate </w:t>
      </w:r>
      <w:r w:rsidR="0017590C">
        <w:rPr>
          <w:rFonts w:ascii="Times New Roman" w:eastAsia="Times New Roman" w:hAnsi="Times New Roman" w:cs="Times New Roman"/>
          <w:sz w:val="24"/>
          <w:szCs w:val="24"/>
          <w:lang w:eastAsia="en-GB"/>
        </w:rPr>
        <w:t>whether or not a higher expected reward was involved.</w:t>
      </w:r>
    </w:p>
    <w:p w14:paraId="222F3907" w14:textId="77777777" w:rsidR="0017590C" w:rsidRDefault="0017590C" w:rsidP="00A30334">
      <w:pPr>
        <w:tabs>
          <w:tab w:val="center" w:pos="4535"/>
        </w:tabs>
        <w:spacing w:after="0" w:line="240" w:lineRule="auto"/>
        <w:jc w:val="both"/>
        <w:rPr>
          <w:rFonts w:ascii="Times New Roman" w:eastAsia="Times New Roman" w:hAnsi="Times New Roman" w:cs="Times New Roman"/>
          <w:sz w:val="24"/>
          <w:szCs w:val="24"/>
          <w:lang w:eastAsia="en-GB"/>
        </w:rPr>
      </w:pPr>
    </w:p>
    <w:p w14:paraId="08AB98EA" w14:textId="0E0F525F" w:rsidR="00BA09AB" w:rsidRDefault="00C014E1" w:rsidP="00A30334">
      <w:pPr>
        <w:tabs>
          <w:tab w:val="center" w:pos="4535"/>
        </w:tabs>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Selective use of decision diagrams like Figures </w:t>
      </w:r>
      <w:r w:rsidR="00ED0AF6">
        <w:rPr>
          <w:rFonts w:ascii="Times New Roman" w:eastAsia="Times New Roman" w:hAnsi="Times New Roman" w:cs="Times New Roman"/>
          <w:sz w:val="24"/>
          <w:szCs w:val="24"/>
          <w:lang w:eastAsia="en-GB"/>
        </w:rPr>
        <w:t>4</w:t>
      </w:r>
      <w:r w:rsidR="005F0B53">
        <w:rPr>
          <w:rFonts w:ascii="Times New Roman" w:eastAsia="Times New Roman" w:hAnsi="Times New Roman" w:cs="Times New Roman"/>
          <w:sz w:val="24"/>
          <w:szCs w:val="24"/>
          <w:lang w:eastAsia="en-GB"/>
        </w:rPr>
        <w:t>.1</w:t>
      </w:r>
      <w:r>
        <w:rPr>
          <w:rFonts w:ascii="Times New Roman" w:eastAsia="Times New Roman" w:hAnsi="Times New Roman" w:cs="Times New Roman"/>
          <w:sz w:val="24"/>
          <w:szCs w:val="24"/>
          <w:lang w:eastAsia="en-GB"/>
        </w:rPr>
        <w:t xml:space="preserve"> and </w:t>
      </w:r>
      <w:r w:rsidR="00ED0AF6">
        <w:rPr>
          <w:rFonts w:ascii="Times New Roman" w:eastAsia="Times New Roman" w:hAnsi="Times New Roman" w:cs="Times New Roman"/>
          <w:sz w:val="24"/>
          <w:szCs w:val="24"/>
          <w:lang w:eastAsia="en-GB"/>
        </w:rPr>
        <w:t>5</w:t>
      </w:r>
      <w:r>
        <w:rPr>
          <w:rFonts w:ascii="Times New Roman" w:eastAsia="Times New Roman" w:hAnsi="Times New Roman" w:cs="Times New Roman"/>
          <w:sz w:val="24"/>
          <w:szCs w:val="24"/>
          <w:lang w:eastAsia="en-GB"/>
        </w:rPr>
        <w:t xml:space="preserve">.1 can </w:t>
      </w:r>
      <w:r w:rsidR="00312495">
        <w:rPr>
          <w:rFonts w:ascii="Times New Roman" w:eastAsia="Times New Roman" w:hAnsi="Times New Roman" w:cs="Times New Roman"/>
          <w:sz w:val="24"/>
          <w:szCs w:val="24"/>
          <w:lang w:eastAsia="en-GB"/>
        </w:rPr>
        <w:t xml:space="preserve">be the key to corporate clarification of </w:t>
      </w:r>
      <w:r>
        <w:rPr>
          <w:rFonts w:ascii="Times New Roman" w:eastAsia="Times New Roman" w:hAnsi="Times New Roman" w:cs="Times New Roman"/>
          <w:sz w:val="24"/>
          <w:szCs w:val="24"/>
          <w:lang w:eastAsia="en-GB"/>
        </w:rPr>
        <w:t xml:space="preserve">the difference between bad luck and bad management, </w:t>
      </w:r>
      <w:r w:rsidR="00ED0AF6">
        <w:rPr>
          <w:rFonts w:ascii="Times New Roman" w:eastAsia="Times New Roman" w:hAnsi="Times New Roman" w:cs="Times New Roman"/>
          <w:sz w:val="24"/>
          <w:szCs w:val="24"/>
          <w:lang w:eastAsia="en-GB"/>
        </w:rPr>
        <w:t xml:space="preserve">or between </w:t>
      </w:r>
      <w:r>
        <w:rPr>
          <w:rFonts w:ascii="Times New Roman" w:eastAsia="Times New Roman" w:hAnsi="Times New Roman" w:cs="Times New Roman"/>
          <w:sz w:val="24"/>
          <w:szCs w:val="24"/>
          <w:lang w:eastAsia="en-GB"/>
        </w:rPr>
        <w:t xml:space="preserve">good luck and good management. This can help to drive a </w:t>
      </w:r>
      <w:r w:rsidR="00312495">
        <w:rPr>
          <w:rFonts w:ascii="Times New Roman" w:eastAsia="Times New Roman" w:hAnsi="Times New Roman" w:cs="Times New Roman"/>
          <w:sz w:val="24"/>
          <w:szCs w:val="24"/>
          <w:lang w:eastAsia="en-GB"/>
        </w:rPr>
        <w:t xml:space="preserve">very fundamental and important </w:t>
      </w:r>
      <w:r>
        <w:rPr>
          <w:rFonts w:ascii="Times New Roman" w:eastAsia="Times New Roman" w:hAnsi="Times New Roman" w:cs="Times New Roman"/>
          <w:sz w:val="24"/>
          <w:szCs w:val="24"/>
          <w:lang w:eastAsia="en-GB"/>
        </w:rPr>
        <w:t>culture change, based on</w:t>
      </w:r>
      <w:r w:rsidR="00312495">
        <w:rPr>
          <w:rFonts w:ascii="Times New Roman" w:eastAsia="Times New Roman" w:hAnsi="Times New Roman" w:cs="Times New Roman"/>
          <w:sz w:val="24"/>
          <w:szCs w:val="24"/>
          <w:lang w:eastAsia="en-GB"/>
        </w:rPr>
        <w:t xml:space="preserve"> all relevant decision makers</w:t>
      </w:r>
      <w:r>
        <w:rPr>
          <w:rFonts w:ascii="Times New Roman" w:eastAsia="Times New Roman" w:hAnsi="Times New Roman" w:cs="Times New Roman"/>
          <w:sz w:val="24"/>
          <w:szCs w:val="24"/>
          <w:lang w:eastAsia="en-GB"/>
        </w:rPr>
        <w:t xml:space="preserve"> taking the right kind and level of risk</w:t>
      </w:r>
      <w:r w:rsidR="00436041">
        <w:rPr>
          <w:rFonts w:ascii="Times New Roman" w:eastAsia="Times New Roman" w:hAnsi="Times New Roman" w:cs="Times New Roman"/>
          <w:sz w:val="24"/>
          <w:szCs w:val="24"/>
          <w:lang w:eastAsia="en-GB"/>
        </w:rPr>
        <w:t xml:space="preserve"> based on the right kind of analysis</w:t>
      </w:r>
      <w:r w:rsidR="00975395">
        <w:rPr>
          <w:rFonts w:ascii="Times New Roman" w:eastAsia="Times New Roman" w:hAnsi="Times New Roman" w:cs="Times New Roman"/>
          <w:sz w:val="24"/>
          <w:szCs w:val="24"/>
          <w:lang w:eastAsia="en-GB"/>
        </w:rPr>
        <w:t xml:space="preserve">. </w:t>
      </w:r>
      <w:r w:rsidR="00436041">
        <w:rPr>
          <w:rFonts w:ascii="Times New Roman" w:eastAsia="Times New Roman" w:hAnsi="Times New Roman" w:cs="Times New Roman"/>
          <w:sz w:val="24"/>
          <w:szCs w:val="24"/>
          <w:lang w:eastAsia="en-GB"/>
        </w:rPr>
        <w:t>Very clear c</w:t>
      </w:r>
      <w:r w:rsidR="00312495">
        <w:rPr>
          <w:rFonts w:ascii="Times New Roman" w:eastAsia="Times New Roman" w:hAnsi="Times New Roman" w:cs="Times New Roman"/>
          <w:sz w:val="24"/>
          <w:szCs w:val="24"/>
          <w:lang w:eastAsia="en-GB"/>
        </w:rPr>
        <w:t>orporate u</w:t>
      </w:r>
      <w:r>
        <w:rPr>
          <w:rFonts w:ascii="Times New Roman" w:eastAsia="Times New Roman" w:hAnsi="Times New Roman" w:cs="Times New Roman"/>
          <w:sz w:val="24"/>
          <w:szCs w:val="24"/>
          <w:lang w:eastAsia="en-GB"/>
        </w:rPr>
        <w:t>nderstanding</w:t>
      </w:r>
      <w:r w:rsidR="00436041">
        <w:rPr>
          <w:rFonts w:ascii="Times New Roman" w:eastAsia="Times New Roman" w:hAnsi="Times New Roman" w:cs="Times New Roman"/>
          <w:sz w:val="24"/>
          <w:szCs w:val="24"/>
          <w:lang w:eastAsia="en-GB"/>
        </w:rPr>
        <w:t xml:space="preserve"> of</w:t>
      </w:r>
      <w:r>
        <w:rPr>
          <w:rFonts w:ascii="Times New Roman" w:eastAsia="Times New Roman" w:hAnsi="Times New Roman" w:cs="Times New Roman"/>
          <w:sz w:val="24"/>
          <w:szCs w:val="24"/>
          <w:lang w:eastAsia="en-GB"/>
        </w:rPr>
        <w:t xml:space="preserve"> why </w:t>
      </w:r>
      <w:r w:rsidR="006516CB">
        <w:rPr>
          <w:rFonts w:ascii="Times New Roman" w:eastAsia="Times New Roman" w:hAnsi="Times New Roman" w:cs="Times New Roman"/>
          <w:sz w:val="24"/>
          <w:szCs w:val="24"/>
          <w:lang w:eastAsia="en-GB"/>
        </w:rPr>
        <w:t>inappropriate</w:t>
      </w:r>
      <w:r>
        <w:rPr>
          <w:rFonts w:ascii="Times New Roman" w:eastAsia="Times New Roman" w:hAnsi="Times New Roman" w:cs="Times New Roman"/>
          <w:sz w:val="24"/>
          <w:szCs w:val="24"/>
          <w:lang w:eastAsia="en-GB"/>
        </w:rPr>
        <w:t xml:space="preserve"> risk avoidance </w:t>
      </w:r>
      <w:r w:rsidR="00975395">
        <w:rPr>
          <w:rFonts w:ascii="Times New Roman" w:eastAsia="Times New Roman" w:hAnsi="Times New Roman" w:cs="Times New Roman"/>
          <w:sz w:val="24"/>
          <w:szCs w:val="24"/>
          <w:lang w:eastAsia="en-GB"/>
        </w:rPr>
        <w:t xml:space="preserve">and </w:t>
      </w:r>
      <w:r w:rsidR="006516CB">
        <w:rPr>
          <w:rFonts w:ascii="Times New Roman" w:eastAsia="Times New Roman" w:hAnsi="Times New Roman" w:cs="Times New Roman"/>
          <w:sz w:val="24"/>
          <w:szCs w:val="24"/>
          <w:lang w:eastAsia="en-GB"/>
        </w:rPr>
        <w:t>associated counterproductive ‘risk appetite’ concepts unrelated to risk efficiency</w:t>
      </w:r>
      <w:r w:rsidR="00975395">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need to be eliminated</w:t>
      </w:r>
      <w:r w:rsidR="00975395">
        <w:rPr>
          <w:rFonts w:ascii="Times New Roman" w:eastAsia="Times New Roman" w:hAnsi="Times New Roman" w:cs="Times New Roman"/>
          <w:sz w:val="24"/>
          <w:szCs w:val="24"/>
          <w:lang w:eastAsia="en-GB"/>
        </w:rPr>
        <w:t xml:space="preserve"> has to be part of this</w:t>
      </w:r>
      <w:r w:rsidR="00C11EF4">
        <w:rPr>
          <w:rFonts w:ascii="Times New Roman" w:eastAsia="Times New Roman" w:hAnsi="Times New Roman" w:cs="Times New Roman"/>
          <w:sz w:val="24"/>
          <w:szCs w:val="24"/>
          <w:lang w:eastAsia="en-GB"/>
        </w:rPr>
        <w:t xml:space="preserve"> movement to a new kind of ‘managing opportunity culture</w:t>
      </w:r>
      <w:r w:rsidR="0059719C">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 xml:space="preserve">. </w:t>
      </w:r>
      <w:r w:rsidR="0059719C">
        <w:rPr>
          <w:rFonts w:ascii="Times New Roman" w:eastAsia="Times New Roman" w:hAnsi="Times New Roman" w:cs="Times New Roman"/>
          <w:sz w:val="24"/>
          <w:szCs w:val="24"/>
          <w:lang w:eastAsia="en-GB"/>
        </w:rPr>
        <w:t>Taking appropriate gambles with a</w:t>
      </w:r>
      <w:r>
        <w:rPr>
          <w:rFonts w:ascii="Times New Roman" w:eastAsia="Times New Roman" w:hAnsi="Times New Roman" w:cs="Times New Roman"/>
          <w:sz w:val="24"/>
          <w:szCs w:val="24"/>
          <w:lang w:eastAsia="en-GB"/>
        </w:rPr>
        <w:t xml:space="preserve"> </w:t>
      </w:r>
      <w:r w:rsidR="00ED0AF6">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 xml:space="preserve">no </w:t>
      </w:r>
      <w:r>
        <w:rPr>
          <w:rFonts w:ascii="Times New Roman" w:eastAsia="Times New Roman" w:hAnsi="Times New Roman" w:cs="Times New Roman"/>
          <w:i/>
          <w:sz w:val="24"/>
          <w:szCs w:val="24"/>
          <w:lang w:eastAsia="en-GB"/>
        </w:rPr>
        <w:t>inappropriate</w:t>
      </w:r>
      <w:r>
        <w:rPr>
          <w:rFonts w:ascii="Times New Roman" w:eastAsia="Times New Roman" w:hAnsi="Times New Roman" w:cs="Times New Roman"/>
          <w:sz w:val="24"/>
          <w:szCs w:val="24"/>
          <w:lang w:eastAsia="en-GB"/>
        </w:rPr>
        <w:t xml:space="preserve"> blame</w:t>
      </w:r>
      <w:r w:rsidR="00ED0AF6">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 xml:space="preserve"> culture</w:t>
      </w:r>
      <w:r w:rsidR="00975395">
        <w:rPr>
          <w:rFonts w:ascii="Times New Roman" w:eastAsia="Times New Roman" w:hAnsi="Times New Roman" w:cs="Times New Roman"/>
          <w:sz w:val="24"/>
          <w:szCs w:val="24"/>
          <w:lang w:eastAsia="en-GB"/>
        </w:rPr>
        <w:t xml:space="preserve"> </w:t>
      </w:r>
      <w:r w:rsidR="00ED0AF6">
        <w:rPr>
          <w:rFonts w:ascii="Times New Roman" w:eastAsia="Times New Roman" w:hAnsi="Times New Roman" w:cs="Times New Roman"/>
          <w:sz w:val="24"/>
          <w:szCs w:val="24"/>
          <w:lang w:eastAsia="en-GB"/>
        </w:rPr>
        <w:t xml:space="preserve">should </w:t>
      </w:r>
      <w:r w:rsidR="00975395">
        <w:rPr>
          <w:rFonts w:ascii="Times New Roman" w:eastAsia="Times New Roman" w:hAnsi="Times New Roman" w:cs="Times New Roman"/>
          <w:sz w:val="24"/>
          <w:szCs w:val="24"/>
          <w:lang w:eastAsia="en-GB"/>
        </w:rPr>
        <w:t xml:space="preserve">be a clear goal </w:t>
      </w:r>
      <w:r w:rsidR="00365B6E">
        <w:rPr>
          <w:rFonts w:ascii="Times New Roman" w:eastAsia="Times New Roman" w:hAnsi="Times New Roman" w:cs="Times New Roman"/>
          <w:sz w:val="24"/>
          <w:szCs w:val="24"/>
          <w:lang w:eastAsia="en-GB"/>
        </w:rPr>
        <w:t xml:space="preserve">that </w:t>
      </w:r>
      <w:r w:rsidR="00975395">
        <w:rPr>
          <w:rFonts w:ascii="Times New Roman" w:eastAsia="Times New Roman" w:hAnsi="Times New Roman" w:cs="Times New Roman"/>
          <w:sz w:val="24"/>
          <w:szCs w:val="24"/>
          <w:lang w:eastAsia="en-GB"/>
        </w:rPr>
        <w:t>everybody understands</w:t>
      </w:r>
      <w:r w:rsidR="00436041">
        <w:rPr>
          <w:rFonts w:ascii="Times New Roman" w:eastAsia="Times New Roman" w:hAnsi="Times New Roman" w:cs="Times New Roman"/>
          <w:sz w:val="24"/>
          <w:szCs w:val="24"/>
          <w:lang w:eastAsia="en-GB"/>
        </w:rPr>
        <w:t>, with everyone accountable for the quality of their decision making</w:t>
      </w:r>
      <w:r w:rsidR="00975395">
        <w:rPr>
          <w:rFonts w:ascii="Times New Roman" w:eastAsia="Times New Roman" w:hAnsi="Times New Roman" w:cs="Times New Roman"/>
          <w:sz w:val="24"/>
          <w:szCs w:val="24"/>
          <w:lang w:eastAsia="en-GB"/>
        </w:rPr>
        <w:t>.</w:t>
      </w:r>
      <w:r w:rsidR="00436041">
        <w:rPr>
          <w:rFonts w:ascii="Times New Roman" w:eastAsia="Times New Roman" w:hAnsi="Times New Roman" w:cs="Times New Roman"/>
          <w:sz w:val="24"/>
          <w:szCs w:val="24"/>
          <w:lang w:eastAsia="en-GB"/>
        </w:rPr>
        <w:t xml:space="preserve"> Avoiding confusing good or bad luck with the quality of the decision making can be a fundamental and transformative aspect of a required culture change.</w:t>
      </w:r>
    </w:p>
    <w:p w14:paraId="3A15F48B" w14:textId="77777777" w:rsidR="00BA09AB" w:rsidRDefault="00BA09AB" w:rsidP="00A30334">
      <w:pPr>
        <w:tabs>
          <w:tab w:val="center" w:pos="4535"/>
        </w:tabs>
        <w:spacing w:after="0" w:line="240" w:lineRule="auto"/>
        <w:jc w:val="both"/>
        <w:rPr>
          <w:rFonts w:ascii="Times New Roman" w:eastAsia="Times New Roman" w:hAnsi="Times New Roman" w:cs="Times New Roman"/>
          <w:sz w:val="24"/>
          <w:szCs w:val="24"/>
          <w:lang w:eastAsia="en-GB"/>
        </w:rPr>
      </w:pPr>
    </w:p>
    <w:p w14:paraId="7753406D" w14:textId="75516197" w:rsidR="00015220" w:rsidRDefault="00782DE5" w:rsidP="00A30334">
      <w:pPr>
        <w:tabs>
          <w:tab w:val="center" w:pos="4535"/>
        </w:tabs>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w:t>
      </w:r>
      <w:r w:rsidR="00BA09AB">
        <w:rPr>
          <w:rFonts w:ascii="Times New Roman" w:eastAsia="Times New Roman" w:hAnsi="Times New Roman" w:cs="Times New Roman"/>
          <w:sz w:val="24"/>
          <w:szCs w:val="24"/>
          <w:lang w:eastAsia="en-GB"/>
        </w:rPr>
        <w:t xml:space="preserve">ll </w:t>
      </w:r>
      <w:r w:rsidR="007014C3">
        <w:rPr>
          <w:rFonts w:ascii="Times New Roman" w:eastAsia="Times New Roman" w:hAnsi="Times New Roman" w:cs="Times New Roman"/>
          <w:sz w:val="24"/>
          <w:szCs w:val="24"/>
          <w:lang w:eastAsia="en-GB"/>
        </w:rPr>
        <w:t xml:space="preserve">of </w:t>
      </w:r>
      <w:r w:rsidR="00BA09AB">
        <w:rPr>
          <w:rFonts w:ascii="Times New Roman" w:eastAsia="Times New Roman" w:hAnsi="Times New Roman" w:cs="Times New Roman"/>
          <w:sz w:val="24"/>
          <w:szCs w:val="24"/>
          <w:lang w:eastAsia="en-GB"/>
        </w:rPr>
        <w:t>these</w:t>
      </w:r>
      <w:r w:rsidR="00365B6E">
        <w:rPr>
          <w:rFonts w:ascii="Times New Roman" w:eastAsia="Times New Roman" w:hAnsi="Times New Roman" w:cs="Times New Roman"/>
          <w:sz w:val="24"/>
          <w:szCs w:val="24"/>
          <w:lang w:eastAsia="en-GB"/>
        </w:rPr>
        <w:t xml:space="preserve"> culture change</w:t>
      </w:r>
      <w:r w:rsidR="00BA09AB">
        <w:rPr>
          <w:rFonts w:ascii="Times New Roman" w:eastAsia="Times New Roman" w:hAnsi="Times New Roman" w:cs="Times New Roman"/>
          <w:sz w:val="24"/>
          <w:szCs w:val="24"/>
          <w:lang w:eastAsia="en-GB"/>
        </w:rPr>
        <w:t xml:space="preserve"> ideas </w:t>
      </w:r>
      <w:r w:rsidR="009E488E">
        <w:rPr>
          <w:rFonts w:ascii="Times New Roman" w:eastAsia="Times New Roman" w:hAnsi="Times New Roman" w:cs="Times New Roman"/>
          <w:sz w:val="24"/>
          <w:szCs w:val="24"/>
          <w:lang w:eastAsia="en-GB"/>
        </w:rPr>
        <w:t>need to be</w:t>
      </w:r>
      <w:r w:rsidR="00BA09AB">
        <w:rPr>
          <w:rFonts w:ascii="Times New Roman" w:eastAsia="Times New Roman" w:hAnsi="Times New Roman" w:cs="Times New Roman"/>
          <w:sz w:val="24"/>
          <w:szCs w:val="24"/>
          <w:lang w:eastAsia="en-GB"/>
        </w:rPr>
        <w:t xml:space="preserve"> understood</w:t>
      </w:r>
      <w:r w:rsidR="007014C3">
        <w:rPr>
          <w:rFonts w:ascii="Times New Roman" w:eastAsia="Times New Roman" w:hAnsi="Times New Roman" w:cs="Times New Roman"/>
          <w:sz w:val="24"/>
          <w:szCs w:val="24"/>
          <w:lang w:eastAsia="en-GB"/>
        </w:rPr>
        <w:t xml:space="preserve"> by all relevant parties</w:t>
      </w:r>
      <w:r w:rsidR="009E488E">
        <w:rPr>
          <w:rFonts w:ascii="Times New Roman" w:eastAsia="Times New Roman" w:hAnsi="Times New Roman" w:cs="Times New Roman"/>
          <w:sz w:val="24"/>
          <w:szCs w:val="24"/>
          <w:lang w:eastAsia="en-GB"/>
        </w:rPr>
        <w:t xml:space="preserve"> to effectively implement a systematic simplicity </w:t>
      </w:r>
      <w:r w:rsidR="00C944E8">
        <w:rPr>
          <w:rFonts w:ascii="Times New Roman" w:eastAsia="Times New Roman" w:hAnsi="Times New Roman" w:cs="Times New Roman"/>
          <w:sz w:val="24"/>
          <w:szCs w:val="24"/>
          <w:lang w:eastAsia="en-GB"/>
        </w:rPr>
        <w:t>approach</w:t>
      </w:r>
      <w:r>
        <w:rPr>
          <w:rFonts w:ascii="Times New Roman" w:eastAsia="Times New Roman" w:hAnsi="Times New Roman" w:cs="Times New Roman"/>
          <w:sz w:val="24"/>
          <w:szCs w:val="24"/>
          <w:lang w:eastAsia="en-GB"/>
        </w:rPr>
        <w:t xml:space="preserve">. </w:t>
      </w:r>
      <w:r w:rsidR="001568AF">
        <w:rPr>
          <w:rFonts w:ascii="Times New Roman" w:eastAsia="Times New Roman" w:hAnsi="Times New Roman" w:cs="Times New Roman"/>
          <w:sz w:val="24"/>
          <w:szCs w:val="24"/>
          <w:lang w:eastAsia="en-GB"/>
        </w:rPr>
        <w:t xml:space="preserve">Further, </w:t>
      </w:r>
      <w:r w:rsidR="009E488E">
        <w:rPr>
          <w:rFonts w:ascii="Times New Roman" w:eastAsia="Times New Roman" w:hAnsi="Times New Roman" w:cs="Times New Roman"/>
          <w:sz w:val="24"/>
          <w:szCs w:val="24"/>
          <w:lang w:eastAsia="en-GB"/>
        </w:rPr>
        <w:t>o</w:t>
      </w:r>
      <w:r>
        <w:rPr>
          <w:rFonts w:ascii="Times New Roman" w:eastAsia="Times New Roman" w:hAnsi="Times New Roman" w:cs="Times New Roman"/>
          <w:sz w:val="24"/>
          <w:szCs w:val="24"/>
          <w:lang w:eastAsia="en-GB"/>
        </w:rPr>
        <w:t xml:space="preserve">rganisations need to </w:t>
      </w:r>
      <w:r w:rsidR="00BA09AB">
        <w:rPr>
          <w:rFonts w:ascii="Times New Roman" w:eastAsia="Times New Roman" w:hAnsi="Times New Roman" w:cs="Times New Roman"/>
          <w:sz w:val="24"/>
          <w:szCs w:val="24"/>
          <w:lang w:eastAsia="en-GB"/>
        </w:rPr>
        <w:t xml:space="preserve">invest in a comprehensive understanding of </w:t>
      </w:r>
      <w:r w:rsidR="009E488E">
        <w:rPr>
          <w:rFonts w:ascii="Times New Roman" w:eastAsia="Times New Roman" w:hAnsi="Times New Roman" w:cs="Times New Roman"/>
          <w:sz w:val="24"/>
          <w:szCs w:val="24"/>
          <w:lang w:eastAsia="en-GB"/>
        </w:rPr>
        <w:t xml:space="preserve">the underlying </w:t>
      </w:r>
      <w:r w:rsidR="00BA09AB">
        <w:rPr>
          <w:rFonts w:ascii="Times New Roman" w:eastAsia="Times New Roman" w:hAnsi="Times New Roman" w:cs="Times New Roman"/>
          <w:sz w:val="24"/>
          <w:szCs w:val="24"/>
          <w:lang w:eastAsia="en-GB"/>
        </w:rPr>
        <w:t>conceptual tools</w:t>
      </w:r>
      <w:r w:rsidR="008D1D77">
        <w:rPr>
          <w:rFonts w:ascii="Times New Roman" w:eastAsia="Times New Roman" w:hAnsi="Times New Roman" w:cs="Times New Roman"/>
          <w:sz w:val="24"/>
          <w:szCs w:val="24"/>
          <w:lang w:eastAsia="en-GB"/>
        </w:rPr>
        <w:t>,</w:t>
      </w:r>
      <w:r w:rsidR="00BA09AB">
        <w:rPr>
          <w:rFonts w:ascii="Times New Roman" w:eastAsia="Times New Roman" w:hAnsi="Times New Roman" w:cs="Times New Roman"/>
          <w:sz w:val="24"/>
          <w:szCs w:val="24"/>
          <w:lang w:eastAsia="en-GB"/>
        </w:rPr>
        <w:t xml:space="preserve"> like</w:t>
      </w:r>
      <w:r w:rsidR="004A3C9B">
        <w:rPr>
          <w:rFonts w:ascii="Times New Roman" w:eastAsia="Times New Roman" w:hAnsi="Times New Roman" w:cs="Times New Roman"/>
          <w:sz w:val="24"/>
          <w:szCs w:val="24"/>
          <w:lang w:eastAsia="en-GB"/>
        </w:rPr>
        <w:t xml:space="preserve"> the</w:t>
      </w:r>
      <w:r>
        <w:rPr>
          <w:rFonts w:ascii="Times New Roman" w:eastAsia="Times New Roman" w:hAnsi="Times New Roman" w:cs="Times New Roman"/>
          <w:sz w:val="24"/>
          <w:szCs w:val="24"/>
          <w:lang w:eastAsia="en-GB"/>
        </w:rPr>
        <w:t xml:space="preserve"> clarity</w:t>
      </w:r>
      <w:r w:rsidR="004A3C9B">
        <w:rPr>
          <w:rFonts w:ascii="Times New Roman" w:eastAsia="Times New Roman" w:hAnsi="Times New Roman" w:cs="Times New Roman"/>
          <w:sz w:val="24"/>
          <w:szCs w:val="24"/>
          <w:lang w:eastAsia="en-GB"/>
        </w:rPr>
        <w:t xml:space="preserve"> efficient front</w:t>
      </w:r>
      <w:r w:rsidR="00D87755">
        <w:rPr>
          <w:rFonts w:ascii="Times New Roman" w:eastAsia="Times New Roman" w:hAnsi="Times New Roman" w:cs="Times New Roman"/>
          <w:sz w:val="24"/>
          <w:szCs w:val="24"/>
          <w:lang w:eastAsia="en-GB"/>
        </w:rPr>
        <w:t>i</w:t>
      </w:r>
      <w:r w:rsidR="004A3C9B">
        <w:rPr>
          <w:rFonts w:ascii="Times New Roman" w:eastAsia="Times New Roman" w:hAnsi="Times New Roman" w:cs="Times New Roman"/>
          <w:sz w:val="24"/>
          <w:szCs w:val="24"/>
          <w:lang w:eastAsia="en-GB"/>
        </w:rPr>
        <w:t>er portrayal</w:t>
      </w:r>
      <w:r w:rsidR="00D87755">
        <w:rPr>
          <w:rFonts w:ascii="Times New Roman" w:eastAsia="Times New Roman" w:hAnsi="Times New Roman" w:cs="Times New Roman"/>
          <w:sz w:val="24"/>
          <w:szCs w:val="24"/>
          <w:lang w:eastAsia="en-GB"/>
        </w:rPr>
        <w:t xml:space="preserve"> </w:t>
      </w:r>
      <w:r w:rsidR="001568AF">
        <w:rPr>
          <w:rFonts w:ascii="Times New Roman" w:eastAsia="Times New Roman" w:hAnsi="Times New Roman" w:cs="Times New Roman"/>
          <w:sz w:val="24"/>
          <w:szCs w:val="24"/>
          <w:lang w:eastAsia="en-GB"/>
        </w:rPr>
        <w:t xml:space="preserve">of </w:t>
      </w:r>
      <w:r w:rsidR="00C77FDC">
        <w:rPr>
          <w:rFonts w:ascii="Times New Roman" w:eastAsia="Times New Roman" w:hAnsi="Times New Roman" w:cs="Times New Roman"/>
          <w:sz w:val="24"/>
          <w:szCs w:val="24"/>
          <w:lang w:eastAsia="en-GB"/>
        </w:rPr>
        <w:t>an</w:t>
      </w:r>
      <w:r w:rsidR="001568AF">
        <w:rPr>
          <w:rFonts w:ascii="Times New Roman" w:eastAsia="Times New Roman" w:hAnsi="Times New Roman" w:cs="Times New Roman"/>
          <w:sz w:val="24"/>
          <w:szCs w:val="24"/>
          <w:lang w:eastAsia="en-GB"/>
        </w:rPr>
        <w:t xml:space="preserve"> opportunity region </w:t>
      </w:r>
      <w:r w:rsidR="00D87755">
        <w:rPr>
          <w:rFonts w:ascii="Times New Roman" w:eastAsia="Times New Roman" w:hAnsi="Times New Roman" w:cs="Times New Roman"/>
          <w:sz w:val="24"/>
          <w:szCs w:val="24"/>
          <w:lang w:eastAsia="en-GB"/>
        </w:rPr>
        <w:t>provided by</w:t>
      </w:r>
      <w:r w:rsidR="004A3C9B">
        <w:rPr>
          <w:rFonts w:ascii="Times New Roman" w:eastAsia="Times New Roman" w:hAnsi="Times New Roman" w:cs="Times New Roman"/>
          <w:sz w:val="24"/>
          <w:szCs w:val="24"/>
          <w:lang w:eastAsia="en-GB"/>
        </w:rPr>
        <w:t xml:space="preserve"> </w:t>
      </w:r>
      <w:r w:rsidR="00BA09AB">
        <w:rPr>
          <w:rFonts w:ascii="Times New Roman" w:eastAsia="Times New Roman" w:hAnsi="Times New Roman" w:cs="Times New Roman"/>
          <w:sz w:val="24"/>
          <w:szCs w:val="24"/>
          <w:lang w:eastAsia="en-GB"/>
        </w:rPr>
        <w:t>Figure 1.</w:t>
      </w:r>
      <w:r w:rsidR="00A42A66">
        <w:rPr>
          <w:rFonts w:ascii="Times New Roman" w:eastAsia="Times New Roman" w:hAnsi="Times New Roman" w:cs="Times New Roman"/>
          <w:sz w:val="24"/>
          <w:szCs w:val="24"/>
          <w:lang w:eastAsia="en-GB"/>
        </w:rPr>
        <w:t>6</w:t>
      </w:r>
      <w:r w:rsidR="001568AF">
        <w:rPr>
          <w:rFonts w:ascii="Times New Roman" w:eastAsia="Times New Roman" w:hAnsi="Times New Roman" w:cs="Times New Roman"/>
          <w:sz w:val="24"/>
          <w:szCs w:val="24"/>
          <w:lang w:eastAsia="en-GB"/>
        </w:rPr>
        <w:t>,</w:t>
      </w:r>
      <w:r w:rsidR="004A3C9B">
        <w:rPr>
          <w:rFonts w:ascii="Times New Roman" w:eastAsia="Times New Roman" w:hAnsi="Times New Roman" w:cs="Times New Roman"/>
          <w:sz w:val="24"/>
          <w:szCs w:val="24"/>
          <w:lang w:eastAsia="en-GB"/>
        </w:rPr>
        <w:t xml:space="preserve"> </w:t>
      </w:r>
      <w:r w:rsidR="001568AF">
        <w:rPr>
          <w:rFonts w:ascii="Times New Roman" w:eastAsia="Times New Roman" w:hAnsi="Times New Roman" w:cs="Times New Roman"/>
          <w:sz w:val="24"/>
          <w:szCs w:val="24"/>
          <w:lang w:eastAsia="en-GB"/>
        </w:rPr>
        <w:t xml:space="preserve">and </w:t>
      </w:r>
      <w:r>
        <w:rPr>
          <w:rFonts w:ascii="Times New Roman" w:eastAsia="Times New Roman" w:hAnsi="Times New Roman" w:cs="Times New Roman"/>
          <w:sz w:val="24"/>
          <w:szCs w:val="24"/>
          <w:lang w:eastAsia="en-GB"/>
        </w:rPr>
        <w:t>the</w:t>
      </w:r>
      <w:r w:rsidR="00D87755">
        <w:rPr>
          <w:rFonts w:ascii="Times New Roman" w:eastAsia="Times New Roman" w:hAnsi="Times New Roman" w:cs="Times New Roman"/>
          <w:sz w:val="24"/>
          <w:szCs w:val="24"/>
          <w:lang w:eastAsia="en-GB"/>
        </w:rPr>
        <w:t xml:space="preserve"> risk efficien</w:t>
      </w:r>
      <w:r>
        <w:rPr>
          <w:rFonts w:ascii="Times New Roman" w:eastAsia="Times New Roman" w:hAnsi="Times New Roman" w:cs="Times New Roman"/>
          <w:sz w:val="24"/>
          <w:szCs w:val="24"/>
          <w:lang w:eastAsia="en-GB"/>
        </w:rPr>
        <w:t>t frontier portrayal</w:t>
      </w:r>
      <w:r w:rsidR="001568AF">
        <w:rPr>
          <w:rFonts w:ascii="Times New Roman" w:eastAsia="Times New Roman" w:hAnsi="Times New Roman" w:cs="Times New Roman"/>
          <w:sz w:val="24"/>
          <w:szCs w:val="24"/>
          <w:lang w:eastAsia="en-GB"/>
        </w:rPr>
        <w:t xml:space="preserve"> of </w:t>
      </w:r>
      <w:r w:rsidR="00C77FDC">
        <w:rPr>
          <w:rFonts w:ascii="Times New Roman" w:eastAsia="Times New Roman" w:hAnsi="Times New Roman" w:cs="Times New Roman"/>
          <w:sz w:val="24"/>
          <w:szCs w:val="24"/>
          <w:lang w:eastAsia="en-GB"/>
        </w:rPr>
        <w:t>an</w:t>
      </w:r>
      <w:r w:rsidR="001568AF">
        <w:rPr>
          <w:rFonts w:ascii="Times New Roman" w:eastAsia="Times New Roman" w:hAnsi="Times New Roman" w:cs="Times New Roman"/>
          <w:sz w:val="24"/>
          <w:szCs w:val="24"/>
          <w:lang w:eastAsia="en-GB"/>
        </w:rPr>
        <w:t xml:space="preserve"> opportunity region</w:t>
      </w:r>
      <w:r>
        <w:rPr>
          <w:rFonts w:ascii="Times New Roman" w:eastAsia="Times New Roman" w:hAnsi="Times New Roman" w:cs="Times New Roman"/>
          <w:sz w:val="24"/>
          <w:szCs w:val="24"/>
          <w:lang w:eastAsia="en-GB"/>
        </w:rPr>
        <w:t xml:space="preserve"> provided by Figure 2.1. </w:t>
      </w:r>
      <w:r w:rsidR="009E488E">
        <w:rPr>
          <w:rFonts w:ascii="Times New Roman" w:eastAsia="Times New Roman" w:hAnsi="Times New Roman" w:cs="Times New Roman"/>
          <w:sz w:val="24"/>
          <w:szCs w:val="24"/>
          <w:lang w:eastAsia="en-GB"/>
        </w:rPr>
        <w:t xml:space="preserve">Operational tools matter too, like decision diagrams and sensitivity diagrams. </w:t>
      </w:r>
      <w:r>
        <w:rPr>
          <w:rFonts w:ascii="Times New Roman" w:eastAsia="Times New Roman" w:hAnsi="Times New Roman" w:cs="Times New Roman"/>
          <w:sz w:val="24"/>
          <w:szCs w:val="24"/>
          <w:lang w:eastAsia="en-GB"/>
        </w:rPr>
        <w:t>Relevant staff need</w:t>
      </w:r>
      <w:r w:rsidR="00BA09AB">
        <w:rPr>
          <w:rFonts w:ascii="Times New Roman" w:eastAsia="Times New Roman" w:hAnsi="Times New Roman" w:cs="Times New Roman"/>
          <w:sz w:val="24"/>
          <w:szCs w:val="24"/>
          <w:lang w:eastAsia="en-GB"/>
        </w:rPr>
        <w:t xml:space="preserve"> </w:t>
      </w:r>
      <w:r w:rsidR="009E488E">
        <w:rPr>
          <w:rFonts w:ascii="Times New Roman" w:eastAsia="Times New Roman" w:hAnsi="Times New Roman" w:cs="Times New Roman"/>
          <w:sz w:val="24"/>
          <w:szCs w:val="24"/>
          <w:lang w:eastAsia="en-GB"/>
        </w:rPr>
        <w:t xml:space="preserve">an appropriate conceptual level of </w:t>
      </w:r>
      <w:r w:rsidR="00BA09AB">
        <w:rPr>
          <w:rFonts w:ascii="Times New Roman" w:eastAsia="Times New Roman" w:hAnsi="Times New Roman" w:cs="Times New Roman"/>
          <w:sz w:val="24"/>
          <w:szCs w:val="24"/>
          <w:lang w:eastAsia="en-GB"/>
        </w:rPr>
        <w:t xml:space="preserve">understanding of high clarity decision diagrams like Figures </w:t>
      </w:r>
      <w:r w:rsidR="00ED0AF6">
        <w:rPr>
          <w:rFonts w:ascii="Times New Roman" w:eastAsia="Times New Roman" w:hAnsi="Times New Roman" w:cs="Times New Roman"/>
          <w:sz w:val="24"/>
          <w:szCs w:val="24"/>
          <w:lang w:eastAsia="en-GB"/>
        </w:rPr>
        <w:t>4</w:t>
      </w:r>
      <w:r w:rsidR="005F0B53">
        <w:rPr>
          <w:rFonts w:ascii="Times New Roman" w:eastAsia="Times New Roman" w:hAnsi="Times New Roman" w:cs="Times New Roman"/>
          <w:sz w:val="24"/>
          <w:szCs w:val="24"/>
          <w:lang w:eastAsia="en-GB"/>
        </w:rPr>
        <w:t>.1</w:t>
      </w:r>
      <w:r w:rsidR="00BA09AB">
        <w:rPr>
          <w:rFonts w:ascii="Times New Roman" w:eastAsia="Times New Roman" w:hAnsi="Times New Roman" w:cs="Times New Roman"/>
          <w:sz w:val="24"/>
          <w:szCs w:val="24"/>
          <w:lang w:eastAsia="en-GB"/>
        </w:rPr>
        <w:t xml:space="preserve"> and </w:t>
      </w:r>
      <w:r w:rsidR="00ED0AF6">
        <w:rPr>
          <w:rFonts w:ascii="Times New Roman" w:eastAsia="Times New Roman" w:hAnsi="Times New Roman" w:cs="Times New Roman"/>
          <w:sz w:val="24"/>
          <w:szCs w:val="24"/>
          <w:lang w:eastAsia="en-GB"/>
        </w:rPr>
        <w:t>5</w:t>
      </w:r>
      <w:r w:rsidR="00BA09AB">
        <w:rPr>
          <w:rFonts w:ascii="Times New Roman" w:eastAsia="Times New Roman" w:hAnsi="Times New Roman" w:cs="Times New Roman"/>
          <w:sz w:val="24"/>
          <w:szCs w:val="24"/>
          <w:lang w:eastAsia="en-GB"/>
        </w:rPr>
        <w:t xml:space="preserve">.1, plus high </w:t>
      </w:r>
      <w:r w:rsidR="00D87755">
        <w:rPr>
          <w:rFonts w:ascii="Times New Roman" w:eastAsia="Times New Roman" w:hAnsi="Times New Roman" w:cs="Times New Roman"/>
          <w:sz w:val="24"/>
          <w:szCs w:val="24"/>
          <w:lang w:eastAsia="en-GB"/>
        </w:rPr>
        <w:t xml:space="preserve">clarity </w:t>
      </w:r>
      <w:r w:rsidR="00BA09AB">
        <w:rPr>
          <w:rFonts w:ascii="Times New Roman" w:eastAsia="Times New Roman" w:hAnsi="Times New Roman" w:cs="Times New Roman"/>
          <w:sz w:val="24"/>
          <w:szCs w:val="24"/>
          <w:lang w:eastAsia="en-GB"/>
        </w:rPr>
        <w:t xml:space="preserve">sensitivity diagrams like </w:t>
      </w:r>
      <w:r w:rsidR="002C45BF">
        <w:rPr>
          <w:rFonts w:ascii="Times New Roman" w:eastAsia="Times New Roman" w:hAnsi="Times New Roman" w:cs="Times New Roman"/>
          <w:sz w:val="24"/>
          <w:szCs w:val="24"/>
          <w:lang w:eastAsia="en-GB"/>
        </w:rPr>
        <w:t>Figure 3.1</w:t>
      </w:r>
      <w:r w:rsidR="005F0B53">
        <w:rPr>
          <w:rFonts w:ascii="Times New Roman" w:eastAsia="Times New Roman" w:hAnsi="Times New Roman" w:cs="Times New Roman"/>
          <w:sz w:val="24"/>
          <w:szCs w:val="24"/>
          <w:lang w:eastAsia="en-GB"/>
        </w:rPr>
        <w:t xml:space="preserve"> and underlying </w:t>
      </w:r>
      <w:r>
        <w:rPr>
          <w:rFonts w:ascii="Times New Roman" w:eastAsia="Times New Roman" w:hAnsi="Times New Roman" w:cs="Times New Roman"/>
          <w:sz w:val="24"/>
          <w:szCs w:val="24"/>
          <w:lang w:eastAsia="en-GB"/>
        </w:rPr>
        <w:t xml:space="preserve">source-response </w:t>
      </w:r>
      <w:r w:rsidR="005F0B53">
        <w:rPr>
          <w:rFonts w:ascii="Times New Roman" w:eastAsia="Times New Roman" w:hAnsi="Times New Roman" w:cs="Times New Roman"/>
          <w:sz w:val="24"/>
          <w:szCs w:val="24"/>
          <w:lang w:eastAsia="en-GB"/>
        </w:rPr>
        <w:t xml:space="preserve">diagrams like </w:t>
      </w:r>
      <w:r w:rsidR="0025156C">
        <w:rPr>
          <w:rFonts w:ascii="Times New Roman" w:eastAsia="Times New Roman" w:hAnsi="Times New Roman" w:cs="Times New Roman"/>
          <w:sz w:val="24"/>
          <w:szCs w:val="24"/>
          <w:lang w:eastAsia="en-GB"/>
        </w:rPr>
        <w:t>Figure 3.2</w:t>
      </w:r>
      <w:r>
        <w:rPr>
          <w:rFonts w:ascii="Times New Roman" w:eastAsia="Times New Roman" w:hAnsi="Times New Roman" w:cs="Times New Roman"/>
          <w:sz w:val="24"/>
          <w:szCs w:val="24"/>
          <w:lang w:eastAsia="en-GB"/>
        </w:rPr>
        <w:t xml:space="preserve">. They also need to be comfortable </w:t>
      </w:r>
      <w:r w:rsidR="0037074E">
        <w:rPr>
          <w:rFonts w:ascii="Times New Roman" w:eastAsia="Times New Roman" w:hAnsi="Times New Roman" w:cs="Times New Roman"/>
          <w:sz w:val="24"/>
          <w:szCs w:val="24"/>
          <w:lang w:eastAsia="en-GB"/>
        </w:rPr>
        <w:t>with</w:t>
      </w:r>
      <w:r w:rsidR="009E488E">
        <w:rPr>
          <w:rFonts w:ascii="Times New Roman" w:eastAsia="Times New Roman" w:hAnsi="Times New Roman" w:cs="Times New Roman"/>
          <w:sz w:val="24"/>
          <w:szCs w:val="24"/>
          <w:lang w:eastAsia="en-GB"/>
        </w:rPr>
        <w:t xml:space="preserve"> operational use of</w:t>
      </w:r>
      <w:r>
        <w:rPr>
          <w:rFonts w:ascii="Times New Roman" w:eastAsia="Times New Roman" w:hAnsi="Times New Roman" w:cs="Times New Roman"/>
          <w:sz w:val="24"/>
          <w:szCs w:val="24"/>
          <w:lang w:eastAsia="en-GB"/>
        </w:rPr>
        <w:t xml:space="preserve"> </w:t>
      </w:r>
      <w:r w:rsidR="00BA09AB">
        <w:rPr>
          <w:rFonts w:ascii="Times New Roman" w:eastAsia="Times New Roman" w:hAnsi="Times New Roman" w:cs="Times New Roman"/>
          <w:sz w:val="24"/>
          <w:szCs w:val="24"/>
          <w:lang w:eastAsia="en-GB"/>
        </w:rPr>
        <w:t xml:space="preserve">lower clarity variants of decision diagrams </w:t>
      </w:r>
      <w:r w:rsidR="00A1057C">
        <w:rPr>
          <w:rFonts w:ascii="Times New Roman" w:eastAsia="Times New Roman" w:hAnsi="Times New Roman" w:cs="Times New Roman"/>
          <w:sz w:val="24"/>
          <w:szCs w:val="24"/>
          <w:lang w:eastAsia="en-GB"/>
        </w:rPr>
        <w:t>like Figure 2.2</w:t>
      </w:r>
      <w:r>
        <w:rPr>
          <w:rFonts w:ascii="Times New Roman" w:eastAsia="Times New Roman" w:hAnsi="Times New Roman" w:cs="Times New Roman"/>
          <w:sz w:val="24"/>
          <w:szCs w:val="24"/>
          <w:lang w:eastAsia="en-GB"/>
        </w:rPr>
        <w:t xml:space="preserve">. If this </w:t>
      </w:r>
      <w:r w:rsidR="009E488E">
        <w:rPr>
          <w:rFonts w:ascii="Times New Roman" w:eastAsia="Times New Roman" w:hAnsi="Times New Roman" w:cs="Times New Roman"/>
          <w:sz w:val="24"/>
          <w:szCs w:val="24"/>
          <w:lang w:eastAsia="en-GB"/>
        </w:rPr>
        <w:t>can be</w:t>
      </w:r>
      <w:r>
        <w:rPr>
          <w:rFonts w:ascii="Times New Roman" w:eastAsia="Times New Roman" w:hAnsi="Times New Roman" w:cs="Times New Roman"/>
          <w:sz w:val="24"/>
          <w:szCs w:val="24"/>
          <w:lang w:eastAsia="en-GB"/>
        </w:rPr>
        <w:t xml:space="preserve"> achieved</w:t>
      </w:r>
      <w:r w:rsidR="0037074E">
        <w:rPr>
          <w:rFonts w:ascii="Times New Roman" w:eastAsia="Times New Roman" w:hAnsi="Times New Roman" w:cs="Times New Roman"/>
          <w:sz w:val="24"/>
          <w:szCs w:val="24"/>
          <w:lang w:eastAsia="en-GB"/>
        </w:rPr>
        <w:t>,</w:t>
      </w:r>
      <w:r w:rsidR="004A3C9B">
        <w:rPr>
          <w:rFonts w:ascii="Times New Roman" w:eastAsia="Times New Roman" w:hAnsi="Times New Roman" w:cs="Times New Roman"/>
          <w:sz w:val="24"/>
          <w:szCs w:val="24"/>
          <w:lang w:eastAsia="en-GB"/>
        </w:rPr>
        <w:t xml:space="preserve"> </w:t>
      </w:r>
      <w:r w:rsidR="004A3C9B" w:rsidRPr="007014C3">
        <w:rPr>
          <w:rFonts w:ascii="Times New Roman" w:eastAsia="Times New Roman" w:hAnsi="Times New Roman" w:cs="Times New Roman"/>
          <w:i/>
          <w:iCs/>
          <w:sz w:val="24"/>
          <w:szCs w:val="24"/>
          <w:lang w:eastAsia="en-GB"/>
        </w:rPr>
        <w:t>much</w:t>
      </w:r>
      <w:r w:rsidR="004A3C9B">
        <w:rPr>
          <w:rFonts w:ascii="Times New Roman" w:eastAsia="Times New Roman" w:hAnsi="Times New Roman" w:cs="Times New Roman"/>
          <w:sz w:val="24"/>
          <w:szCs w:val="24"/>
          <w:lang w:eastAsia="en-GB"/>
        </w:rPr>
        <w:t xml:space="preserve"> better decision making</w:t>
      </w:r>
      <w:r w:rsidR="007014C3">
        <w:rPr>
          <w:rFonts w:ascii="Times New Roman" w:eastAsia="Times New Roman" w:hAnsi="Times New Roman" w:cs="Times New Roman"/>
          <w:sz w:val="24"/>
          <w:szCs w:val="24"/>
          <w:lang w:eastAsia="en-GB"/>
        </w:rPr>
        <w:t xml:space="preserve"> using a </w:t>
      </w:r>
      <w:r w:rsidR="007014C3">
        <w:rPr>
          <w:rFonts w:ascii="Times New Roman" w:eastAsia="Times New Roman" w:hAnsi="Times New Roman" w:cs="Times New Roman"/>
          <w:i/>
          <w:iCs/>
          <w:sz w:val="24"/>
          <w:szCs w:val="24"/>
          <w:lang w:eastAsia="en-GB"/>
        </w:rPr>
        <w:t xml:space="preserve">lot </w:t>
      </w:r>
      <w:r w:rsidR="007014C3">
        <w:rPr>
          <w:rFonts w:ascii="Times New Roman" w:eastAsia="Times New Roman" w:hAnsi="Times New Roman" w:cs="Times New Roman"/>
          <w:sz w:val="24"/>
          <w:szCs w:val="24"/>
          <w:lang w:eastAsia="en-GB"/>
        </w:rPr>
        <w:t>less effort</w:t>
      </w:r>
      <w:r w:rsidR="004A3C9B">
        <w:rPr>
          <w:rFonts w:ascii="Times New Roman" w:eastAsia="Times New Roman" w:hAnsi="Times New Roman" w:cs="Times New Roman"/>
          <w:sz w:val="24"/>
          <w:szCs w:val="24"/>
          <w:lang w:eastAsia="en-GB"/>
        </w:rPr>
        <w:t xml:space="preserve"> should become the norm</w:t>
      </w:r>
      <w:r w:rsidR="009C6699">
        <w:rPr>
          <w:rFonts w:ascii="Times New Roman" w:eastAsia="Times New Roman" w:hAnsi="Times New Roman" w:cs="Times New Roman"/>
          <w:sz w:val="24"/>
          <w:szCs w:val="24"/>
          <w:lang w:eastAsia="en-GB"/>
        </w:rPr>
        <w:t xml:space="preserve">, a step change in terms of a whole new vision of what ‘best practice’ </w:t>
      </w:r>
      <w:r w:rsidR="00C2208F">
        <w:rPr>
          <w:rFonts w:ascii="Times New Roman" w:eastAsia="Times New Roman" w:hAnsi="Times New Roman" w:cs="Times New Roman"/>
          <w:i/>
          <w:iCs/>
          <w:sz w:val="24"/>
          <w:szCs w:val="24"/>
          <w:lang w:eastAsia="en-GB"/>
        </w:rPr>
        <w:t xml:space="preserve">ought </w:t>
      </w:r>
      <w:r w:rsidR="00EE37E7">
        <w:rPr>
          <w:rFonts w:ascii="Times New Roman" w:eastAsia="Times New Roman" w:hAnsi="Times New Roman" w:cs="Times New Roman"/>
          <w:sz w:val="24"/>
          <w:szCs w:val="24"/>
          <w:lang w:eastAsia="en-GB"/>
        </w:rPr>
        <w:t>to mean</w:t>
      </w:r>
      <w:r w:rsidR="00C2208F">
        <w:rPr>
          <w:rFonts w:ascii="Times New Roman" w:eastAsia="Times New Roman" w:hAnsi="Times New Roman" w:cs="Times New Roman"/>
          <w:sz w:val="24"/>
          <w:szCs w:val="24"/>
          <w:lang w:eastAsia="en-GB"/>
        </w:rPr>
        <w:t xml:space="preserve">, and why </w:t>
      </w:r>
      <w:r w:rsidR="005B185D">
        <w:rPr>
          <w:rFonts w:ascii="Times New Roman" w:eastAsia="Times New Roman" w:hAnsi="Times New Roman" w:cs="Times New Roman"/>
          <w:sz w:val="24"/>
          <w:szCs w:val="24"/>
          <w:lang w:eastAsia="en-GB"/>
        </w:rPr>
        <w:t xml:space="preserve">introducing systematic simplicity to manage </w:t>
      </w:r>
      <w:r w:rsidR="00B67C8C">
        <w:rPr>
          <w:rFonts w:ascii="Times New Roman" w:eastAsia="Times New Roman" w:hAnsi="Times New Roman" w:cs="Times New Roman"/>
          <w:sz w:val="24"/>
          <w:szCs w:val="24"/>
          <w:lang w:eastAsia="en-GB"/>
        </w:rPr>
        <w:t xml:space="preserve">decisions in terms of seeking </w:t>
      </w:r>
      <w:r w:rsidR="005B185D">
        <w:rPr>
          <w:rFonts w:ascii="Times New Roman" w:eastAsia="Times New Roman" w:hAnsi="Times New Roman" w:cs="Times New Roman"/>
          <w:sz w:val="24"/>
          <w:szCs w:val="24"/>
          <w:lang w:eastAsia="en-GB"/>
        </w:rPr>
        <w:t>opportunity</w:t>
      </w:r>
      <w:r w:rsidR="00B67C8C">
        <w:rPr>
          <w:rFonts w:ascii="Times New Roman" w:eastAsia="Times New Roman" w:hAnsi="Times New Roman" w:cs="Times New Roman"/>
          <w:sz w:val="24"/>
          <w:szCs w:val="24"/>
          <w:lang w:eastAsia="en-GB"/>
        </w:rPr>
        <w:t xml:space="preserve"> efficiency</w:t>
      </w:r>
      <w:r w:rsidR="005B185D">
        <w:rPr>
          <w:rFonts w:ascii="Times New Roman" w:eastAsia="Times New Roman" w:hAnsi="Times New Roman" w:cs="Times New Roman"/>
          <w:sz w:val="24"/>
          <w:szCs w:val="24"/>
          <w:lang w:eastAsia="en-GB"/>
        </w:rPr>
        <w:t xml:space="preserve"> is essential</w:t>
      </w:r>
      <w:r w:rsidR="004A3C9B">
        <w:rPr>
          <w:rFonts w:ascii="Times New Roman" w:eastAsia="Times New Roman" w:hAnsi="Times New Roman" w:cs="Times New Roman"/>
          <w:sz w:val="24"/>
          <w:szCs w:val="24"/>
          <w:lang w:eastAsia="en-GB"/>
        </w:rPr>
        <w:t>.</w:t>
      </w:r>
      <w:r w:rsidR="00A1057C">
        <w:rPr>
          <w:rFonts w:ascii="Times New Roman" w:eastAsia="Times New Roman" w:hAnsi="Times New Roman" w:cs="Times New Roman"/>
          <w:sz w:val="24"/>
          <w:szCs w:val="24"/>
          <w:lang w:eastAsia="en-GB"/>
        </w:rPr>
        <w:t xml:space="preserve"> </w:t>
      </w:r>
    </w:p>
    <w:p w14:paraId="4FDB7DD3" w14:textId="77777777" w:rsidR="00015220" w:rsidRDefault="00015220" w:rsidP="00A30334">
      <w:pPr>
        <w:tabs>
          <w:tab w:val="center" w:pos="4535"/>
        </w:tabs>
        <w:spacing w:after="0" w:line="240" w:lineRule="auto"/>
        <w:jc w:val="both"/>
        <w:rPr>
          <w:rFonts w:ascii="Times New Roman" w:eastAsia="Times New Roman" w:hAnsi="Times New Roman" w:cs="Times New Roman"/>
          <w:sz w:val="24"/>
          <w:szCs w:val="24"/>
          <w:lang w:eastAsia="en-GB"/>
        </w:rPr>
      </w:pPr>
    </w:p>
    <w:p w14:paraId="3276D49B" w14:textId="699CFD1F" w:rsidR="00221D0D" w:rsidRDefault="00A1057C" w:rsidP="00A30334">
      <w:pPr>
        <w:tabs>
          <w:tab w:val="center" w:pos="4535"/>
        </w:tabs>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Developing a</w:t>
      </w:r>
      <w:r w:rsidR="0037074E">
        <w:rPr>
          <w:rFonts w:ascii="Times New Roman" w:eastAsia="Times New Roman" w:hAnsi="Times New Roman" w:cs="Times New Roman"/>
          <w:sz w:val="24"/>
          <w:szCs w:val="24"/>
          <w:lang w:eastAsia="en-GB"/>
        </w:rPr>
        <w:t>n</w:t>
      </w:r>
      <w:r>
        <w:rPr>
          <w:rFonts w:ascii="Times New Roman" w:eastAsia="Times New Roman" w:hAnsi="Times New Roman" w:cs="Times New Roman"/>
          <w:sz w:val="24"/>
          <w:szCs w:val="24"/>
          <w:lang w:eastAsia="en-GB"/>
        </w:rPr>
        <w:t xml:space="preserve"> effective understanding of how to use Figure 2.2 format simple</w:t>
      </w:r>
      <w:r w:rsidR="000D6C18">
        <w:rPr>
          <w:rFonts w:ascii="Times New Roman" w:eastAsia="Times New Roman" w:hAnsi="Times New Roman" w:cs="Times New Roman"/>
          <w:sz w:val="24"/>
          <w:szCs w:val="24"/>
          <w:lang w:eastAsia="en-GB"/>
        </w:rPr>
        <w:t xml:space="preserve"> linear</w:t>
      </w:r>
      <w:r>
        <w:rPr>
          <w:rFonts w:ascii="Times New Roman" w:eastAsia="Times New Roman" w:hAnsi="Times New Roman" w:cs="Times New Roman"/>
          <w:sz w:val="24"/>
          <w:szCs w:val="24"/>
          <w:lang w:eastAsia="en-GB"/>
        </w:rPr>
        <w:t xml:space="preserve"> decision diagrams was central to the IBM </w:t>
      </w:r>
      <w:r w:rsidR="00635358">
        <w:rPr>
          <w:rFonts w:ascii="Times New Roman" w:eastAsia="Times New Roman" w:hAnsi="Times New Roman" w:cs="Times New Roman"/>
          <w:sz w:val="24"/>
          <w:szCs w:val="24"/>
          <w:lang w:eastAsia="en-GB"/>
        </w:rPr>
        <w:t xml:space="preserve">Forum 2 </w:t>
      </w:r>
      <w:r>
        <w:rPr>
          <w:rFonts w:ascii="Times New Roman" w:eastAsia="Times New Roman" w:hAnsi="Times New Roman" w:cs="Times New Roman"/>
          <w:sz w:val="24"/>
          <w:szCs w:val="24"/>
          <w:lang w:eastAsia="en-GB"/>
        </w:rPr>
        <w:t>case study exercise</w:t>
      </w:r>
      <w:r w:rsidR="0037074E">
        <w:rPr>
          <w:rFonts w:ascii="Times New Roman" w:eastAsia="Times New Roman" w:hAnsi="Times New Roman" w:cs="Times New Roman"/>
          <w:sz w:val="24"/>
          <w:szCs w:val="24"/>
          <w:lang w:eastAsia="en-GB"/>
        </w:rPr>
        <w:t xml:space="preserve">, building on the understanding of Figures </w:t>
      </w:r>
      <w:r w:rsidR="00ED0AF6">
        <w:rPr>
          <w:rFonts w:ascii="Times New Roman" w:eastAsia="Times New Roman" w:hAnsi="Times New Roman" w:cs="Times New Roman"/>
          <w:sz w:val="24"/>
          <w:szCs w:val="24"/>
          <w:lang w:eastAsia="en-GB"/>
        </w:rPr>
        <w:t>4</w:t>
      </w:r>
      <w:r w:rsidR="0037074E">
        <w:rPr>
          <w:rFonts w:ascii="Times New Roman" w:eastAsia="Times New Roman" w:hAnsi="Times New Roman" w:cs="Times New Roman"/>
          <w:sz w:val="24"/>
          <w:szCs w:val="24"/>
          <w:lang w:eastAsia="en-GB"/>
        </w:rPr>
        <w:t xml:space="preserve">.1 and </w:t>
      </w:r>
      <w:r w:rsidR="00ED0AF6">
        <w:rPr>
          <w:rFonts w:ascii="Times New Roman" w:eastAsia="Times New Roman" w:hAnsi="Times New Roman" w:cs="Times New Roman"/>
          <w:sz w:val="24"/>
          <w:szCs w:val="24"/>
          <w:lang w:eastAsia="en-GB"/>
        </w:rPr>
        <w:t>5</w:t>
      </w:r>
      <w:r w:rsidR="0037074E">
        <w:rPr>
          <w:rFonts w:ascii="Times New Roman" w:eastAsia="Times New Roman" w:hAnsi="Times New Roman" w:cs="Times New Roman"/>
          <w:sz w:val="24"/>
          <w:szCs w:val="24"/>
          <w:lang w:eastAsia="en-GB"/>
        </w:rPr>
        <w:t>.1 developed during earlier presentation discussions</w:t>
      </w:r>
      <w:r>
        <w:rPr>
          <w:rFonts w:ascii="Times New Roman" w:eastAsia="Times New Roman" w:hAnsi="Times New Roman" w:cs="Times New Roman"/>
          <w:sz w:val="24"/>
          <w:szCs w:val="24"/>
          <w:lang w:eastAsia="en-GB"/>
        </w:rPr>
        <w:t>.</w:t>
      </w:r>
      <w:r w:rsidR="00015220">
        <w:rPr>
          <w:rFonts w:ascii="Times New Roman" w:eastAsia="Times New Roman" w:hAnsi="Times New Roman" w:cs="Times New Roman"/>
          <w:sz w:val="24"/>
          <w:szCs w:val="24"/>
          <w:lang w:eastAsia="en-GB"/>
        </w:rPr>
        <w:t xml:space="preserve"> </w:t>
      </w:r>
      <w:r w:rsidR="00BC648D">
        <w:rPr>
          <w:rFonts w:ascii="Times New Roman" w:eastAsia="Times New Roman" w:hAnsi="Times New Roman" w:cs="Times New Roman"/>
          <w:sz w:val="24"/>
          <w:szCs w:val="24"/>
          <w:lang w:eastAsia="en-GB"/>
        </w:rPr>
        <w:t xml:space="preserve">The </w:t>
      </w:r>
      <w:r w:rsidR="000B386B">
        <w:rPr>
          <w:rFonts w:ascii="Times New Roman" w:eastAsia="Times New Roman" w:hAnsi="Times New Roman" w:cs="Times New Roman"/>
          <w:sz w:val="24"/>
          <w:szCs w:val="24"/>
          <w:lang w:eastAsia="en-GB"/>
        </w:rPr>
        <w:t>IBM case study exercise began to explore the multiple attribute concerns associated with opportunity efficiency as discussed in Chapter 2</w:t>
      </w:r>
      <w:r w:rsidR="00635358">
        <w:rPr>
          <w:rFonts w:ascii="Times New Roman" w:eastAsia="Times New Roman" w:hAnsi="Times New Roman" w:cs="Times New Roman"/>
          <w:sz w:val="24"/>
          <w:szCs w:val="24"/>
          <w:lang w:eastAsia="en-GB"/>
        </w:rPr>
        <w:t xml:space="preserve"> of this book</w:t>
      </w:r>
      <w:r w:rsidR="00C032E3">
        <w:rPr>
          <w:rFonts w:ascii="Times New Roman" w:eastAsia="Times New Roman" w:hAnsi="Times New Roman" w:cs="Times New Roman"/>
          <w:sz w:val="24"/>
          <w:szCs w:val="24"/>
          <w:lang w:eastAsia="en-GB"/>
        </w:rPr>
        <w:t xml:space="preserve">, </w:t>
      </w:r>
      <w:r w:rsidR="00B44AFC">
        <w:rPr>
          <w:rFonts w:ascii="Times New Roman" w:eastAsia="Times New Roman" w:hAnsi="Times New Roman" w:cs="Times New Roman"/>
          <w:sz w:val="24"/>
          <w:szCs w:val="24"/>
          <w:lang w:eastAsia="en-GB"/>
        </w:rPr>
        <w:t>using a bidding context which all IBM staff could associate</w:t>
      </w:r>
      <w:r w:rsidR="003C7FD1">
        <w:rPr>
          <w:rFonts w:ascii="Times New Roman" w:eastAsia="Times New Roman" w:hAnsi="Times New Roman" w:cs="Times New Roman"/>
          <w:sz w:val="24"/>
          <w:szCs w:val="24"/>
          <w:lang w:eastAsia="en-GB"/>
        </w:rPr>
        <w:t xml:space="preserve"> with, even if they were not directly involved in sales</w:t>
      </w:r>
      <w:r w:rsidR="00B44AFC">
        <w:rPr>
          <w:rFonts w:ascii="Times New Roman" w:eastAsia="Times New Roman" w:hAnsi="Times New Roman" w:cs="Times New Roman"/>
          <w:sz w:val="24"/>
          <w:szCs w:val="24"/>
          <w:lang w:eastAsia="en-GB"/>
        </w:rPr>
        <w:t xml:space="preserve">. </w:t>
      </w:r>
      <w:r w:rsidR="006F2217">
        <w:rPr>
          <w:rFonts w:ascii="Times New Roman" w:eastAsia="Times New Roman" w:hAnsi="Times New Roman" w:cs="Times New Roman"/>
          <w:sz w:val="24"/>
          <w:szCs w:val="24"/>
          <w:lang w:eastAsia="en-GB"/>
        </w:rPr>
        <w:t xml:space="preserve">The context was suggested by a senior IBM executive who helped to guide my design of the overall approach. </w:t>
      </w:r>
      <w:r w:rsidR="00B44AFC">
        <w:rPr>
          <w:rFonts w:ascii="Times New Roman" w:eastAsia="Times New Roman" w:hAnsi="Times New Roman" w:cs="Times New Roman"/>
          <w:sz w:val="24"/>
          <w:szCs w:val="24"/>
          <w:lang w:eastAsia="en-GB"/>
        </w:rPr>
        <w:t xml:space="preserve">It </w:t>
      </w:r>
      <w:r w:rsidR="00C74830">
        <w:rPr>
          <w:rFonts w:ascii="Times New Roman" w:eastAsia="Times New Roman" w:hAnsi="Times New Roman" w:cs="Times New Roman"/>
          <w:sz w:val="24"/>
          <w:szCs w:val="24"/>
          <w:lang w:eastAsia="en-GB"/>
        </w:rPr>
        <w:t>dr</w:t>
      </w:r>
      <w:r w:rsidR="00B44AFC">
        <w:rPr>
          <w:rFonts w:ascii="Times New Roman" w:eastAsia="Times New Roman" w:hAnsi="Times New Roman" w:cs="Times New Roman"/>
          <w:sz w:val="24"/>
          <w:szCs w:val="24"/>
          <w:lang w:eastAsia="en-GB"/>
        </w:rPr>
        <w:t>e</w:t>
      </w:r>
      <w:r w:rsidR="00C74830">
        <w:rPr>
          <w:rFonts w:ascii="Times New Roman" w:eastAsia="Times New Roman" w:hAnsi="Times New Roman" w:cs="Times New Roman"/>
          <w:sz w:val="24"/>
          <w:szCs w:val="24"/>
          <w:lang w:eastAsia="en-GB"/>
        </w:rPr>
        <w:t xml:space="preserve">w on my understanding of the kinds of issues discussed in Chapter 2, </w:t>
      </w:r>
      <w:r w:rsidR="00C032E3">
        <w:rPr>
          <w:rFonts w:ascii="Times New Roman" w:eastAsia="Times New Roman" w:hAnsi="Times New Roman" w:cs="Times New Roman"/>
          <w:sz w:val="24"/>
          <w:szCs w:val="24"/>
          <w:lang w:eastAsia="en-GB"/>
        </w:rPr>
        <w:t xml:space="preserve">but it soon took me </w:t>
      </w:r>
      <w:r w:rsidR="00015870">
        <w:rPr>
          <w:rFonts w:ascii="Times New Roman" w:eastAsia="Times New Roman" w:hAnsi="Times New Roman" w:cs="Times New Roman"/>
          <w:sz w:val="24"/>
          <w:szCs w:val="24"/>
          <w:lang w:eastAsia="en-GB"/>
        </w:rPr>
        <w:t xml:space="preserve">well </w:t>
      </w:r>
      <w:r w:rsidR="00C032E3">
        <w:rPr>
          <w:rFonts w:ascii="Times New Roman" w:eastAsia="Times New Roman" w:hAnsi="Times New Roman" w:cs="Times New Roman"/>
          <w:sz w:val="24"/>
          <w:szCs w:val="24"/>
          <w:lang w:eastAsia="en-GB"/>
        </w:rPr>
        <w:t>beyond</w:t>
      </w:r>
      <w:r w:rsidR="00976C29">
        <w:rPr>
          <w:rFonts w:ascii="Times New Roman" w:eastAsia="Times New Roman" w:hAnsi="Times New Roman" w:cs="Times New Roman"/>
          <w:sz w:val="24"/>
          <w:szCs w:val="24"/>
          <w:lang w:eastAsia="en-GB"/>
        </w:rPr>
        <w:t xml:space="preserve"> my prior expectations of what was feasible, </w:t>
      </w:r>
      <w:r w:rsidR="00B44AFC">
        <w:rPr>
          <w:rFonts w:ascii="Times New Roman" w:eastAsia="Times New Roman" w:hAnsi="Times New Roman" w:cs="Times New Roman"/>
          <w:sz w:val="24"/>
          <w:szCs w:val="24"/>
          <w:lang w:eastAsia="en-GB"/>
        </w:rPr>
        <w:t xml:space="preserve">and it proved to be </w:t>
      </w:r>
      <w:r w:rsidR="00976C29">
        <w:rPr>
          <w:rFonts w:ascii="Times New Roman" w:eastAsia="Times New Roman" w:hAnsi="Times New Roman" w:cs="Times New Roman"/>
          <w:sz w:val="24"/>
          <w:szCs w:val="24"/>
          <w:lang w:eastAsia="en-GB"/>
        </w:rPr>
        <w:t xml:space="preserve">a </w:t>
      </w:r>
      <w:r w:rsidR="00C74830">
        <w:rPr>
          <w:rFonts w:ascii="Times New Roman" w:eastAsia="Times New Roman" w:hAnsi="Times New Roman" w:cs="Times New Roman"/>
          <w:sz w:val="24"/>
          <w:szCs w:val="24"/>
          <w:lang w:eastAsia="en-GB"/>
        </w:rPr>
        <w:t xml:space="preserve">significant </w:t>
      </w:r>
      <w:r w:rsidR="00976C29">
        <w:rPr>
          <w:rFonts w:ascii="Times New Roman" w:eastAsia="Times New Roman" w:hAnsi="Times New Roman" w:cs="Times New Roman"/>
          <w:sz w:val="24"/>
          <w:szCs w:val="24"/>
          <w:lang w:eastAsia="en-GB"/>
        </w:rPr>
        <w:t xml:space="preserve">learning experience for me as well as </w:t>
      </w:r>
      <w:r w:rsidR="005B185D">
        <w:rPr>
          <w:rFonts w:ascii="Times New Roman" w:eastAsia="Times New Roman" w:hAnsi="Times New Roman" w:cs="Times New Roman"/>
          <w:sz w:val="24"/>
          <w:szCs w:val="24"/>
          <w:lang w:eastAsia="en-GB"/>
        </w:rPr>
        <w:t xml:space="preserve">for </w:t>
      </w:r>
      <w:r w:rsidR="00976C29">
        <w:rPr>
          <w:rFonts w:ascii="Times New Roman" w:eastAsia="Times New Roman" w:hAnsi="Times New Roman" w:cs="Times New Roman"/>
          <w:sz w:val="24"/>
          <w:szCs w:val="24"/>
          <w:lang w:eastAsia="en-GB"/>
        </w:rPr>
        <w:t>the IBM staff</w:t>
      </w:r>
      <w:r w:rsidR="000B386B">
        <w:rPr>
          <w:rFonts w:ascii="Times New Roman" w:eastAsia="Times New Roman" w:hAnsi="Times New Roman" w:cs="Times New Roman"/>
          <w:sz w:val="24"/>
          <w:szCs w:val="24"/>
          <w:lang w:eastAsia="en-GB"/>
        </w:rPr>
        <w:t>.</w:t>
      </w:r>
      <w:r w:rsidR="00987256">
        <w:rPr>
          <w:rFonts w:ascii="Times New Roman" w:eastAsia="Times New Roman" w:hAnsi="Times New Roman" w:cs="Times New Roman"/>
          <w:sz w:val="24"/>
          <w:szCs w:val="24"/>
          <w:lang w:eastAsia="en-GB"/>
        </w:rPr>
        <w:t xml:space="preserve"> For example, I built into the case study an option to use a subcontractor which involved a lower expected cost but the risk of a hostile takeover</w:t>
      </w:r>
      <w:r w:rsidR="00B44AFC">
        <w:rPr>
          <w:rFonts w:ascii="Times New Roman" w:eastAsia="Times New Roman" w:hAnsi="Times New Roman" w:cs="Times New Roman"/>
          <w:sz w:val="24"/>
          <w:szCs w:val="24"/>
          <w:lang w:eastAsia="en-GB"/>
        </w:rPr>
        <w:t xml:space="preserve"> with possible adverse effects which could be significant. My purpose was</w:t>
      </w:r>
      <w:r w:rsidR="00987256">
        <w:rPr>
          <w:rFonts w:ascii="Times New Roman" w:eastAsia="Times New Roman" w:hAnsi="Times New Roman" w:cs="Times New Roman"/>
          <w:sz w:val="24"/>
          <w:szCs w:val="24"/>
          <w:lang w:eastAsia="en-GB"/>
        </w:rPr>
        <w:t xml:space="preserve"> to see if they would take account of the ‘red light’ test aspects of this risk</w:t>
      </w:r>
      <w:r w:rsidR="009C6699">
        <w:rPr>
          <w:rFonts w:ascii="Times New Roman" w:eastAsia="Times New Roman" w:hAnsi="Times New Roman" w:cs="Times New Roman"/>
          <w:sz w:val="24"/>
          <w:szCs w:val="24"/>
          <w:lang w:eastAsia="en-GB"/>
        </w:rPr>
        <w:t>. O</w:t>
      </w:r>
      <w:r w:rsidR="00987256">
        <w:rPr>
          <w:rFonts w:ascii="Times New Roman" w:eastAsia="Times New Roman" w:hAnsi="Times New Roman" w:cs="Times New Roman"/>
          <w:sz w:val="24"/>
          <w:szCs w:val="24"/>
          <w:lang w:eastAsia="en-GB"/>
        </w:rPr>
        <w:t>ne IBM bidding team came up with a ‘friendly takeover’ strategy which generated a ‘blue light’</w:t>
      </w:r>
      <w:r w:rsidR="000B386B">
        <w:rPr>
          <w:rFonts w:ascii="Times New Roman" w:eastAsia="Times New Roman" w:hAnsi="Times New Roman" w:cs="Times New Roman"/>
          <w:sz w:val="24"/>
          <w:szCs w:val="24"/>
          <w:lang w:eastAsia="en-GB"/>
        </w:rPr>
        <w:t xml:space="preserve"> </w:t>
      </w:r>
      <w:r w:rsidR="00987256">
        <w:rPr>
          <w:rFonts w:ascii="Times New Roman" w:eastAsia="Times New Roman" w:hAnsi="Times New Roman" w:cs="Times New Roman"/>
          <w:sz w:val="24"/>
          <w:szCs w:val="24"/>
          <w:lang w:eastAsia="en-GB"/>
        </w:rPr>
        <w:t>linked to the longer term</w:t>
      </w:r>
      <w:r w:rsidR="003C7FD1">
        <w:rPr>
          <w:rFonts w:ascii="Times New Roman" w:eastAsia="Times New Roman" w:hAnsi="Times New Roman" w:cs="Times New Roman"/>
          <w:sz w:val="24"/>
          <w:szCs w:val="24"/>
          <w:lang w:eastAsia="en-GB"/>
        </w:rPr>
        <w:t xml:space="preserve"> corporate</w:t>
      </w:r>
      <w:r w:rsidR="00987256">
        <w:rPr>
          <w:rFonts w:ascii="Times New Roman" w:eastAsia="Times New Roman" w:hAnsi="Times New Roman" w:cs="Times New Roman"/>
          <w:sz w:val="24"/>
          <w:szCs w:val="24"/>
          <w:lang w:eastAsia="en-GB"/>
        </w:rPr>
        <w:t xml:space="preserve"> advantages of keeping this subcontractor available to IBM, </w:t>
      </w:r>
      <w:r w:rsidR="00B44AFC">
        <w:rPr>
          <w:rFonts w:ascii="Times New Roman" w:eastAsia="Times New Roman" w:hAnsi="Times New Roman" w:cs="Times New Roman"/>
          <w:sz w:val="24"/>
          <w:szCs w:val="24"/>
          <w:lang w:eastAsia="en-GB"/>
        </w:rPr>
        <w:t xml:space="preserve">unanticipated creative thinking </w:t>
      </w:r>
      <w:r w:rsidR="00987256">
        <w:rPr>
          <w:rFonts w:ascii="Times New Roman" w:eastAsia="Times New Roman" w:hAnsi="Times New Roman" w:cs="Times New Roman"/>
          <w:sz w:val="24"/>
          <w:szCs w:val="24"/>
          <w:lang w:eastAsia="en-GB"/>
        </w:rPr>
        <w:t xml:space="preserve">built into </w:t>
      </w:r>
      <w:r w:rsidR="00981F30">
        <w:rPr>
          <w:rFonts w:ascii="Times New Roman" w:eastAsia="Times New Roman" w:hAnsi="Times New Roman" w:cs="Times New Roman"/>
          <w:sz w:val="24"/>
          <w:szCs w:val="24"/>
          <w:lang w:eastAsia="en-GB"/>
        </w:rPr>
        <w:t>the</w:t>
      </w:r>
      <w:r w:rsidR="00987256">
        <w:rPr>
          <w:rFonts w:ascii="Times New Roman" w:eastAsia="Times New Roman" w:hAnsi="Times New Roman" w:cs="Times New Roman"/>
          <w:sz w:val="24"/>
          <w:szCs w:val="24"/>
          <w:lang w:eastAsia="en-GB"/>
        </w:rPr>
        <w:t xml:space="preserve"> </w:t>
      </w:r>
      <w:r w:rsidR="00FC10DF">
        <w:rPr>
          <w:rFonts w:ascii="Times New Roman" w:eastAsia="Times New Roman" w:hAnsi="Times New Roman" w:cs="Times New Roman"/>
          <w:i/>
          <w:iCs/>
          <w:sz w:val="24"/>
          <w:szCs w:val="24"/>
          <w:lang w:eastAsia="en-GB"/>
        </w:rPr>
        <w:t xml:space="preserve">Enlightened Planning </w:t>
      </w:r>
      <w:r w:rsidR="00FC10DF">
        <w:rPr>
          <w:rFonts w:ascii="Times New Roman" w:eastAsia="Times New Roman" w:hAnsi="Times New Roman" w:cs="Times New Roman"/>
          <w:sz w:val="24"/>
          <w:szCs w:val="24"/>
          <w:lang w:eastAsia="en-GB"/>
        </w:rPr>
        <w:t xml:space="preserve">chapter 6 discussion. </w:t>
      </w:r>
      <w:r w:rsidR="00635358">
        <w:rPr>
          <w:rFonts w:ascii="Times New Roman" w:eastAsia="Times New Roman" w:hAnsi="Times New Roman" w:cs="Times New Roman"/>
          <w:sz w:val="24"/>
          <w:szCs w:val="24"/>
          <w:lang w:eastAsia="en-GB"/>
        </w:rPr>
        <w:t xml:space="preserve">In my view </w:t>
      </w:r>
      <w:r w:rsidR="00C74830">
        <w:rPr>
          <w:rFonts w:ascii="Times New Roman" w:eastAsia="Times New Roman" w:hAnsi="Times New Roman" w:cs="Times New Roman"/>
          <w:sz w:val="24"/>
          <w:szCs w:val="24"/>
          <w:lang w:eastAsia="en-GB"/>
        </w:rPr>
        <w:t xml:space="preserve">just over the first day of their Forum 2 programme </w:t>
      </w:r>
      <w:r w:rsidR="009E488E">
        <w:rPr>
          <w:rFonts w:ascii="Times New Roman" w:eastAsia="Times New Roman" w:hAnsi="Times New Roman" w:cs="Times New Roman"/>
          <w:sz w:val="24"/>
          <w:szCs w:val="24"/>
          <w:lang w:eastAsia="en-GB"/>
        </w:rPr>
        <w:t>many of</w:t>
      </w:r>
      <w:r w:rsidR="00635358">
        <w:rPr>
          <w:rFonts w:ascii="Times New Roman" w:eastAsia="Times New Roman" w:hAnsi="Times New Roman" w:cs="Times New Roman"/>
          <w:sz w:val="24"/>
          <w:szCs w:val="24"/>
          <w:lang w:eastAsia="en-GB"/>
        </w:rPr>
        <w:t xml:space="preserve"> the IBM staff </w:t>
      </w:r>
      <w:r w:rsidR="000B386B">
        <w:rPr>
          <w:rFonts w:ascii="Times New Roman" w:eastAsia="Times New Roman" w:hAnsi="Times New Roman" w:cs="Times New Roman"/>
          <w:sz w:val="24"/>
          <w:szCs w:val="24"/>
          <w:lang w:eastAsia="en-GB"/>
        </w:rPr>
        <w:t xml:space="preserve">developed a </w:t>
      </w:r>
      <w:r w:rsidR="00C74830">
        <w:rPr>
          <w:rFonts w:ascii="Times New Roman" w:eastAsia="Times New Roman" w:hAnsi="Times New Roman" w:cs="Times New Roman"/>
          <w:sz w:val="24"/>
          <w:szCs w:val="24"/>
          <w:lang w:eastAsia="en-GB"/>
        </w:rPr>
        <w:t xml:space="preserve">much </w:t>
      </w:r>
      <w:r w:rsidR="000B386B">
        <w:rPr>
          <w:rFonts w:ascii="Times New Roman" w:eastAsia="Times New Roman" w:hAnsi="Times New Roman" w:cs="Times New Roman"/>
          <w:sz w:val="24"/>
          <w:szCs w:val="24"/>
          <w:lang w:eastAsia="en-GB"/>
        </w:rPr>
        <w:t xml:space="preserve">more sophisticated </w:t>
      </w:r>
      <w:r w:rsidR="002C1796">
        <w:rPr>
          <w:rFonts w:ascii="Times New Roman" w:eastAsia="Times New Roman" w:hAnsi="Times New Roman" w:cs="Times New Roman"/>
          <w:sz w:val="24"/>
          <w:szCs w:val="24"/>
          <w:lang w:eastAsia="en-GB"/>
        </w:rPr>
        <w:t xml:space="preserve">and nuanced </w:t>
      </w:r>
      <w:r w:rsidR="000B386B">
        <w:rPr>
          <w:rFonts w:ascii="Times New Roman" w:eastAsia="Times New Roman" w:hAnsi="Times New Roman" w:cs="Times New Roman"/>
          <w:sz w:val="24"/>
          <w:szCs w:val="24"/>
          <w:lang w:eastAsia="en-GB"/>
        </w:rPr>
        <w:t xml:space="preserve">understanding of opportunity efficiency </w:t>
      </w:r>
      <w:r w:rsidR="00C74830">
        <w:rPr>
          <w:rFonts w:ascii="Times New Roman" w:eastAsia="Times New Roman" w:hAnsi="Times New Roman" w:cs="Times New Roman"/>
          <w:sz w:val="24"/>
          <w:szCs w:val="24"/>
          <w:lang w:eastAsia="en-GB"/>
        </w:rPr>
        <w:t xml:space="preserve">in terms of multiple attributes and the importance of attributes which were not easily measured </w:t>
      </w:r>
      <w:r w:rsidR="000B386B">
        <w:rPr>
          <w:rFonts w:ascii="Times New Roman" w:eastAsia="Times New Roman" w:hAnsi="Times New Roman" w:cs="Times New Roman"/>
          <w:sz w:val="24"/>
          <w:szCs w:val="24"/>
          <w:lang w:eastAsia="en-GB"/>
        </w:rPr>
        <w:t xml:space="preserve">than </w:t>
      </w:r>
      <w:r w:rsidR="009E488E">
        <w:rPr>
          <w:rFonts w:ascii="Times New Roman" w:eastAsia="Times New Roman" w:hAnsi="Times New Roman" w:cs="Times New Roman"/>
          <w:sz w:val="24"/>
          <w:szCs w:val="24"/>
          <w:lang w:eastAsia="en-GB"/>
        </w:rPr>
        <w:t xml:space="preserve">some of </w:t>
      </w:r>
      <w:r w:rsidR="000B386B">
        <w:rPr>
          <w:rFonts w:ascii="Times New Roman" w:eastAsia="Times New Roman" w:hAnsi="Times New Roman" w:cs="Times New Roman"/>
          <w:sz w:val="24"/>
          <w:szCs w:val="24"/>
          <w:lang w:eastAsia="en-GB"/>
        </w:rPr>
        <w:t>the BP project planners</w:t>
      </w:r>
      <w:r w:rsidR="00C74830">
        <w:rPr>
          <w:rFonts w:ascii="Times New Roman" w:eastAsia="Times New Roman" w:hAnsi="Times New Roman" w:cs="Times New Roman"/>
          <w:sz w:val="24"/>
          <w:szCs w:val="24"/>
          <w:lang w:eastAsia="en-GB"/>
        </w:rPr>
        <w:t xml:space="preserve"> </w:t>
      </w:r>
      <w:r w:rsidR="00C74830">
        <w:rPr>
          <w:rFonts w:ascii="Times New Roman" w:eastAsia="Times New Roman" w:hAnsi="Times New Roman" w:cs="Times New Roman"/>
          <w:sz w:val="24"/>
          <w:szCs w:val="24"/>
          <w:lang w:eastAsia="en-GB"/>
        </w:rPr>
        <w:lastRenderedPageBreak/>
        <w:t>I worked with for several years</w:t>
      </w:r>
      <w:r w:rsidR="00635358">
        <w:rPr>
          <w:rFonts w:ascii="Times New Roman" w:eastAsia="Times New Roman" w:hAnsi="Times New Roman" w:cs="Times New Roman"/>
          <w:sz w:val="24"/>
          <w:szCs w:val="24"/>
          <w:lang w:eastAsia="en-GB"/>
        </w:rPr>
        <w:t>, although the</w:t>
      </w:r>
      <w:r w:rsidR="00C74830">
        <w:rPr>
          <w:rFonts w:ascii="Times New Roman" w:eastAsia="Times New Roman" w:hAnsi="Times New Roman" w:cs="Times New Roman"/>
          <w:sz w:val="24"/>
          <w:szCs w:val="24"/>
          <w:lang w:eastAsia="en-GB"/>
        </w:rPr>
        <w:t xml:space="preserve"> IBM staff</w:t>
      </w:r>
      <w:r w:rsidR="00635358">
        <w:rPr>
          <w:rFonts w:ascii="Times New Roman" w:eastAsia="Times New Roman" w:hAnsi="Times New Roman" w:cs="Times New Roman"/>
          <w:sz w:val="24"/>
          <w:szCs w:val="24"/>
          <w:lang w:eastAsia="en-GB"/>
        </w:rPr>
        <w:t xml:space="preserve"> clearly did not acquire the depth of understanding</w:t>
      </w:r>
      <w:r w:rsidR="00976C29">
        <w:rPr>
          <w:rFonts w:ascii="Times New Roman" w:eastAsia="Times New Roman" w:hAnsi="Times New Roman" w:cs="Times New Roman"/>
          <w:sz w:val="24"/>
          <w:szCs w:val="24"/>
          <w:lang w:eastAsia="en-GB"/>
        </w:rPr>
        <w:t xml:space="preserve"> of BP project planners</w:t>
      </w:r>
      <w:r w:rsidR="00635358">
        <w:rPr>
          <w:rFonts w:ascii="Times New Roman" w:eastAsia="Times New Roman" w:hAnsi="Times New Roman" w:cs="Times New Roman"/>
          <w:sz w:val="24"/>
          <w:szCs w:val="24"/>
          <w:lang w:eastAsia="en-GB"/>
        </w:rPr>
        <w:t xml:space="preserve"> in some other areas</w:t>
      </w:r>
      <w:r w:rsidR="000B386B">
        <w:rPr>
          <w:rFonts w:ascii="Times New Roman" w:eastAsia="Times New Roman" w:hAnsi="Times New Roman" w:cs="Times New Roman"/>
          <w:sz w:val="24"/>
          <w:szCs w:val="24"/>
          <w:lang w:eastAsia="en-GB"/>
        </w:rPr>
        <w:t xml:space="preserve">. </w:t>
      </w:r>
    </w:p>
    <w:p w14:paraId="3D96CA5A" w14:textId="77777777" w:rsidR="00A410C2" w:rsidRDefault="00A410C2" w:rsidP="00A30334">
      <w:pPr>
        <w:tabs>
          <w:tab w:val="center" w:pos="4535"/>
        </w:tabs>
        <w:spacing w:after="0" w:line="240" w:lineRule="auto"/>
        <w:jc w:val="both"/>
        <w:rPr>
          <w:rFonts w:ascii="Times New Roman" w:eastAsia="Times New Roman" w:hAnsi="Times New Roman" w:cs="Times New Roman"/>
          <w:sz w:val="24"/>
          <w:szCs w:val="24"/>
          <w:lang w:eastAsia="en-GB"/>
        </w:rPr>
      </w:pPr>
    </w:p>
    <w:p w14:paraId="3EA46C79" w14:textId="77777777" w:rsidR="00A410C2" w:rsidRDefault="00A410C2" w:rsidP="00A30334">
      <w:pPr>
        <w:tabs>
          <w:tab w:val="center" w:pos="4535"/>
        </w:tabs>
        <w:spacing w:after="0" w:line="240" w:lineRule="auto"/>
        <w:jc w:val="both"/>
        <w:rPr>
          <w:rFonts w:ascii="Times New Roman" w:eastAsia="Times New Roman" w:hAnsi="Times New Roman" w:cs="Times New Roman"/>
          <w:sz w:val="24"/>
          <w:szCs w:val="24"/>
          <w:lang w:eastAsia="en-GB"/>
        </w:rPr>
      </w:pPr>
    </w:p>
    <w:p w14:paraId="72CB6518" w14:textId="11644206" w:rsidR="004A3C9B" w:rsidRDefault="00A410C2" w:rsidP="00A410C2">
      <w:pPr>
        <w:pStyle w:val="Heading2"/>
        <w:rPr>
          <w:rFonts w:eastAsia="Times New Roman"/>
          <w:lang w:eastAsia="en-GB"/>
        </w:rPr>
      </w:pPr>
      <w:r>
        <w:rPr>
          <w:rFonts w:ascii="Times New Roman" w:eastAsia="Times New Roman" w:hAnsi="Times New Roman" w:cs="Times New Roman"/>
          <w:sz w:val="32"/>
          <w:szCs w:val="32"/>
          <w:lang w:eastAsia="en-GB"/>
        </w:rPr>
        <w:t>Concluding reflections</w:t>
      </w:r>
      <w:r w:rsidR="00516A4C">
        <w:rPr>
          <w:rFonts w:eastAsia="Times New Roman"/>
          <w:lang w:eastAsia="en-GB"/>
        </w:rPr>
        <w:t xml:space="preserve"> </w:t>
      </w:r>
    </w:p>
    <w:p w14:paraId="7FF24ABE" w14:textId="77777777" w:rsidR="00987256" w:rsidRDefault="00987256" w:rsidP="00A30334">
      <w:pPr>
        <w:tabs>
          <w:tab w:val="center" w:pos="4535"/>
        </w:tabs>
        <w:spacing w:after="0" w:line="240" w:lineRule="auto"/>
        <w:jc w:val="both"/>
        <w:rPr>
          <w:rFonts w:ascii="Times New Roman" w:eastAsia="Times New Roman" w:hAnsi="Times New Roman" w:cs="Times New Roman"/>
          <w:sz w:val="24"/>
          <w:szCs w:val="24"/>
          <w:lang w:eastAsia="en-GB"/>
        </w:rPr>
      </w:pPr>
    </w:p>
    <w:p w14:paraId="0D2A5323" w14:textId="77777777" w:rsidR="00AF0BB3" w:rsidRDefault="00987256" w:rsidP="00A30334">
      <w:pPr>
        <w:tabs>
          <w:tab w:val="center" w:pos="4535"/>
        </w:tabs>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One general lesson which I drew from the Forum 2 programme was the importance of all the IBM staff involved understanding how the high clarity tools operate in conceptual terms, </w:t>
      </w:r>
      <w:r>
        <w:rPr>
          <w:rFonts w:ascii="Times New Roman" w:eastAsia="Times New Roman" w:hAnsi="Times New Roman" w:cs="Times New Roman"/>
          <w:i/>
          <w:iCs/>
          <w:sz w:val="24"/>
          <w:szCs w:val="24"/>
          <w:lang w:eastAsia="en-GB"/>
        </w:rPr>
        <w:t>plus</w:t>
      </w:r>
      <w:r>
        <w:rPr>
          <w:rFonts w:ascii="Times New Roman" w:eastAsia="Times New Roman" w:hAnsi="Times New Roman" w:cs="Times New Roman"/>
          <w:sz w:val="24"/>
          <w:szCs w:val="24"/>
          <w:lang w:eastAsia="en-GB"/>
        </w:rPr>
        <w:t xml:space="preserve"> how simpler low clarity variants can often meet the required decision making needs with less effort if the higher clarity option is used as an effective alternative to ‘useful theory’.</w:t>
      </w:r>
      <w:r w:rsidR="00AF0BB3">
        <w:rPr>
          <w:rFonts w:ascii="Times New Roman" w:eastAsia="Times New Roman" w:hAnsi="Times New Roman" w:cs="Times New Roman"/>
          <w:sz w:val="24"/>
          <w:szCs w:val="24"/>
          <w:lang w:eastAsia="en-GB"/>
        </w:rPr>
        <w:t xml:space="preserve"> This was clearly illustrated by the conceptual importance of Figures 4.1 and 5.1 coupled to the practical application of Figure 2.2 variants.</w:t>
      </w:r>
      <w:r>
        <w:rPr>
          <w:rFonts w:ascii="Times New Roman" w:eastAsia="Times New Roman" w:hAnsi="Times New Roman" w:cs="Times New Roman"/>
          <w:sz w:val="24"/>
          <w:szCs w:val="24"/>
          <w:lang w:eastAsia="en-GB"/>
        </w:rPr>
        <w:t xml:space="preserve"> </w:t>
      </w:r>
    </w:p>
    <w:p w14:paraId="317186EE" w14:textId="77777777" w:rsidR="00F7350A" w:rsidRDefault="00F7350A" w:rsidP="00F7350A">
      <w:pPr>
        <w:tabs>
          <w:tab w:val="center" w:pos="4535"/>
        </w:tabs>
        <w:spacing w:after="0" w:line="240" w:lineRule="auto"/>
        <w:jc w:val="both"/>
        <w:rPr>
          <w:rFonts w:ascii="Times New Roman" w:eastAsia="Times New Roman" w:hAnsi="Times New Roman" w:cs="Times New Roman"/>
          <w:sz w:val="24"/>
          <w:szCs w:val="24"/>
          <w:lang w:eastAsia="en-GB"/>
        </w:rPr>
      </w:pPr>
    </w:p>
    <w:p w14:paraId="6B522A35" w14:textId="77777777" w:rsidR="00F7350A" w:rsidRDefault="00F7350A" w:rsidP="00F7350A">
      <w:pPr>
        <w:tabs>
          <w:tab w:val="center" w:pos="4535"/>
        </w:tabs>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 second general lesson was how important creativity is, illustrated by the friendly takeover counter to the hostile takeover threat identified by IBM staff during their case study exercise.</w:t>
      </w:r>
    </w:p>
    <w:p w14:paraId="2BC41FC9" w14:textId="77777777" w:rsidR="00AF0BB3" w:rsidRDefault="00AF0BB3" w:rsidP="00A30334">
      <w:pPr>
        <w:tabs>
          <w:tab w:val="center" w:pos="4535"/>
        </w:tabs>
        <w:spacing w:after="0" w:line="240" w:lineRule="auto"/>
        <w:jc w:val="both"/>
        <w:rPr>
          <w:rFonts w:ascii="Times New Roman" w:eastAsia="Times New Roman" w:hAnsi="Times New Roman" w:cs="Times New Roman"/>
          <w:sz w:val="24"/>
          <w:szCs w:val="24"/>
          <w:lang w:eastAsia="en-GB"/>
        </w:rPr>
      </w:pPr>
    </w:p>
    <w:p w14:paraId="1E043318" w14:textId="512284FA" w:rsidR="00987256" w:rsidRDefault="00987256" w:rsidP="00A30334">
      <w:pPr>
        <w:tabs>
          <w:tab w:val="center" w:pos="4535"/>
        </w:tabs>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A </w:t>
      </w:r>
      <w:r w:rsidR="00F7350A">
        <w:rPr>
          <w:rFonts w:ascii="Times New Roman" w:eastAsia="Times New Roman" w:hAnsi="Times New Roman" w:cs="Times New Roman"/>
          <w:sz w:val="24"/>
          <w:szCs w:val="24"/>
          <w:lang w:eastAsia="en-GB"/>
        </w:rPr>
        <w:t>third</w:t>
      </w:r>
      <w:r>
        <w:rPr>
          <w:rFonts w:ascii="Times New Roman" w:eastAsia="Times New Roman" w:hAnsi="Times New Roman" w:cs="Times New Roman"/>
          <w:sz w:val="24"/>
          <w:szCs w:val="24"/>
          <w:lang w:eastAsia="en-GB"/>
        </w:rPr>
        <w:t xml:space="preserve"> general lesson was how different people working in different areas </w:t>
      </w:r>
      <w:r w:rsidR="00B67C8C">
        <w:rPr>
          <w:rFonts w:ascii="Times New Roman" w:eastAsia="Times New Roman" w:hAnsi="Times New Roman" w:cs="Times New Roman"/>
          <w:sz w:val="24"/>
          <w:szCs w:val="24"/>
          <w:lang w:eastAsia="en-GB"/>
        </w:rPr>
        <w:t xml:space="preserve">can </w:t>
      </w:r>
      <w:r>
        <w:rPr>
          <w:rFonts w:ascii="Times New Roman" w:eastAsia="Times New Roman" w:hAnsi="Times New Roman" w:cs="Times New Roman"/>
          <w:sz w:val="24"/>
          <w:szCs w:val="24"/>
          <w:lang w:eastAsia="en-GB"/>
        </w:rPr>
        <w:t>tak</w:t>
      </w:r>
      <w:r w:rsidR="00B67C8C">
        <w:rPr>
          <w:rFonts w:ascii="Times New Roman" w:eastAsia="Times New Roman" w:hAnsi="Times New Roman" w:cs="Times New Roman"/>
          <w:sz w:val="24"/>
          <w:szCs w:val="24"/>
          <w:lang w:eastAsia="en-GB"/>
        </w:rPr>
        <w:t>e</w:t>
      </w:r>
      <w:r>
        <w:rPr>
          <w:rFonts w:ascii="Times New Roman" w:eastAsia="Times New Roman" w:hAnsi="Times New Roman" w:cs="Times New Roman"/>
          <w:sz w:val="24"/>
          <w:szCs w:val="24"/>
          <w:lang w:eastAsia="en-GB"/>
        </w:rPr>
        <w:t xml:space="preserve"> advantage of the same basic systematic simplicity frameworks and concepts </w:t>
      </w:r>
      <w:r w:rsidR="00196A3B">
        <w:rPr>
          <w:rFonts w:ascii="Times New Roman" w:eastAsia="Times New Roman" w:hAnsi="Times New Roman" w:cs="Times New Roman"/>
          <w:sz w:val="24"/>
          <w:szCs w:val="24"/>
          <w:lang w:eastAsia="en-GB"/>
        </w:rPr>
        <w:t>to achieve</w:t>
      </w:r>
      <w:r>
        <w:rPr>
          <w:rFonts w:ascii="Times New Roman" w:eastAsia="Times New Roman" w:hAnsi="Times New Roman" w:cs="Times New Roman"/>
          <w:sz w:val="24"/>
          <w:szCs w:val="24"/>
          <w:lang w:eastAsia="en-GB"/>
        </w:rPr>
        <w:t xml:space="preserve"> significant </w:t>
      </w:r>
      <w:r w:rsidR="00AF0BB3">
        <w:rPr>
          <w:rFonts w:ascii="Times New Roman" w:eastAsia="Times New Roman" w:hAnsi="Times New Roman" w:cs="Times New Roman"/>
          <w:sz w:val="24"/>
          <w:szCs w:val="24"/>
          <w:lang w:eastAsia="en-GB"/>
        </w:rPr>
        <w:t xml:space="preserve">management decision making </w:t>
      </w:r>
      <w:r>
        <w:rPr>
          <w:rFonts w:ascii="Times New Roman" w:eastAsia="Times New Roman" w:hAnsi="Times New Roman" w:cs="Times New Roman"/>
          <w:sz w:val="24"/>
          <w:szCs w:val="24"/>
          <w:lang w:eastAsia="en-GB"/>
        </w:rPr>
        <w:t>improvements involving creative adaptation to the context.</w:t>
      </w:r>
      <w:r w:rsidR="00AF0BB3">
        <w:rPr>
          <w:rFonts w:ascii="Times New Roman" w:eastAsia="Times New Roman" w:hAnsi="Times New Roman" w:cs="Times New Roman"/>
          <w:sz w:val="24"/>
          <w:szCs w:val="24"/>
          <w:lang w:eastAsia="en-GB"/>
        </w:rPr>
        <w:t xml:space="preserve"> This was illustrated by </w:t>
      </w:r>
      <w:r w:rsidR="00196A3B">
        <w:rPr>
          <w:rFonts w:ascii="Times New Roman" w:eastAsia="Times New Roman" w:hAnsi="Times New Roman" w:cs="Times New Roman"/>
          <w:sz w:val="24"/>
          <w:szCs w:val="24"/>
          <w:lang w:eastAsia="en-GB"/>
        </w:rPr>
        <w:t xml:space="preserve">IBM safety management staff developing a very sophisticated understanding of how to justify a much simpler and significantly less expensive approach to meeting UK building regulations on fire safety </w:t>
      </w:r>
      <w:r w:rsidR="00196A3B">
        <w:rPr>
          <w:rFonts w:ascii="Times New Roman" w:eastAsia="Times New Roman" w:hAnsi="Times New Roman" w:cs="Times New Roman"/>
          <w:i/>
          <w:iCs/>
          <w:sz w:val="24"/>
          <w:szCs w:val="24"/>
          <w:lang w:eastAsia="en-GB"/>
        </w:rPr>
        <w:t xml:space="preserve">as well as </w:t>
      </w:r>
      <w:r w:rsidR="00196A3B">
        <w:rPr>
          <w:rFonts w:ascii="Times New Roman" w:eastAsia="Times New Roman" w:hAnsi="Times New Roman" w:cs="Times New Roman"/>
          <w:sz w:val="24"/>
          <w:szCs w:val="24"/>
          <w:lang w:eastAsia="en-GB"/>
        </w:rPr>
        <w:t>IBM international corporate rules using my consultancy support on a separate contract triggered by Forum 2.</w:t>
      </w:r>
    </w:p>
    <w:p w14:paraId="2228E7BA" w14:textId="77777777" w:rsidR="0068194D" w:rsidRDefault="0068194D" w:rsidP="00A30334">
      <w:pPr>
        <w:tabs>
          <w:tab w:val="center" w:pos="4535"/>
        </w:tabs>
        <w:spacing w:after="0" w:line="240" w:lineRule="auto"/>
        <w:jc w:val="both"/>
        <w:rPr>
          <w:rFonts w:ascii="Times New Roman" w:eastAsia="Times New Roman" w:hAnsi="Times New Roman" w:cs="Times New Roman"/>
          <w:sz w:val="24"/>
          <w:szCs w:val="24"/>
          <w:lang w:eastAsia="en-GB"/>
        </w:rPr>
      </w:pPr>
    </w:p>
    <w:p w14:paraId="164E9367" w14:textId="04EE6C33" w:rsidR="00436041" w:rsidRDefault="00DC4E6F" w:rsidP="00A30334">
      <w:pPr>
        <w:tabs>
          <w:tab w:val="center" w:pos="4535"/>
        </w:tabs>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For any organisation</w:t>
      </w:r>
      <w:r w:rsidR="00F937B8">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 xml:space="preserve"> a carefully designed</w:t>
      </w:r>
      <w:r w:rsidR="00EF07FC">
        <w:rPr>
          <w:rFonts w:ascii="Times New Roman" w:eastAsia="Times New Roman" w:hAnsi="Times New Roman" w:cs="Times New Roman"/>
          <w:sz w:val="24"/>
          <w:szCs w:val="24"/>
          <w:lang w:eastAsia="en-GB"/>
        </w:rPr>
        <w:t xml:space="preserve"> in-house programme comparable to the Forum 2 programme should be able to equip people</w:t>
      </w:r>
      <w:r w:rsidR="000828DA">
        <w:rPr>
          <w:rFonts w:ascii="Times New Roman" w:eastAsia="Times New Roman" w:hAnsi="Times New Roman" w:cs="Times New Roman"/>
          <w:sz w:val="24"/>
          <w:szCs w:val="24"/>
          <w:lang w:eastAsia="en-GB"/>
        </w:rPr>
        <w:t xml:space="preserve"> engaged</w:t>
      </w:r>
      <w:r w:rsidR="00EF07FC">
        <w:rPr>
          <w:rFonts w:ascii="Times New Roman" w:eastAsia="Times New Roman" w:hAnsi="Times New Roman" w:cs="Times New Roman"/>
          <w:sz w:val="24"/>
          <w:szCs w:val="24"/>
          <w:lang w:eastAsia="en-GB"/>
        </w:rPr>
        <w:t xml:space="preserve"> </w:t>
      </w:r>
      <w:r w:rsidR="00C944E8">
        <w:rPr>
          <w:rFonts w:ascii="Times New Roman" w:eastAsia="Times New Roman" w:hAnsi="Times New Roman" w:cs="Times New Roman"/>
          <w:sz w:val="24"/>
          <w:szCs w:val="24"/>
          <w:lang w:eastAsia="en-GB"/>
        </w:rPr>
        <w:t>in</w:t>
      </w:r>
      <w:r w:rsidR="00EF07FC">
        <w:rPr>
          <w:rFonts w:ascii="Times New Roman" w:eastAsia="Times New Roman" w:hAnsi="Times New Roman" w:cs="Times New Roman"/>
          <w:sz w:val="24"/>
          <w:szCs w:val="24"/>
          <w:lang w:eastAsia="en-GB"/>
        </w:rPr>
        <w:t xml:space="preserve"> a wide range of </w:t>
      </w:r>
      <w:r w:rsidR="00C944E8">
        <w:rPr>
          <w:rFonts w:ascii="Times New Roman" w:eastAsia="Times New Roman" w:hAnsi="Times New Roman" w:cs="Times New Roman"/>
          <w:sz w:val="24"/>
          <w:szCs w:val="24"/>
          <w:lang w:eastAsia="en-GB"/>
        </w:rPr>
        <w:t>roles</w:t>
      </w:r>
      <w:r w:rsidR="00EF07FC">
        <w:rPr>
          <w:rFonts w:ascii="Times New Roman" w:eastAsia="Times New Roman" w:hAnsi="Times New Roman" w:cs="Times New Roman"/>
          <w:sz w:val="24"/>
          <w:szCs w:val="24"/>
          <w:lang w:eastAsia="en-GB"/>
        </w:rPr>
        <w:t xml:space="preserve"> with sufficient understanding of what is involved to get them started in </w:t>
      </w:r>
      <w:r w:rsidR="000828DA">
        <w:rPr>
          <w:rFonts w:ascii="Times New Roman" w:eastAsia="Times New Roman" w:hAnsi="Times New Roman" w:cs="Times New Roman"/>
          <w:sz w:val="24"/>
          <w:szCs w:val="24"/>
          <w:lang w:eastAsia="en-GB"/>
        </w:rPr>
        <w:t xml:space="preserve">their </w:t>
      </w:r>
      <w:r w:rsidR="00EF07FC">
        <w:rPr>
          <w:rFonts w:ascii="Times New Roman" w:eastAsia="Times New Roman" w:hAnsi="Times New Roman" w:cs="Times New Roman"/>
          <w:sz w:val="24"/>
          <w:szCs w:val="24"/>
          <w:lang w:eastAsia="en-GB"/>
        </w:rPr>
        <w:t>area</w:t>
      </w:r>
      <w:r w:rsidR="000828DA">
        <w:rPr>
          <w:rFonts w:ascii="Times New Roman" w:eastAsia="Times New Roman" w:hAnsi="Times New Roman" w:cs="Times New Roman"/>
          <w:sz w:val="24"/>
          <w:szCs w:val="24"/>
          <w:lang w:eastAsia="en-GB"/>
        </w:rPr>
        <w:t>s</w:t>
      </w:r>
      <w:r w:rsidR="00EF07FC">
        <w:rPr>
          <w:rFonts w:ascii="Times New Roman" w:eastAsia="Times New Roman" w:hAnsi="Times New Roman" w:cs="Times New Roman"/>
          <w:sz w:val="24"/>
          <w:szCs w:val="24"/>
          <w:lang w:eastAsia="en-GB"/>
        </w:rPr>
        <w:t xml:space="preserve"> of particular focus.</w:t>
      </w:r>
      <w:r>
        <w:rPr>
          <w:rFonts w:ascii="Times New Roman" w:eastAsia="Times New Roman" w:hAnsi="Times New Roman" w:cs="Times New Roman"/>
          <w:sz w:val="24"/>
          <w:szCs w:val="24"/>
          <w:lang w:eastAsia="en-GB"/>
        </w:rPr>
        <w:t xml:space="preserve"> But </w:t>
      </w:r>
      <w:r w:rsidR="00F937B8">
        <w:rPr>
          <w:rFonts w:ascii="Times New Roman" w:eastAsia="Times New Roman" w:hAnsi="Times New Roman" w:cs="Times New Roman"/>
          <w:sz w:val="24"/>
          <w:szCs w:val="24"/>
          <w:lang w:eastAsia="en-GB"/>
        </w:rPr>
        <w:t xml:space="preserve">the </w:t>
      </w:r>
      <w:r>
        <w:rPr>
          <w:rFonts w:ascii="Times New Roman" w:eastAsia="Times New Roman" w:hAnsi="Times New Roman" w:cs="Times New Roman"/>
          <w:sz w:val="24"/>
          <w:szCs w:val="24"/>
          <w:lang w:eastAsia="en-GB"/>
        </w:rPr>
        <w:t>design</w:t>
      </w:r>
      <w:r w:rsidR="00F937B8">
        <w:rPr>
          <w:rFonts w:ascii="Times New Roman" w:eastAsia="Times New Roman" w:hAnsi="Times New Roman" w:cs="Times New Roman"/>
          <w:sz w:val="24"/>
          <w:szCs w:val="24"/>
          <w:lang w:eastAsia="en-GB"/>
        </w:rPr>
        <w:t xml:space="preserve"> of</w:t>
      </w:r>
      <w:r>
        <w:rPr>
          <w:rFonts w:ascii="Times New Roman" w:eastAsia="Times New Roman" w:hAnsi="Times New Roman" w:cs="Times New Roman"/>
          <w:sz w:val="24"/>
          <w:szCs w:val="24"/>
          <w:lang w:eastAsia="en-GB"/>
        </w:rPr>
        <w:t xml:space="preserve"> a Forum 2 programme equivalent which is best suited to all the context features of any given organisation is not a simple matter, and there are many other alternative routes to organisations adopting and developing a systematic simplicity </w:t>
      </w:r>
      <w:r w:rsidR="00C944E8">
        <w:rPr>
          <w:rFonts w:ascii="Times New Roman" w:eastAsia="Times New Roman" w:hAnsi="Times New Roman" w:cs="Times New Roman"/>
          <w:sz w:val="24"/>
          <w:szCs w:val="24"/>
          <w:lang w:eastAsia="en-GB"/>
        </w:rPr>
        <w:t>approach</w:t>
      </w:r>
      <w:r w:rsidR="005C278B">
        <w:rPr>
          <w:rFonts w:ascii="Times New Roman" w:eastAsia="Times New Roman" w:hAnsi="Times New Roman" w:cs="Times New Roman"/>
          <w:sz w:val="24"/>
          <w:szCs w:val="24"/>
          <w:lang w:eastAsia="en-GB"/>
        </w:rPr>
        <w:t>. Some recommended options are</w:t>
      </w:r>
      <w:r w:rsidR="00977FBE">
        <w:rPr>
          <w:rFonts w:ascii="Times New Roman" w:eastAsia="Times New Roman" w:hAnsi="Times New Roman" w:cs="Times New Roman"/>
          <w:sz w:val="24"/>
          <w:szCs w:val="24"/>
          <w:lang w:eastAsia="en-GB"/>
        </w:rPr>
        <w:t xml:space="preserve"> briefly explored </w:t>
      </w:r>
      <w:r w:rsidR="000D6C18">
        <w:rPr>
          <w:rFonts w:ascii="Times New Roman" w:eastAsia="Times New Roman" w:hAnsi="Times New Roman" w:cs="Times New Roman"/>
          <w:sz w:val="24"/>
          <w:szCs w:val="24"/>
          <w:lang w:eastAsia="en-GB"/>
        </w:rPr>
        <w:t xml:space="preserve">in the final </w:t>
      </w:r>
      <w:r w:rsidR="006F2217">
        <w:rPr>
          <w:rFonts w:ascii="Times New Roman" w:eastAsia="Times New Roman" w:hAnsi="Times New Roman" w:cs="Times New Roman"/>
          <w:sz w:val="24"/>
          <w:szCs w:val="24"/>
          <w:lang w:eastAsia="en-GB"/>
        </w:rPr>
        <w:t xml:space="preserve">chapter of </w:t>
      </w:r>
      <w:r w:rsidR="000D6C18">
        <w:rPr>
          <w:rFonts w:ascii="Times New Roman" w:eastAsia="Times New Roman" w:hAnsi="Times New Roman" w:cs="Times New Roman"/>
          <w:sz w:val="24"/>
          <w:szCs w:val="24"/>
          <w:lang w:eastAsia="en-GB"/>
        </w:rPr>
        <w:t>Part 2</w:t>
      </w:r>
      <w:r>
        <w:rPr>
          <w:rFonts w:ascii="Times New Roman" w:eastAsia="Times New Roman" w:hAnsi="Times New Roman" w:cs="Times New Roman"/>
          <w:sz w:val="24"/>
          <w:szCs w:val="24"/>
          <w:lang w:eastAsia="en-GB"/>
        </w:rPr>
        <w:t>.</w:t>
      </w:r>
      <w:r w:rsidR="00EF07FC">
        <w:rPr>
          <w:rFonts w:ascii="Times New Roman" w:eastAsia="Times New Roman" w:hAnsi="Times New Roman" w:cs="Times New Roman"/>
          <w:sz w:val="24"/>
          <w:szCs w:val="24"/>
          <w:lang w:eastAsia="en-GB"/>
        </w:rPr>
        <w:t xml:space="preserve"> </w:t>
      </w:r>
    </w:p>
    <w:p w14:paraId="5F799F2C" w14:textId="77777777" w:rsidR="00436041" w:rsidRDefault="00436041" w:rsidP="00A30334">
      <w:pPr>
        <w:tabs>
          <w:tab w:val="center" w:pos="4535"/>
        </w:tabs>
        <w:spacing w:after="0" w:line="240" w:lineRule="auto"/>
        <w:jc w:val="both"/>
        <w:rPr>
          <w:rFonts w:ascii="Times New Roman" w:eastAsia="Times New Roman" w:hAnsi="Times New Roman" w:cs="Times New Roman"/>
          <w:sz w:val="24"/>
          <w:szCs w:val="24"/>
          <w:lang w:eastAsia="en-GB"/>
        </w:rPr>
      </w:pPr>
    </w:p>
    <w:p w14:paraId="57DC4322" w14:textId="77777777" w:rsidR="00436041" w:rsidRDefault="00436041" w:rsidP="00A30334">
      <w:pPr>
        <w:tabs>
          <w:tab w:val="center" w:pos="4535"/>
        </w:tabs>
        <w:spacing w:after="0" w:line="240" w:lineRule="auto"/>
        <w:jc w:val="both"/>
        <w:rPr>
          <w:rFonts w:ascii="Times New Roman" w:eastAsia="Times New Roman" w:hAnsi="Times New Roman" w:cs="Times New Roman"/>
          <w:sz w:val="24"/>
          <w:szCs w:val="24"/>
          <w:lang w:eastAsia="en-GB"/>
        </w:rPr>
      </w:pPr>
    </w:p>
    <w:p w14:paraId="38085BA0" w14:textId="77777777" w:rsidR="00221D0D" w:rsidRDefault="00221D0D" w:rsidP="00A30334">
      <w:pPr>
        <w:tabs>
          <w:tab w:val="center" w:pos="4535"/>
        </w:tabs>
        <w:spacing w:after="0" w:line="240" w:lineRule="auto"/>
        <w:jc w:val="both"/>
        <w:rPr>
          <w:rFonts w:ascii="Times New Roman" w:eastAsia="Times New Roman" w:hAnsi="Times New Roman" w:cs="Times New Roman"/>
          <w:sz w:val="24"/>
          <w:szCs w:val="24"/>
          <w:lang w:eastAsia="en-GB"/>
        </w:rPr>
      </w:pPr>
    </w:p>
    <w:p w14:paraId="33AFCEA9" w14:textId="77777777" w:rsidR="0037074E" w:rsidRDefault="0037074E" w:rsidP="00A30334">
      <w:pPr>
        <w:tabs>
          <w:tab w:val="center" w:pos="4535"/>
        </w:tabs>
        <w:spacing w:after="0" w:line="240" w:lineRule="auto"/>
        <w:jc w:val="both"/>
        <w:rPr>
          <w:rFonts w:ascii="Times New Roman" w:eastAsia="Times New Roman" w:hAnsi="Times New Roman" w:cs="Times New Roman"/>
          <w:sz w:val="24"/>
          <w:szCs w:val="24"/>
          <w:lang w:eastAsia="en-GB"/>
        </w:rPr>
      </w:pPr>
    </w:p>
    <w:p w14:paraId="7A97F272" w14:textId="77777777" w:rsidR="00DC4E6F" w:rsidRDefault="00DC4E6F" w:rsidP="00A30334">
      <w:pPr>
        <w:tabs>
          <w:tab w:val="center" w:pos="4535"/>
        </w:tabs>
        <w:spacing w:after="0" w:line="240" w:lineRule="auto"/>
        <w:jc w:val="both"/>
        <w:rPr>
          <w:rFonts w:ascii="Times New Roman" w:eastAsia="Times New Roman" w:hAnsi="Times New Roman" w:cs="Times New Roman"/>
          <w:sz w:val="24"/>
          <w:szCs w:val="24"/>
          <w:lang w:eastAsia="en-GB"/>
        </w:rPr>
      </w:pPr>
    </w:p>
    <w:p w14:paraId="756F1224" w14:textId="4117E22B" w:rsidR="005D271F" w:rsidRDefault="005D271F" w:rsidP="00A30334">
      <w:pPr>
        <w:tabs>
          <w:tab w:val="center" w:pos="4535"/>
        </w:tabs>
        <w:spacing w:after="0" w:line="240" w:lineRule="auto"/>
        <w:jc w:val="both"/>
        <w:rPr>
          <w:rFonts w:ascii="Times New Roman" w:eastAsia="Times New Roman" w:hAnsi="Times New Roman" w:cs="Times New Roman"/>
          <w:sz w:val="24"/>
          <w:szCs w:val="24"/>
          <w:lang w:eastAsia="en-GB"/>
        </w:rPr>
      </w:pPr>
    </w:p>
    <w:p w14:paraId="4C4C73D9" w14:textId="77777777" w:rsidR="005D271F" w:rsidRDefault="005D271F" w:rsidP="00A30334">
      <w:pPr>
        <w:tabs>
          <w:tab w:val="center" w:pos="4535"/>
        </w:tabs>
        <w:spacing w:after="0" w:line="240" w:lineRule="auto"/>
        <w:jc w:val="both"/>
        <w:rPr>
          <w:rFonts w:ascii="Times New Roman" w:eastAsia="Times New Roman" w:hAnsi="Times New Roman" w:cs="Times New Roman"/>
          <w:sz w:val="24"/>
          <w:szCs w:val="24"/>
          <w:lang w:eastAsia="en-GB"/>
        </w:rPr>
      </w:pPr>
    </w:p>
    <w:p w14:paraId="4C45BFFE" w14:textId="3E191496" w:rsidR="004C2DF5" w:rsidRDefault="004C2DF5" w:rsidP="00A30334">
      <w:pPr>
        <w:tabs>
          <w:tab w:val="center" w:pos="4535"/>
        </w:tabs>
        <w:spacing w:after="0" w:line="240" w:lineRule="auto"/>
        <w:jc w:val="both"/>
        <w:rPr>
          <w:rFonts w:ascii="Times New Roman" w:eastAsia="Times New Roman" w:hAnsi="Times New Roman" w:cs="Times New Roman"/>
          <w:sz w:val="24"/>
          <w:szCs w:val="24"/>
          <w:lang w:eastAsia="en-GB"/>
        </w:rPr>
      </w:pPr>
    </w:p>
    <w:p w14:paraId="63378479" w14:textId="63E208D2" w:rsidR="00F7350A" w:rsidRDefault="00F7350A" w:rsidP="00A30334">
      <w:pPr>
        <w:tabs>
          <w:tab w:val="center" w:pos="4535"/>
        </w:tabs>
        <w:spacing w:after="0" w:line="240" w:lineRule="auto"/>
        <w:jc w:val="both"/>
        <w:rPr>
          <w:rFonts w:ascii="Times New Roman" w:eastAsia="Times New Roman" w:hAnsi="Times New Roman" w:cs="Times New Roman"/>
          <w:sz w:val="24"/>
          <w:szCs w:val="24"/>
          <w:lang w:eastAsia="en-GB"/>
        </w:rPr>
      </w:pPr>
    </w:p>
    <w:p w14:paraId="71794B95" w14:textId="55559787" w:rsidR="00F7350A" w:rsidRDefault="00F7350A" w:rsidP="00A30334">
      <w:pPr>
        <w:tabs>
          <w:tab w:val="center" w:pos="4535"/>
        </w:tabs>
        <w:spacing w:after="0" w:line="240" w:lineRule="auto"/>
        <w:jc w:val="both"/>
        <w:rPr>
          <w:rFonts w:ascii="Times New Roman" w:eastAsia="Times New Roman" w:hAnsi="Times New Roman" w:cs="Times New Roman"/>
          <w:sz w:val="24"/>
          <w:szCs w:val="24"/>
          <w:lang w:eastAsia="en-GB"/>
        </w:rPr>
      </w:pPr>
    </w:p>
    <w:p w14:paraId="4FA2EE62" w14:textId="38A0055C" w:rsidR="00F7350A" w:rsidRDefault="00F7350A" w:rsidP="00A30334">
      <w:pPr>
        <w:tabs>
          <w:tab w:val="center" w:pos="4535"/>
        </w:tabs>
        <w:spacing w:after="0" w:line="240" w:lineRule="auto"/>
        <w:jc w:val="both"/>
        <w:rPr>
          <w:rFonts w:ascii="Times New Roman" w:eastAsia="Times New Roman" w:hAnsi="Times New Roman" w:cs="Times New Roman"/>
          <w:sz w:val="24"/>
          <w:szCs w:val="24"/>
          <w:lang w:eastAsia="en-GB"/>
        </w:rPr>
      </w:pPr>
    </w:p>
    <w:p w14:paraId="6DFA7981" w14:textId="3D1436F6" w:rsidR="00F7350A" w:rsidRDefault="00F7350A" w:rsidP="00A30334">
      <w:pPr>
        <w:tabs>
          <w:tab w:val="center" w:pos="4535"/>
        </w:tabs>
        <w:spacing w:after="0" w:line="240" w:lineRule="auto"/>
        <w:jc w:val="both"/>
        <w:rPr>
          <w:rFonts w:ascii="Times New Roman" w:eastAsia="Times New Roman" w:hAnsi="Times New Roman" w:cs="Times New Roman"/>
          <w:sz w:val="24"/>
          <w:szCs w:val="24"/>
          <w:lang w:eastAsia="en-GB"/>
        </w:rPr>
      </w:pPr>
    </w:p>
    <w:p w14:paraId="4B8D40D3" w14:textId="04FCC71B" w:rsidR="00F7350A" w:rsidRDefault="00F7350A" w:rsidP="00A30334">
      <w:pPr>
        <w:tabs>
          <w:tab w:val="center" w:pos="4535"/>
        </w:tabs>
        <w:spacing w:after="0" w:line="240" w:lineRule="auto"/>
        <w:jc w:val="both"/>
        <w:rPr>
          <w:rFonts w:ascii="Times New Roman" w:eastAsia="Times New Roman" w:hAnsi="Times New Roman" w:cs="Times New Roman"/>
          <w:sz w:val="24"/>
          <w:szCs w:val="24"/>
          <w:lang w:eastAsia="en-GB"/>
        </w:rPr>
      </w:pPr>
    </w:p>
    <w:p w14:paraId="706F1239" w14:textId="701B167B" w:rsidR="00F7350A" w:rsidRDefault="00F7350A" w:rsidP="00A30334">
      <w:pPr>
        <w:tabs>
          <w:tab w:val="center" w:pos="4535"/>
        </w:tabs>
        <w:spacing w:after="0" w:line="240" w:lineRule="auto"/>
        <w:jc w:val="both"/>
        <w:rPr>
          <w:rFonts w:ascii="Times New Roman" w:eastAsia="Times New Roman" w:hAnsi="Times New Roman" w:cs="Times New Roman"/>
          <w:sz w:val="24"/>
          <w:szCs w:val="24"/>
          <w:lang w:eastAsia="en-GB"/>
        </w:rPr>
      </w:pPr>
    </w:p>
    <w:p w14:paraId="5A3A5D99" w14:textId="0C25AC99" w:rsidR="00F7350A" w:rsidRDefault="00F7350A" w:rsidP="00A30334">
      <w:pPr>
        <w:tabs>
          <w:tab w:val="center" w:pos="4535"/>
        </w:tabs>
        <w:spacing w:after="0" w:line="240" w:lineRule="auto"/>
        <w:jc w:val="both"/>
        <w:rPr>
          <w:rFonts w:ascii="Times New Roman" w:eastAsia="Times New Roman" w:hAnsi="Times New Roman" w:cs="Times New Roman"/>
          <w:sz w:val="24"/>
          <w:szCs w:val="24"/>
          <w:lang w:eastAsia="en-GB"/>
        </w:rPr>
      </w:pPr>
    </w:p>
    <w:p w14:paraId="01F1083B" w14:textId="77777777" w:rsidR="002F7426" w:rsidRDefault="002F7426" w:rsidP="00A30334">
      <w:pPr>
        <w:tabs>
          <w:tab w:val="center" w:pos="4535"/>
        </w:tabs>
        <w:spacing w:after="0" w:line="240" w:lineRule="auto"/>
        <w:jc w:val="both"/>
        <w:rPr>
          <w:rFonts w:ascii="Times New Roman" w:eastAsia="Times New Roman" w:hAnsi="Times New Roman" w:cs="Times New Roman"/>
          <w:sz w:val="24"/>
          <w:szCs w:val="24"/>
          <w:lang w:eastAsia="en-GB"/>
        </w:rPr>
      </w:pPr>
    </w:p>
    <w:p w14:paraId="1DCC3DD0" w14:textId="77777777" w:rsidR="00F7350A" w:rsidRDefault="00F7350A" w:rsidP="00A30334">
      <w:pPr>
        <w:tabs>
          <w:tab w:val="center" w:pos="4535"/>
        </w:tabs>
        <w:spacing w:after="0" w:line="240" w:lineRule="auto"/>
        <w:jc w:val="both"/>
        <w:rPr>
          <w:rFonts w:ascii="Times New Roman" w:eastAsia="Times New Roman" w:hAnsi="Times New Roman" w:cs="Times New Roman"/>
          <w:sz w:val="24"/>
          <w:szCs w:val="24"/>
          <w:lang w:eastAsia="en-GB"/>
        </w:rPr>
      </w:pPr>
    </w:p>
    <w:p w14:paraId="23194485" w14:textId="77777777" w:rsidR="00116E5E" w:rsidRDefault="00116E5E" w:rsidP="00A30334">
      <w:pPr>
        <w:tabs>
          <w:tab w:val="center" w:pos="4535"/>
        </w:tabs>
        <w:spacing w:after="0" w:line="240" w:lineRule="auto"/>
        <w:jc w:val="both"/>
        <w:rPr>
          <w:rFonts w:ascii="Times New Roman" w:eastAsia="Times New Roman" w:hAnsi="Times New Roman" w:cs="Times New Roman"/>
          <w:sz w:val="24"/>
          <w:szCs w:val="24"/>
          <w:lang w:eastAsia="en-GB"/>
        </w:rPr>
      </w:pPr>
    </w:p>
    <w:p w14:paraId="47C09E1B" w14:textId="2058814E" w:rsidR="002A15B0" w:rsidRPr="00721724" w:rsidRDefault="002A15B0" w:rsidP="002A15B0">
      <w:pPr>
        <w:pStyle w:val="Heading1"/>
        <w:jc w:val="center"/>
        <w:rPr>
          <w:rFonts w:ascii="Times New Roman" w:eastAsia="Times New Roman" w:hAnsi="Times New Roman" w:cs="Times New Roman"/>
          <w:sz w:val="40"/>
          <w:szCs w:val="40"/>
          <w:lang w:eastAsia="en-GB"/>
        </w:rPr>
      </w:pPr>
      <w:bookmarkStart w:id="35" w:name="_Hlk4147227"/>
      <w:r w:rsidRPr="00721724">
        <w:rPr>
          <w:rFonts w:ascii="Times New Roman" w:eastAsia="Times New Roman" w:hAnsi="Times New Roman" w:cs="Times New Roman"/>
          <w:sz w:val="40"/>
          <w:szCs w:val="40"/>
          <w:lang w:eastAsia="en-GB"/>
        </w:rPr>
        <w:lastRenderedPageBreak/>
        <w:t xml:space="preserve">Chapter </w:t>
      </w:r>
      <w:r w:rsidR="00782992">
        <w:rPr>
          <w:rFonts w:ascii="Times New Roman" w:eastAsia="Times New Roman" w:hAnsi="Times New Roman" w:cs="Times New Roman"/>
          <w:sz w:val="40"/>
          <w:szCs w:val="40"/>
          <w:lang w:eastAsia="en-GB"/>
        </w:rPr>
        <w:t>6</w:t>
      </w:r>
      <w:r w:rsidRPr="00721724">
        <w:rPr>
          <w:rFonts w:ascii="Times New Roman" w:eastAsia="Times New Roman" w:hAnsi="Times New Roman" w:cs="Times New Roman"/>
          <w:sz w:val="40"/>
          <w:szCs w:val="40"/>
          <w:lang w:eastAsia="en-GB"/>
        </w:rPr>
        <w:t xml:space="preserve"> </w:t>
      </w:r>
      <w:r>
        <w:rPr>
          <w:rFonts w:ascii="Times New Roman" w:eastAsia="Times New Roman" w:hAnsi="Times New Roman" w:cs="Times New Roman"/>
          <w:sz w:val="40"/>
          <w:szCs w:val="40"/>
          <w:lang w:eastAsia="en-GB"/>
        </w:rPr>
        <w:t xml:space="preserve">                            </w:t>
      </w:r>
      <w:r w:rsidR="00EF7208">
        <w:rPr>
          <w:rFonts w:ascii="Times New Roman" w:eastAsia="Times New Roman" w:hAnsi="Times New Roman" w:cs="Times New Roman"/>
          <w:sz w:val="40"/>
          <w:szCs w:val="40"/>
          <w:lang w:eastAsia="en-GB"/>
        </w:rPr>
        <w:t xml:space="preserve">     </w:t>
      </w:r>
      <w:r>
        <w:rPr>
          <w:rFonts w:ascii="Times New Roman" w:eastAsia="Times New Roman" w:hAnsi="Times New Roman" w:cs="Times New Roman"/>
          <w:sz w:val="40"/>
          <w:szCs w:val="40"/>
          <w:lang w:eastAsia="en-GB"/>
        </w:rPr>
        <w:t xml:space="preserve">                                </w:t>
      </w:r>
      <w:r w:rsidRPr="00721724">
        <w:rPr>
          <w:rFonts w:ascii="Times New Roman" w:eastAsia="Times New Roman" w:hAnsi="Times New Roman" w:cs="Times New Roman"/>
          <w:sz w:val="40"/>
          <w:szCs w:val="40"/>
          <w:lang w:eastAsia="en-GB"/>
        </w:rPr>
        <w:t xml:space="preserve"> </w:t>
      </w:r>
      <w:r w:rsidR="00221D0D">
        <w:rPr>
          <w:rFonts w:ascii="Times New Roman" w:eastAsia="Times New Roman" w:hAnsi="Times New Roman" w:cs="Times New Roman"/>
          <w:sz w:val="40"/>
          <w:szCs w:val="40"/>
          <w:lang w:eastAsia="en-GB"/>
        </w:rPr>
        <w:t xml:space="preserve">Bias </w:t>
      </w:r>
      <w:r w:rsidR="00BA6638" w:rsidRPr="00BA6638">
        <w:rPr>
          <w:rFonts w:ascii="Times New Roman" w:eastAsia="Times New Roman" w:hAnsi="Times New Roman" w:cs="Times New Roman"/>
          <w:sz w:val="40"/>
          <w:szCs w:val="40"/>
          <w:lang w:eastAsia="en-GB"/>
        </w:rPr>
        <w:t>as a symptom of multiple sources of opportunity inefficiency that matter</w:t>
      </w:r>
    </w:p>
    <w:p w14:paraId="1D0019C8" w14:textId="19C58606" w:rsidR="002A15B0" w:rsidRDefault="002A15B0" w:rsidP="002A15B0">
      <w:pPr>
        <w:tabs>
          <w:tab w:val="center" w:pos="4535"/>
        </w:tabs>
        <w:spacing w:after="0" w:line="240" w:lineRule="auto"/>
        <w:jc w:val="both"/>
        <w:rPr>
          <w:rFonts w:ascii="Times New Roman" w:eastAsia="Times New Roman" w:hAnsi="Times New Roman" w:cs="Times New Roman"/>
          <w:b/>
          <w:sz w:val="24"/>
          <w:szCs w:val="24"/>
          <w:lang w:eastAsia="en-GB"/>
        </w:rPr>
      </w:pPr>
    </w:p>
    <w:p w14:paraId="49B3627B" w14:textId="77777777" w:rsidR="004C2DF5" w:rsidRPr="004C469D" w:rsidRDefault="004C2DF5" w:rsidP="002A15B0">
      <w:pPr>
        <w:tabs>
          <w:tab w:val="center" w:pos="4535"/>
        </w:tabs>
        <w:spacing w:after="0" w:line="240" w:lineRule="auto"/>
        <w:jc w:val="both"/>
        <w:rPr>
          <w:rFonts w:ascii="Times New Roman" w:eastAsia="Times New Roman" w:hAnsi="Times New Roman" w:cs="Times New Roman"/>
          <w:b/>
          <w:sz w:val="24"/>
          <w:szCs w:val="24"/>
          <w:lang w:eastAsia="en-GB"/>
        </w:rPr>
      </w:pPr>
    </w:p>
    <w:p w14:paraId="03047F11" w14:textId="155C20C8" w:rsidR="00D4221F" w:rsidRPr="00D4221F" w:rsidRDefault="00747472" w:rsidP="00D4221F">
      <w:pPr>
        <w:pStyle w:val="Heading2"/>
        <w:rPr>
          <w:rFonts w:ascii="Times New Roman" w:eastAsia="Times New Roman" w:hAnsi="Times New Roman" w:cs="Times New Roman"/>
          <w:sz w:val="32"/>
          <w:szCs w:val="32"/>
          <w:lang w:eastAsia="en-GB"/>
        </w:rPr>
      </w:pPr>
      <w:r>
        <w:rPr>
          <w:rFonts w:ascii="Times New Roman" w:eastAsia="Times New Roman" w:hAnsi="Times New Roman" w:cs="Times New Roman"/>
          <w:sz w:val="32"/>
          <w:szCs w:val="32"/>
          <w:lang w:eastAsia="en-GB"/>
        </w:rPr>
        <w:t>Basic uncertainty decomposition</w:t>
      </w:r>
      <w:r w:rsidR="002C1796">
        <w:rPr>
          <w:rFonts w:ascii="Times New Roman" w:eastAsia="Times New Roman" w:hAnsi="Times New Roman" w:cs="Times New Roman"/>
          <w:sz w:val="32"/>
          <w:szCs w:val="32"/>
          <w:lang w:eastAsia="en-GB"/>
        </w:rPr>
        <w:t xml:space="preserve"> </w:t>
      </w:r>
      <w:r w:rsidR="00BA3D1A">
        <w:rPr>
          <w:rFonts w:ascii="Times New Roman" w:eastAsia="Times New Roman" w:hAnsi="Times New Roman" w:cs="Times New Roman"/>
          <w:sz w:val="32"/>
          <w:szCs w:val="32"/>
          <w:lang w:eastAsia="en-GB"/>
        </w:rPr>
        <w:t>concerns</w:t>
      </w:r>
    </w:p>
    <w:p w14:paraId="226048D9" w14:textId="77777777" w:rsidR="00D4221F" w:rsidRDefault="00D4221F" w:rsidP="007014C3">
      <w:pPr>
        <w:tabs>
          <w:tab w:val="center" w:pos="4535"/>
        </w:tabs>
        <w:spacing w:after="0" w:line="240" w:lineRule="auto"/>
        <w:jc w:val="both"/>
        <w:rPr>
          <w:rFonts w:ascii="Times New Roman" w:eastAsia="Times New Roman" w:hAnsi="Times New Roman" w:cs="Times New Roman"/>
          <w:sz w:val="24"/>
          <w:szCs w:val="24"/>
          <w:lang w:eastAsia="en-GB"/>
        </w:rPr>
      </w:pPr>
    </w:p>
    <w:p w14:paraId="27E9C09C" w14:textId="5E8B559D" w:rsidR="00A647EE" w:rsidRDefault="00102935" w:rsidP="007014C3">
      <w:pPr>
        <w:tabs>
          <w:tab w:val="center" w:pos="4535"/>
        </w:tabs>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Using</w:t>
      </w:r>
      <w:r w:rsidR="007014C3">
        <w:rPr>
          <w:rFonts w:ascii="Times New Roman" w:eastAsia="Times New Roman" w:hAnsi="Times New Roman" w:cs="Times New Roman"/>
          <w:sz w:val="24"/>
          <w:szCs w:val="24"/>
          <w:lang w:eastAsia="en-GB"/>
        </w:rPr>
        <w:t xml:space="preserve"> systematic decomposition of uncertainty</w:t>
      </w:r>
      <w:r>
        <w:rPr>
          <w:rFonts w:ascii="Times New Roman" w:eastAsia="Times New Roman" w:hAnsi="Times New Roman" w:cs="Times New Roman"/>
          <w:sz w:val="24"/>
          <w:szCs w:val="24"/>
          <w:lang w:eastAsia="en-GB"/>
        </w:rPr>
        <w:t xml:space="preserve"> as part of achieving opportunity efficiency</w:t>
      </w:r>
      <w:r w:rsidR="007014C3">
        <w:rPr>
          <w:rFonts w:ascii="Times New Roman" w:eastAsia="Times New Roman" w:hAnsi="Times New Roman" w:cs="Times New Roman"/>
          <w:sz w:val="24"/>
          <w:szCs w:val="24"/>
          <w:lang w:eastAsia="en-GB"/>
        </w:rPr>
        <w:t xml:space="preserve"> involve</w:t>
      </w:r>
      <w:r>
        <w:rPr>
          <w:rFonts w:ascii="Times New Roman" w:eastAsia="Times New Roman" w:hAnsi="Times New Roman" w:cs="Times New Roman"/>
          <w:sz w:val="24"/>
          <w:szCs w:val="24"/>
          <w:lang w:eastAsia="en-GB"/>
        </w:rPr>
        <w:t>s</w:t>
      </w:r>
      <w:r w:rsidR="007014C3">
        <w:rPr>
          <w:rFonts w:ascii="Times New Roman" w:eastAsia="Times New Roman" w:hAnsi="Times New Roman" w:cs="Times New Roman"/>
          <w:sz w:val="24"/>
          <w:szCs w:val="24"/>
          <w:lang w:eastAsia="en-GB"/>
        </w:rPr>
        <w:t xml:space="preserve"> a </w:t>
      </w:r>
      <w:r w:rsidR="00D4221F">
        <w:rPr>
          <w:rFonts w:ascii="Times New Roman" w:eastAsia="Times New Roman" w:hAnsi="Times New Roman" w:cs="Times New Roman"/>
          <w:sz w:val="24"/>
          <w:szCs w:val="24"/>
          <w:lang w:eastAsia="en-GB"/>
        </w:rPr>
        <w:t xml:space="preserve">complex set </w:t>
      </w:r>
      <w:r w:rsidR="007014C3">
        <w:rPr>
          <w:rFonts w:ascii="Times New Roman" w:eastAsia="Times New Roman" w:hAnsi="Times New Roman" w:cs="Times New Roman"/>
          <w:sz w:val="24"/>
          <w:szCs w:val="24"/>
          <w:lang w:eastAsia="en-GB"/>
        </w:rPr>
        <w:t xml:space="preserve">of </w:t>
      </w:r>
      <w:r w:rsidR="00D4221F">
        <w:rPr>
          <w:rFonts w:ascii="Times New Roman" w:eastAsia="Times New Roman" w:hAnsi="Times New Roman" w:cs="Times New Roman"/>
          <w:sz w:val="24"/>
          <w:szCs w:val="24"/>
          <w:lang w:eastAsia="en-GB"/>
        </w:rPr>
        <w:t xml:space="preserve">interdependent </w:t>
      </w:r>
      <w:r>
        <w:rPr>
          <w:rFonts w:ascii="Times New Roman" w:eastAsia="Times New Roman" w:hAnsi="Times New Roman" w:cs="Times New Roman"/>
          <w:sz w:val="24"/>
          <w:szCs w:val="24"/>
          <w:lang w:eastAsia="en-GB"/>
        </w:rPr>
        <w:t>issues</w:t>
      </w:r>
      <w:r w:rsidR="00924925">
        <w:rPr>
          <w:rFonts w:ascii="Times New Roman" w:eastAsia="Times New Roman" w:hAnsi="Times New Roman" w:cs="Times New Roman"/>
          <w:sz w:val="24"/>
          <w:szCs w:val="24"/>
          <w:lang w:eastAsia="en-GB"/>
        </w:rPr>
        <w:t xml:space="preserve"> </w:t>
      </w:r>
      <w:r w:rsidR="007D4976">
        <w:rPr>
          <w:rFonts w:ascii="Times New Roman" w:eastAsia="Times New Roman" w:hAnsi="Times New Roman" w:cs="Times New Roman"/>
          <w:sz w:val="24"/>
          <w:szCs w:val="24"/>
          <w:lang w:eastAsia="en-GB"/>
        </w:rPr>
        <w:t xml:space="preserve">that </w:t>
      </w:r>
      <w:r w:rsidR="00924925">
        <w:rPr>
          <w:rFonts w:ascii="Times New Roman" w:eastAsia="Times New Roman" w:hAnsi="Times New Roman" w:cs="Times New Roman"/>
          <w:sz w:val="24"/>
          <w:szCs w:val="24"/>
          <w:lang w:eastAsia="en-GB"/>
        </w:rPr>
        <w:t>are highly controversial</w:t>
      </w:r>
      <w:r w:rsidR="00436041">
        <w:rPr>
          <w:rFonts w:ascii="Times New Roman" w:eastAsia="Times New Roman" w:hAnsi="Times New Roman" w:cs="Times New Roman"/>
          <w:sz w:val="24"/>
          <w:szCs w:val="24"/>
          <w:lang w:eastAsia="en-GB"/>
        </w:rPr>
        <w:t>. T</w:t>
      </w:r>
      <w:r w:rsidR="007014C3">
        <w:rPr>
          <w:rFonts w:ascii="Times New Roman" w:eastAsia="Times New Roman" w:hAnsi="Times New Roman" w:cs="Times New Roman"/>
          <w:sz w:val="24"/>
          <w:szCs w:val="24"/>
          <w:lang w:eastAsia="en-GB"/>
        </w:rPr>
        <w:t xml:space="preserve">his chapter </w:t>
      </w:r>
      <w:r w:rsidR="00CE6630">
        <w:rPr>
          <w:rFonts w:ascii="Times New Roman" w:eastAsia="Times New Roman" w:hAnsi="Times New Roman" w:cs="Times New Roman"/>
          <w:sz w:val="24"/>
          <w:szCs w:val="24"/>
          <w:lang w:eastAsia="en-GB"/>
        </w:rPr>
        <w:t>addresses some of the</w:t>
      </w:r>
      <w:r w:rsidR="00924925">
        <w:rPr>
          <w:rFonts w:ascii="Times New Roman" w:eastAsia="Times New Roman" w:hAnsi="Times New Roman" w:cs="Times New Roman"/>
          <w:sz w:val="24"/>
          <w:szCs w:val="24"/>
          <w:lang w:eastAsia="en-GB"/>
        </w:rPr>
        <w:t>se</w:t>
      </w:r>
      <w:r w:rsidR="000C26FD">
        <w:rPr>
          <w:rFonts w:ascii="Times New Roman" w:eastAsia="Times New Roman" w:hAnsi="Times New Roman" w:cs="Times New Roman"/>
          <w:sz w:val="24"/>
          <w:szCs w:val="24"/>
          <w:lang w:eastAsia="en-GB"/>
        </w:rPr>
        <w:t xml:space="preserve"> issues </w:t>
      </w:r>
      <w:r w:rsidR="007D4976">
        <w:rPr>
          <w:rFonts w:ascii="Times New Roman" w:eastAsia="Times New Roman" w:hAnsi="Times New Roman" w:cs="Times New Roman"/>
          <w:sz w:val="24"/>
          <w:szCs w:val="24"/>
          <w:lang w:eastAsia="en-GB"/>
        </w:rPr>
        <w:t>and their</w:t>
      </w:r>
      <w:r w:rsidR="000C26FD">
        <w:rPr>
          <w:rFonts w:ascii="Times New Roman" w:eastAsia="Times New Roman" w:hAnsi="Times New Roman" w:cs="Times New Roman"/>
          <w:sz w:val="24"/>
          <w:szCs w:val="24"/>
          <w:lang w:eastAsia="en-GB"/>
        </w:rPr>
        <w:t xml:space="preserve"> implications</w:t>
      </w:r>
      <w:r w:rsidR="00CE6630">
        <w:rPr>
          <w:rFonts w:ascii="Times New Roman" w:eastAsia="Times New Roman" w:hAnsi="Times New Roman" w:cs="Times New Roman"/>
          <w:sz w:val="24"/>
          <w:szCs w:val="24"/>
          <w:lang w:eastAsia="en-GB"/>
        </w:rPr>
        <w:t xml:space="preserve">. </w:t>
      </w:r>
      <w:r w:rsidR="00782992">
        <w:rPr>
          <w:rFonts w:ascii="Times New Roman" w:eastAsia="Times New Roman" w:hAnsi="Times New Roman" w:cs="Times New Roman"/>
          <w:sz w:val="24"/>
          <w:szCs w:val="24"/>
          <w:lang w:eastAsia="en-GB"/>
        </w:rPr>
        <w:t>Later c</w:t>
      </w:r>
      <w:r w:rsidR="00E75DF1">
        <w:rPr>
          <w:rFonts w:ascii="Times New Roman" w:eastAsia="Times New Roman" w:hAnsi="Times New Roman" w:cs="Times New Roman"/>
          <w:sz w:val="24"/>
          <w:szCs w:val="24"/>
          <w:lang w:eastAsia="en-GB"/>
        </w:rPr>
        <w:t xml:space="preserve">hapters </w:t>
      </w:r>
      <w:r w:rsidR="00CE6630">
        <w:rPr>
          <w:rFonts w:ascii="Times New Roman" w:eastAsia="Times New Roman" w:hAnsi="Times New Roman" w:cs="Times New Roman"/>
          <w:sz w:val="24"/>
          <w:szCs w:val="24"/>
          <w:lang w:eastAsia="en-GB"/>
        </w:rPr>
        <w:t>address some more</w:t>
      </w:r>
      <w:r w:rsidR="007014C3">
        <w:rPr>
          <w:rFonts w:ascii="Times New Roman" w:eastAsia="Times New Roman" w:hAnsi="Times New Roman" w:cs="Times New Roman"/>
          <w:sz w:val="24"/>
          <w:szCs w:val="24"/>
          <w:lang w:eastAsia="en-GB"/>
        </w:rPr>
        <w:t>.</w:t>
      </w:r>
      <w:r w:rsidR="00A647EE">
        <w:rPr>
          <w:rFonts w:ascii="Times New Roman" w:eastAsia="Times New Roman" w:hAnsi="Times New Roman" w:cs="Times New Roman"/>
          <w:sz w:val="24"/>
          <w:szCs w:val="24"/>
          <w:lang w:eastAsia="en-GB"/>
        </w:rPr>
        <w:t xml:space="preserve"> </w:t>
      </w:r>
    </w:p>
    <w:p w14:paraId="4D8EE7EE" w14:textId="77777777" w:rsidR="004D4A43" w:rsidRDefault="004D4A43" w:rsidP="004D4A43">
      <w:pPr>
        <w:tabs>
          <w:tab w:val="center" w:pos="4535"/>
        </w:tabs>
        <w:spacing w:after="0" w:line="240" w:lineRule="auto"/>
        <w:jc w:val="both"/>
        <w:rPr>
          <w:rFonts w:ascii="Times New Roman" w:eastAsia="Times New Roman" w:hAnsi="Times New Roman" w:cs="Times New Roman"/>
          <w:sz w:val="24"/>
          <w:szCs w:val="24"/>
          <w:lang w:eastAsia="en-GB"/>
        </w:rPr>
      </w:pPr>
    </w:p>
    <w:p w14:paraId="7E646555" w14:textId="7F427C49" w:rsidR="004D4A43" w:rsidRDefault="004D4A43" w:rsidP="004D4A43">
      <w:pPr>
        <w:tabs>
          <w:tab w:val="center" w:pos="4535"/>
        </w:tabs>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V</w:t>
      </w:r>
      <w:r w:rsidRPr="004C469D">
        <w:rPr>
          <w:rFonts w:ascii="Times New Roman" w:eastAsia="Times New Roman" w:hAnsi="Times New Roman" w:cs="Times New Roman"/>
          <w:sz w:val="24"/>
          <w:szCs w:val="24"/>
          <w:lang w:eastAsia="en-GB"/>
        </w:rPr>
        <w:t xml:space="preserve">ery basic </w:t>
      </w:r>
      <w:r>
        <w:rPr>
          <w:rFonts w:ascii="Times New Roman" w:eastAsia="Times New Roman" w:hAnsi="Times New Roman" w:cs="Times New Roman"/>
          <w:sz w:val="24"/>
          <w:szCs w:val="24"/>
          <w:lang w:eastAsia="en-GB"/>
        </w:rPr>
        <w:t xml:space="preserve">and obvious </w:t>
      </w:r>
      <w:r w:rsidRPr="004C469D">
        <w:rPr>
          <w:rFonts w:ascii="Times New Roman" w:eastAsia="Times New Roman" w:hAnsi="Times New Roman" w:cs="Times New Roman"/>
          <w:sz w:val="24"/>
          <w:szCs w:val="24"/>
          <w:lang w:eastAsia="en-GB"/>
        </w:rPr>
        <w:t>concern</w:t>
      </w:r>
      <w:r>
        <w:rPr>
          <w:rFonts w:ascii="Times New Roman" w:eastAsia="Times New Roman" w:hAnsi="Times New Roman" w:cs="Times New Roman"/>
          <w:sz w:val="24"/>
          <w:szCs w:val="24"/>
          <w:lang w:eastAsia="en-GB"/>
        </w:rPr>
        <w:t>s</w:t>
      </w:r>
      <w:r w:rsidRPr="004C469D">
        <w:rPr>
          <w:rFonts w:ascii="Times New Roman" w:eastAsia="Times New Roman" w:hAnsi="Times New Roman" w:cs="Times New Roman"/>
          <w:sz w:val="24"/>
          <w:szCs w:val="24"/>
          <w:lang w:eastAsia="en-GB"/>
        </w:rPr>
        <w:t xml:space="preserve"> most management decision making processes</w:t>
      </w:r>
      <w:r>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i/>
          <w:sz w:val="24"/>
          <w:szCs w:val="24"/>
          <w:lang w:eastAsia="en-GB"/>
        </w:rPr>
        <w:t>ought</w:t>
      </w:r>
      <w:r>
        <w:rPr>
          <w:rFonts w:ascii="Times New Roman" w:eastAsia="Times New Roman" w:hAnsi="Times New Roman" w:cs="Times New Roman"/>
          <w:sz w:val="24"/>
          <w:szCs w:val="24"/>
          <w:lang w:eastAsia="en-GB"/>
        </w:rPr>
        <w:t xml:space="preserve"> to address</w:t>
      </w:r>
      <w:r w:rsidRPr="004C469D">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are</w:t>
      </w:r>
      <w:r w:rsidRPr="004C469D">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how to decompose</w:t>
      </w:r>
      <w:r w:rsidR="009B6C7B">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uncertainty</w:t>
      </w:r>
      <w:r w:rsidR="007D4976">
        <w:rPr>
          <w:rFonts w:ascii="Times New Roman" w:eastAsia="Times New Roman" w:hAnsi="Times New Roman" w:cs="Times New Roman"/>
          <w:sz w:val="24"/>
          <w:szCs w:val="24"/>
          <w:lang w:eastAsia="en-GB"/>
        </w:rPr>
        <w:t xml:space="preserve"> into multiple sources</w:t>
      </w:r>
      <w:r w:rsidR="009B6C7B">
        <w:rPr>
          <w:rFonts w:ascii="Times New Roman" w:eastAsia="Times New Roman" w:hAnsi="Times New Roman" w:cs="Times New Roman"/>
          <w:sz w:val="24"/>
          <w:szCs w:val="24"/>
          <w:lang w:eastAsia="en-GB"/>
        </w:rPr>
        <w:t xml:space="preserve"> of uncertainty</w:t>
      </w:r>
      <w:r>
        <w:rPr>
          <w:rFonts w:ascii="Times New Roman" w:eastAsia="Times New Roman" w:hAnsi="Times New Roman" w:cs="Times New Roman"/>
          <w:sz w:val="24"/>
          <w:szCs w:val="24"/>
          <w:lang w:eastAsia="en-GB"/>
        </w:rPr>
        <w:t xml:space="preserve"> in a clarity efficient manner, and what level of clarity ought to be sought in terms of this decomposition. </w:t>
      </w:r>
      <w:r w:rsidR="007D4976">
        <w:rPr>
          <w:rFonts w:ascii="Times New Roman" w:eastAsia="Times New Roman" w:hAnsi="Times New Roman" w:cs="Times New Roman"/>
          <w:sz w:val="24"/>
          <w:szCs w:val="24"/>
          <w:lang w:eastAsia="en-GB"/>
        </w:rPr>
        <w:t>W</w:t>
      </w:r>
      <w:r>
        <w:rPr>
          <w:rFonts w:ascii="Times New Roman" w:eastAsia="Times New Roman" w:hAnsi="Times New Roman" w:cs="Times New Roman"/>
          <w:sz w:val="24"/>
          <w:szCs w:val="24"/>
          <w:lang w:eastAsia="en-GB"/>
        </w:rPr>
        <w:t>hen addressing these concerns</w:t>
      </w:r>
      <w:r w:rsidR="00B94AD2">
        <w:rPr>
          <w:rFonts w:ascii="Times New Roman" w:eastAsia="Times New Roman" w:hAnsi="Times New Roman" w:cs="Times New Roman"/>
          <w:sz w:val="24"/>
          <w:szCs w:val="24"/>
          <w:lang w:eastAsia="en-GB"/>
        </w:rPr>
        <w:t>,</w:t>
      </w:r>
      <w:r w:rsidR="007D4976">
        <w:rPr>
          <w:rFonts w:ascii="Times New Roman" w:eastAsia="Times New Roman" w:hAnsi="Times New Roman" w:cs="Times New Roman"/>
          <w:sz w:val="24"/>
          <w:szCs w:val="24"/>
          <w:lang w:eastAsia="en-GB"/>
        </w:rPr>
        <w:t xml:space="preserve"> less obvious underlying issues</w:t>
      </w:r>
      <w:r>
        <w:rPr>
          <w:rFonts w:ascii="Times New Roman" w:eastAsia="Times New Roman" w:hAnsi="Times New Roman" w:cs="Times New Roman"/>
          <w:sz w:val="24"/>
          <w:szCs w:val="24"/>
          <w:lang w:eastAsia="en-GB"/>
        </w:rPr>
        <w:t xml:space="preserve"> include what exactly is the set of purposes and associated priorities of the decomposition process, and does everybody involved </w:t>
      </w:r>
      <w:r w:rsidR="00D51860">
        <w:rPr>
          <w:rFonts w:ascii="Times New Roman" w:eastAsia="Times New Roman" w:hAnsi="Times New Roman" w:cs="Times New Roman"/>
          <w:sz w:val="24"/>
          <w:szCs w:val="24"/>
          <w:lang w:eastAsia="en-GB"/>
        </w:rPr>
        <w:t xml:space="preserve">have the same well-founded </w:t>
      </w:r>
      <w:r>
        <w:rPr>
          <w:rFonts w:ascii="Times New Roman" w:eastAsia="Times New Roman" w:hAnsi="Times New Roman" w:cs="Times New Roman"/>
          <w:sz w:val="24"/>
          <w:szCs w:val="24"/>
          <w:lang w:eastAsia="en-GB"/>
        </w:rPr>
        <w:t>understand</w:t>
      </w:r>
      <w:r w:rsidR="00D51860">
        <w:rPr>
          <w:rFonts w:ascii="Times New Roman" w:eastAsia="Times New Roman" w:hAnsi="Times New Roman" w:cs="Times New Roman"/>
          <w:sz w:val="24"/>
          <w:szCs w:val="24"/>
          <w:lang w:eastAsia="en-GB"/>
        </w:rPr>
        <w:t>ing of</w:t>
      </w:r>
      <w:r>
        <w:rPr>
          <w:rFonts w:ascii="Times New Roman" w:eastAsia="Times New Roman" w:hAnsi="Times New Roman" w:cs="Times New Roman"/>
          <w:sz w:val="24"/>
          <w:szCs w:val="24"/>
          <w:lang w:eastAsia="en-GB"/>
        </w:rPr>
        <w:t xml:space="preserve"> the rationale for uncertainty decomposition at an appropriate level of clarity in any particular context.  </w:t>
      </w:r>
    </w:p>
    <w:p w14:paraId="6C905FD8" w14:textId="77777777" w:rsidR="004D4A43" w:rsidRDefault="004D4A43" w:rsidP="004D4A43">
      <w:pPr>
        <w:tabs>
          <w:tab w:val="center" w:pos="4535"/>
        </w:tabs>
        <w:spacing w:after="0" w:line="240" w:lineRule="auto"/>
        <w:jc w:val="both"/>
        <w:rPr>
          <w:rFonts w:ascii="Times New Roman" w:eastAsia="Times New Roman" w:hAnsi="Times New Roman" w:cs="Times New Roman"/>
          <w:sz w:val="24"/>
          <w:szCs w:val="24"/>
          <w:lang w:eastAsia="en-GB"/>
        </w:rPr>
      </w:pPr>
    </w:p>
    <w:p w14:paraId="79B9C5F2" w14:textId="4F270B5F" w:rsidR="004D4A43" w:rsidRDefault="00A647EE" w:rsidP="007014C3">
      <w:pPr>
        <w:tabs>
          <w:tab w:val="center" w:pos="4535"/>
        </w:tabs>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The rationale for </w:t>
      </w:r>
      <w:r w:rsidR="006A449D">
        <w:rPr>
          <w:rFonts w:ascii="Times New Roman" w:eastAsia="Times New Roman" w:hAnsi="Times New Roman" w:cs="Times New Roman"/>
          <w:sz w:val="24"/>
          <w:szCs w:val="24"/>
          <w:lang w:eastAsia="en-GB"/>
        </w:rPr>
        <w:t xml:space="preserve">all </w:t>
      </w:r>
      <w:r>
        <w:rPr>
          <w:rFonts w:ascii="Times New Roman" w:eastAsia="Times New Roman" w:hAnsi="Times New Roman" w:cs="Times New Roman"/>
          <w:sz w:val="24"/>
          <w:szCs w:val="24"/>
          <w:lang w:eastAsia="en-GB"/>
        </w:rPr>
        <w:t>decomposition</w:t>
      </w:r>
      <w:r w:rsidR="00221D0D">
        <w:rPr>
          <w:rFonts w:ascii="Times New Roman" w:eastAsia="Times New Roman" w:hAnsi="Times New Roman" w:cs="Times New Roman"/>
          <w:sz w:val="24"/>
          <w:szCs w:val="24"/>
          <w:lang w:eastAsia="en-GB"/>
        </w:rPr>
        <w:t xml:space="preserve"> of uncertainty</w:t>
      </w:r>
      <w:r>
        <w:rPr>
          <w:rFonts w:ascii="Times New Roman" w:eastAsia="Times New Roman" w:hAnsi="Times New Roman" w:cs="Times New Roman"/>
          <w:sz w:val="24"/>
          <w:szCs w:val="24"/>
          <w:lang w:eastAsia="en-GB"/>
        </w:rPr>
        <w:t xml:space="preserve"> in </w:t>
      </w:r>
      <w:r w:rsidR="000C26FD">
        <w:rPr>
          <w:rFonts w:ascii="Times New Roman" w:eastAsia="Times New Roman" w:hAnsi="Times New Roman" w:cs="Times New Roman"/>
          <w:sz w:val="24"/>
          <w:szCs w:val="24"/>
          <w:lang w:eastAsia="en-GB"/>
        </w:rPr>
        <w:t>a systematic simplicity framework</w:t>
      </w:r>
      <w:r>
        <w:rPr>
          <w:rFonts w:ascii="Times New Roman" w:eastAsia="Times New Roman" w:hAnsi="Times New Roman" w:cs="Times New Roman"/>
          <w:sz w:val="24"/>
          <w:szCs w:val="24"/>
          <w:lang w:eastAsia="en-GB"/>
        </w:rPr>
        <w:t xml:space="preserve"> is ‘the additional clarity provided </w:t>
      </w:r>
      <w:r w:rsidR="009B6C7B">
        <w:rPr>
          <w:rFonts w:ascii="Times New Roman" w:eastAsia="Times New Roman" w:hAnsi="Times New Roman" w:cs="Times New Roman"/>
          <w:sz w:val="24"/>
          <w:szCs w:val="24"/>
          <w:lang w:eastAsia="en-GB"/>
        </w:rPr>
        <w:t xml:space="preserve">is </w:t>
      </w:r>
      <w:r>
        <w:rPr>
          <w:rFonts w:ascii="Times New Roman" w:eastAsia="Times New Roman" w:hAnsi="Times New Roman" w:cs="Times New Roman"/>
          <w:sz w:val="24"/>
          <w:szCs w:val="24"/>
          <w:lang w:eastAsia="en-GB"/>
        </w:rPr>
        <w:t>worthwhile</w:t>
      </w:r>
      <w:r w:rsidR="009B6C7B">
        <w:rPr>
          <w:rFonts w:ascii="Times New Roman" w:eastAsia="Times New Roman" w:hAnsi="Times New Roman" w:cs="Times New Roman"/>
          <w:sz w:val="24"/>
          <w:szCs w:val="24"/>
          <w:lang w:eastAsia="en-GB"/>
        </w:rPr>
        <w:t xml:space="preserve"> </w:t>
      </w:r>
      <w:r w:rsidR="000C26FD">
        <w:rPr>
          <w:rFonts w:ascii="Times New Roman" w:eastAsia="Times New Roman" w:hAnsi="Times New Roman" w:cs="Times New Roman"/>
          <w:sz w:val="24"/>
          <w:szCs w:val="24"/>
          <w:lang w:eastAsia="en-GB"/>
        </w:rPr>
        <w:t xml:space="preserve">because </w:t>
      </w:r>
      <w:r>
        <w:rPr>
          <w:rFonts w:ascii="Times New Roman" w:eastAsia="Times New Roman" w:hAnsi="Times New Roman" w:cs="Times New Roman"/>
          <w:sz w:val="24"/>
          <w:szCs w:val="24"/>
          <w:lang w:eastAsia="en-GB"/>
        </w:rPr>
        <w:t xml:space="preserve">the right kind of decomposition </w:t>
      </w:r>
      <w:r w:rsidR="000C26FD">
        <w:rPr>
          <w:rFonts w:ascii="Times New Roman" w:eastAsia="Times New Roman" w:hAnsi="Times New Roman" w:cs="Times New Roman"/>
          <w:sz w:val="24"/>
          <w:szCs w:val="24"/>
          <w:lang w:eastAsia="en-GB"/>
        </w:rPr>
        <w:t>has</w:t>
      </w:r>
      <w:r>
        <w:rPr>
          <w:rFonts w:ascii="Times New Roman" w:eastAsia="Times New Roman" w:hAnsi="Times New Roman" w:cs="Times New Roman"/>
          <w:sz w:val="24"/>
          <w:szCs w:val="24"/>
          <w:lang w:eastAsia="en-GB"/>
        </w:rPr>
        <w:t xml:space="preserve"> </w:t>
      </w:r>
      <w:r w:rsidR="000C26FD">
        <w:rPr>
          <w:rFonts w:ascii="Times New Roman" w:eastAsia="Times New Roman" w:hAnsi="Times New Roman" w:cs="Times New Roman"/>
          <w:sz w:val="24"/>
          <w:szCs w:val="24"/>
          <w:lang w:eastAsia="en-GB"/>
        </w:rPr>
        <w:t xml:space="preserve">been chosen </w:t>
      </w:r>
      <w:r w:rsidR="00311719">
        <w:rPr>
          <w:rFonts w:ascii="Times New Roman" w:eastAsia="Times New Roman" w:hAnsi="Times New Roman" w:cs="Times New Roman"/>
          <w:sz w:val="24"/>
          <w:szCs w:val="24"/>
          <w:lang w:eastAsia="en-GB"/>
        </w:rPr>
        <w:t>and the level of effort expended pays dividends</w:t>
      </w:r>
      <w:r>
        <w:rPr>
          <w:rFonts w:ascii="Times New Roman" w:eastAsia="Times New Roman" w:hAnsi="Times New Roman" w:cs="Times New Roman"/>
          <w:sz w:val="24"/>
          <w:szCs w:val="24"/>
          <w:lang w:eastAsia="en-GB"/>
        </w:rPr>
        <w:t xml:space="preserve">’. </w:t>
      </w:r>
      <w:r w:rsidR="007752BD">
        <w:rPr>
          <w:rFonts w:ascii="Times New Roman" w:eastAsia="Times New Roman" w:hAnsi="Times New Roman" w:cs="Times New Roman"/>
          <w:sz w:val="24"/>
          <w:szCs w:val="24"/>
          <w:lang w:eastAsia="en-GB"/>
        </w:rPr>
        <w:t>P</w:t>
      </w:r>
      <w:r>
        <w:rPr>
          <w:rFonts w:ascii="Times New Roman" w:eastAsia="Times New Roman" w:hAnsi="Times New Roman" w:cs="Times New Roman"/>
          <w:sz w:val="24"/>
          <w:szCs w:val="24"/>
          <w:lang w:eastAsia="en-GB"/>
        </w:rPr>
        <w:t xml:space="preserve">eople </w:t>
      </w:r>
      <w:r w:rsidR="009B19D4">
        <w:rPr>
          <w:rFonts w:ascii="Times New Roman" w:eastAsia="Times New Roman" w:hAnsi="Times New Roman" w:cs="Times New Roman"/>
          <w:sz w:val="24"/>
          <w:szCs w:val="24"/>
          <w:lang w:eastAsia="en-GB"/>
        </w:rPr>
        <w:t xml:space="preserve">who do not understand opportunity efficiency and the component risk efficiency and clarity efficiency concepts invariably </w:t>
      </w:r>
      <w:r>
        <w:rPr>
          <w:rFonts w:ascii="Times New Roman" w:eastAsia="Times New Roman" w:hAnsi="Times New Roman" w:cs="Times New Roman"/>
          <w:sz w:val="24"/>
          <w:szCs w:val="24"/>
          <w:lang w:eastAsia="en-GB"/>
        </w:rPr>
        <w:t>see the nature of</w:t>
      </w:r>
      <w:r w:rsidR="009B19D4">
        <w:rPr>
          <w:rFonts w:ascii="Times New Roman" w:eastAsia="Times New Roman" w:hAnsi="Times New Roman" w:cs="Times New Roman"/>
          <w:sz w:val="24"/>
          <w:szCs w:val="24"/>
          <w:lang w:eastAsia="en-GB"/>
        </w:rPr>
        <w:t xml:space="preserve"> decomposition choices </w:t>
      </w:r>
      <w:r w:rsidR="0063242B">
        <w:rPr>
          <w:rFonts w:ascii="Times New Roman" w:eastAsia="Times New Roman" w:hAnsi="Times New Roman" w:cs="Times New Roman"/>
          <w:sz w:val="24"/>
          <w:szCs w:val="24"/>
          <w:lang w:eastAsia="en-GB"/>
        </w:rPr>
        <w:t xml:space="preserve">very </w:t>
      </w:r>
      <w:r w:rsidR="009B19D4">
        <w:rPr>
          <w:rFonts w:ascii="Times New Roman" w:eastAsia="Times New Roman" w:hAnsi="Times New Roman" w:cs="Times New Roman"/>
          <w:sz w:val="24"/>
          <w:szCs w:val="24"/>
          <w:lang w:eastAsia="en-GB"/>
        </w:rPr>
        <w:t>differently, and sometimes the implications are seriously inept decision making for complex sets of reasons</w:t>
      </w:r>
      <w:r w:rsidR="006A449D">
        <w:rPr>
          <w:rFonts w:ascii="Times New Roman" w:eastAsia="Times New Roman" w:hAnsi="Times New Roman" w:cs="Times New Roman"/>
          <w:sz w:val="24"/>
          <w:szCs w:val="24"/>
          <w:lang w:eastAsia="en-GB"/>
        </w:rPr>
        <w:t xml:space="preserve"> which are</w:t>
      </w:r>
      <w:r w:rsidR="009B19D4">
        <w:rPr>
          <w:rFonts w:ascii="Times New Roman" w:eastAsia="Times New Roman" w:hAnsi="Times New Roman" w:cs="Times New Roman"/>
          <w:sz w:val="24"/>
          <w:szCs w:val="24"/>
          <w:lang w:eastAsia="en-GB"/>
        </w:rPr>
        <w:t xml:space="preserve"> not easily explained</w:t>
      </w:r>
      <w:r w:rsidR="006A449D">
        <w:rPr>
          <w:rFonts w:ascii="Times New Roman" w:eastAsia="Times New Roman" w:hAnsi="Times New Roman" w:cs="Times New Roman"/>
          <w:sz w:val="24"/>
          <w:szCs w:val="24"/>
          <w:lang w:eastAsia="en-GB"/>
        </w:rPr>
        <w:t xml:space="preserve"> but need broad understanding</w:t>
      </w:r>
      <w:r w:rsidR="009B19D4">
        <w:rPr>
          <w:rFonts w:ascii="Times New Roman" w:eastAsia="Times New Roman" w:hAnsi="Times New Roman" w:cs="Times New Roman"/>
          <w:sz w:val="24"/>
          <w:szCs w:val="24"/>
          <w:lang w:eastAsia="en-GB"/>
        </w:rPr>
        <w:t>.</w:t>
      </w:r>
      <w:r w:rsidR="00102935">
        <w:rPr>
          <w:rFonts w:ascii="Times New Roman" w:eastAsia="Times New Roman" w:hAnsi="Times New Roman" w:cs="Times New Roman"/>
          <w:sz w:val="24"/>
          <w:szCs w:val="24"/>
          <w:lang w:eastAsia="en-GB"/>
        </w:rPr>
        <w:t xml:space="preserve"> This chapter provides </w:t>
      </w:r>
      <w:r w:rsidR="00FD33E6">
        <w:rPr>
          <w:rFonts w:ascii="Times New Roman" w:eastAsia="Times New Roman" w:hAnsi="Times New Roman" w:cs="Times New Roman"/>
          <w:sz w:val="24"/>
          <w:szCs w:val="24"/>
          <w:lang w:eastAsia="en-GB"/>
        </w:rPr>
        <w:t xml:space="preserve">an </w:t>
      </w:r>
      <w:r w:rsidR="00102935">
        <w:rPr>
          <w:rFonts w:ascii="Times New Roman" w:eastAsia="Times New Roman" w:hAnsi="Times New Roman" w:cs="Times New Roman"/>
          <w:sz w:val="24"/>
          <w:szCs w:val="24"/>
          <w:lang w:eastAsia="en-GB"/>
        </w:rPr>
        <w:t xml:space="preserve">overview of some </w:t>
      </w:r>
      <w:r w:rsidR="00BA3D1A">
        <w:rPr>
          <w:rFonts w:ascii="Times New Roman" w:eastAsia="Times New Roman" w:hAnsi="Times New Roman" w:cs="Times New Roman"/>
          <w:sz w:val="24"/>
          <w:szCs w:val="24"/>
          <w:lang w:eastAsia="en-GB"/>
        </w:rPr>
        <w:t xml:space="preserve">the </w:t>
      </w:r>
      <w:r w:rsidR="00102935">
        <w:rPr>
          <w:rFonts w:ascii="Times New Roman" w:eastAsia="Times New Roman" w:hAnsi="Times New Roman" w:cs="Times New Roman"/>
          <w:sz w:val="24"/>
          <w:szCs w:val="24"/>
          <w:lang w:eastAsia="en-GB"/>
        </w:rPr>
        <w:t xml:space="preserve">common misconceptions which </w:t>
      </w:r>
      <w:r w:rsidR="00BA3D1A">
        <w:rPr>
          <w:rFonts w:ascii="Times New Roman" w:eastAsia="Times New Roman" w:hAnsi="Times New Roman" w:cs="Times New Roman"/>
          <w:sz w:val="24"/>
          <w:szCs w:val="24"/>
          <w:lang w:eastAsia="en-GB"/>
        </w:rPr>
        <w:t xml:space="preserve">are </w:t>
      </w:r>
      <w:r w:rsidR="00FD33E6">
        <w:rPr>
          <w:rFonts w:ascii="Times New Roman" w:eastAsia="Times New Roman" w:hAnsi="Times New Roman" w:cs="Times New Roman"/>
          <w:sz w:val="24"/>
          <w:szCs w:val="24"/>
          <w:lang w:eastAsia="en-GB"/>
        </w:rPr>
        <w:t>usefully addressed before finishing Part 1 of this book</w:t>
      </w:r>
      <w:r w:rsidR="00102935">
        <w:rPr>
          <w:rFonts w:ascii="Times New Roman" w:eastAsia="Times New Roman" w:hAnsi="Times New Roman" w:cs="Times New Roman"/>
          <w:sz w:val="24"/>
          <w:szCs w:val="24"/>
          <w:lang w:eastAsia="en-GB"/>
        </w:rPr>
        <w:t>.</w:t>
      </w:r>
    </w:p>
    <w:p w14:paraId="3D9257FB" w14:textId="3246062F" w:rsidR="00747472" w:rsidRDefault="00747472" w:rsidP="007014C3">
      <w:pPr>
        <w:tabs>
          <w:tab w:val="center" w:pos="4535"/>
        </w:tabs>
        <w:spacing w:after="0" w:line="240" w:lineRule="auto"/>
        <w:jc w:val="both"/>
        <w:rPr>
          <w:rFonts w:ascii="Times New Roman" w:eastAsia="Times New Roman" w:hAnsi="Times New Roman" w:cs="Times New Roman"/>
          <w:sz w:val="24"/>
          <w:szCs w:val="24"/>
          <w:lang w:eastAsia="en-GB"/>
        </w:rPr>
      </w:pPr>
    </w:p>
    <w:p w14:paraId="43681649" w14:textId="0B2BC6DD" w:rsidR="00747472" w:rsidRDefault="00747472" w:rsidP="007014C3">
      <w:pPr>
        <w:tabs>
          <w:tab w:val="center" w:pos="4535"/>
        </w:tabs>
        <w:spacing w:after="0" w:line="240" w:lineRule="auto"/>
        <w:jc w:val="both"/>
        <w:rPr>
          <w:rFonts w:ascii="Times New Roman" w:eastAsia="Times New Roman" w:hAnsi="Times New Roman" w:cs="Times New Roman"/>
          <w:sz w:val="24"/>
          <w:szCs w:val="24"/>
          <w:lang w:eastAsia="en-GB"/>
        </w:rPr>
      </w:pPr>
    </w:p>
    <w:p w14:paraId="2978C5AF" w14:textId="04B86FC6" w:rsidR="00747472" w:rsidRPr="00747472" w:rsidRDefault="00747472" w:rsidP="00747472">
      <w:pPr>
        <w:pStyle w:val="Heading2"/>
        <w:rPr>
          <w:rFonts w:ascii="Times New Roman" w:eastAsia="Times New Roman" w:hAnsi="Times New Roman" w:cs="Times New Roman"/>
          <w:sz w:val="32"/>
          <w:szCs w:val="32"/>
          <w:lang w:eastAsia="en-GB"/>
        </w:rPr>
      </w:pPr>
      <w:r>
        <w:rPr>
          <w:rFonts w:ascii="Times New Roman" w:eastAsia="Times New Roman" w:hAnsi="Times New Roman" w:cs="Times New Roman"/>
          <w:sz w:val="32"/>
          <w:szCs w:val="32"/>
          <w:lang w:eastAsia="en-GB"/>
        </w:rPr>
        <w:t>A UK Highways Agency example</w:t>
      </w:r>
    </w:p>
    <w:p w14:paraId="66EBC514" w14:textId="77777777" w:rsidR="007014C3" w:rsidRDefault="009B19D4" w:rsidP="007014C3">
      <w:pPr>
        <w:tabs>
          <w:tab w:val="center" w:pos="4535"/>
        </w:tabs>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w:t>
      </w:r>
    </w:p>
    <w:bookmarkEnd w:id="35"/>
    <w:p w14:paraId="7DF48D51" w14:textId="3C1663CD" w:rsidR="002A15B0" w:rsidRDefault="002A15B0" w:rsidP="002A15B0">
      <w:pPr>
        <w:tabs>
          <w:tab w:val="center" w:pos="4535"/>
        </w:tabs>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Prior to 2007, the </w:t>
      </w:r>
      <w:r w:rsidR="009B19D4">
        <w:rPr>
          <w:rFonts w:ascii="Times New Roman" w:eastAsia="Times New Roman" w:hAnsi="Times New Roman" w:cs="Times New Roman"/>
          <w:sz w:val="24"/>
          <w:szCs w:val="24"/>
          <w:lang w:eastAsia="en-GB"/>
        </w:rPr>
        <w:t xml:space="preserve">UK’s </w:t>
      </w:r>
      <w:r>
        <w:rPr>
          <w:rFonts w:ascii="Times New Roman" w:eastAsia="Times New Roman" w:hAnsi="Times New Roman" w:cs="Times New Roman"/>
          <w:sz w:val="24"/>
          <w:szCs w:val="24"/>
          <w:lang w:eastAsia="en-GB"/>
        </w:rPr>
        <w:t xml:space="preserve">Highways Agency </w:t>
      </w:r>
      <w:r w:rsidR="00042B31">
        <w:rPr>
          <w:rFonts w:ascii="Times New Roman" w:eastAsia="Times New Roman" w:hAnsi="Times New Roman" w:cs="Times New Roman"/>
          <w:sz w:val="24"/>
          <w:szCs w:val="24"/>
          <w:lang w:eastAsia="en-GB"/>
        </w:rPr>
        <w:t xml:space="preserve">(now Highways England within England) </w:t>
      </w:r>
      <w:r>
        <w:rPr>
          <w:rFonts w:ascii="Times New Roman" w:eastAsia="Times New Roman" w:hAnsi="Times New Roman" w:cs="Times New Roman"/>
          <w:sz w:val="24"/>
          <w:szCs w:val="24"/>
          <w:lang w:eastAsia="en-GB"/>
        </w:rPr>
        <w:t xml:space="preserve">adopted </w:t>
      </w:r>
      <w:r w:rsidR="00037060">
        <w:rPr>
          <w:rFonts w:ascii="Times New Roman" w:eastAsia="Times New Roman" w:hAnsi="Times New Roman" w:cs="Times New Roman"/>
          <w:sz w:val="24"/>
          <w:szCs w:val="24"/>
          <w:lang w:eastAsia="en-GB"/>
        </w:rPr>
        <w:t xml:space="preserve">a </w:t>
      </w:r>
      <w:r w:rsidR="00102935">
        <w:rPr>
          <w:rFonts w:ascii="Times New Roman" w:eastAsia="Times New Roman" w:hAnsi="Times New Roman" w:cs="Times New Roman"/>
          <w:sz w:val="24"/>
          <w:szCs w:val="24"/>
          <w:lang w:eastAsia="en-GB"/>
        </w:rPr>
        <w:t xml:space="preserve">very </w:t>
      </w:r>
      <w:r w:rsidR="00037060">
        <w:rPr>
          <w:rFonts w:ascii="Times New Roman" w:eastAsia="Times New Roman" w:hAnsi="Times New Roman" w:cs="Times New Roman"/>
          <w:sz w:val="24"/>
          <w:szCs w:val="24"/>
          <w:lang w:eastAsia="en-GB"/>
        </w:rPr>
        <w:t xml:space="preserve">widespread </w:t>
      </w:r>
      <w:r>
        <w:rPr>
          <w:rFonts w:ascii="Times New Roman" w:eastAsia="Times New Roman" w:hAnsi="Times New Roman" w:cs="Times New Roman"/>
          <w:sz w:val="24"/>
          <w:szCs w:val="24"/>
          <w:lang w:eastAsia="en-GB"/>
        </w:rPr>
        <w:t xml:space="preserve">common practice approach to these issues when estimating the cost of </w:t>
      </w:r>
      <w:r w:rsidR="00042B31">
        <w:rPr>
          <w:rFonts w:ascii="Times New Roman" w:eastAsia="Times New Roman" w:hAnsi="Times New Roman" w:cs="Times New Roman"/>
          <w:sz w:val="24"/>
          <w:szCs w:val="24"/>
          <w:lang w:eastAsia="en-GB"/>
        </w:rPr>
        <w:t xml:space="preserve">the </w:t>
      </w:r>
      <w:r>
        <w:rPr>
          <w:rFonts w:ascii="Times New Roman" w:eastAsia="Times New Roman" w:hAnsi="Times New Roman" w:cs="Times New Roman"/>
          <w:sz w:val="24"/>
          <w:szCs w:val="24"/>
          <w:lang w:eastAsia="en-GB"/>
        </w:rPr>
        <w:t>UK roads</w:t>
      </w:r>
      <w:r w:rsidR="00042B31">
        <w:rPr>
          <w:rFonts w:ascii="Times New Roman" w:eastAsia="Times New Roman" w:hAnsi="Times New Roman" w:cs="Times New Roman"/>
          <w:sz w:val="24"/>
          <w:szCs w:val="24"/>
          <w:lang w:eastAsia="en-GB"/>
        </w:rPr>
        <w:t xml:space="preserve"> they were responsible for</w:t>
      </w:r>
      <w:r>
        <w:rPr>
          <w:rFonts w:ascii="Times New Roman" w:eastAsia="Times New Roman" w:hAnsi="Times New Roman" w:cs="Times New Roman"/>
          <w:sz w:val="24"/>
          <w:szCs w:val="24"/>
          <w:lang w:eastAsia="en-GB"/>
        </w:rPr>
        <w:t>. When</w:t>
      </w:r>
      <w:r w:rsidR="00A64D9F" w:rsidRPr="00A64D9F">
        <w:rPr>
          <w:rFonts w:ascii="Times New Roman" w:eastAsia="Times New Roman" w:hAnsi="Times New Roman" w:cs="Times New Roman"/>
          <w:sz w:val="24"/>
          <w:szCs w:val="24"/>
          <w:lang w:eastAsia="en-GB"/>
        </w:rPr>
        <w:t xml:space="preserve"> </w:t>
      </w:r>
      <w:r w:rsidR="00A64D9F">
        <w:rPr>
          <w:rFonts w:ascii="Times New Roman" w:eastAsia="Times New Roman" w:hAnsi="Times New Roman" w:cs="Times New Roman"/>
          <w:sz w:val="24"/>
          <w:szCs w:val="24"/>
          <w:lang w:eastAsia="en-GB"/>
        </w:rPr>
        <w:t>a House of Lords enquiry</w:t>
      </w:r>
      <w:r>
        <w:rPr>
          <w:rFonts w:ascii="Times New Roman" w:eastAsia="Times New Roman" w:hAnsi="Times New Roman" w:cs="Times New Roman"/>
          <w:sz w:val="24"/>
          <w:szCs w:val="24"/>
          <w:lang w:eastAsia="en-GB"/>
        </w:rPr>
        <w:t xml:space="preserve"> </w:t>
      </w:r>
      <w:r w:rsidR="00A64D9F">
        <w:rPr>
          <w:rFonts w:ascii="Times New Roman" w:eastAsia="Times New Roman" w:hAnsi="Times New Roman" w:cs="Times New Roman"/>
          <w:sz w:val="24"/>
          <w:szCs w:val="24"/>
          <w:lang w:eastAsia="en-GB"/>
        </w:rPr>
        <w:t xml:space="preserve">severely criticised </w:t>
      </w:r>
      <w:r>
        <w:rPr>
          <w:rFonts w:ascii="Times New Roman" w:eastAsia="Times New Roman" w:hAnsi="Times New Roman" w:cs="Times New Roman"/>
          <w:sz w:val="24"/>
          <w:szCs w:val="24"/>
          <w:lang w:eastAsia="en-GB"/>
        </w:rPr>
        <w:t>the</w:t>
      </w:r>
      <w:r w:rsidR="00423243">
        <w:rPr>
          <w:rFonts w:ascii="Times New Roman" w:eastAsia="Times New Roman" w:hAnsi="Times New Roman" w:cs="Times New Roman"/>
          <w:sz w:val="24"/>
          <w:szCs w:val="24"/>
          <w:lang w:eastAsia="en-GB"/>
        </w:rPr>
        <w:t xml:space="preserve"> Highways Agency</w:t>
      </w:r>
      <w:r>
        <w:rPr>
          <w:rFonts w:ascii="Times New Roman" w:eastAsia="Times New Roman" w:hAnsi="Times New Roman" w:cs="Times New Roman"/>
          <w:sz w:val="24"/>
          <w:szCs w:val="24"/>
          <w:lang w:eastAsia="en-GB"/>
        </w:rPr>
        <w:t xml:space="preserve"> because of routine serious cost overruns, the Secretary of State for Transport responded by commissioning a report from Mike Nichols (Nichols, 2006). I worked with Mike and a small team to help write his report, and when this report was accepted by the Highways Agency, I worked with a Nichols Associates </w:t>
      </w:r>
      <w:r w:rsidR="007F12E3">
        <w:rPr>
          <w:rFonts w:ascii="Times New Roman" w:eastAsia="Times New Roman" w:hAnsi="Times New Roman" w:cs="Times New Roman"/>
          <w:sz w:val="24"/>
          <w:szCs w:val="24"/>
          <w:lang w:eastAsia="en-GB"/>
        </w:rPr>
        <w:t xml:space="preserve">consulting team </w:t>
      </w:r>
      <w:r>
        <w:rPr>
          <w:rFonts w:ascii="Times New Roman" w:eastAsia="Times New Roman" w:hAnsi="Times New Roman" w:cs="Times New Roman"/>
          <w:sz w:val="24"/>
          <w:szCs w:val="24"/>
          <w:lang w:eastAsia="en-GB"/>
        </w:rPr>
        <w:t>to initiate</w:t>
      </w:r>
      <w:r w:rsidR="00102935">
        <w:rPr>
          <w:rFonts w:ascii="Times New Roman" w:eastAsia="Times New Roman" w:hAnsi="Times New Roman" w:cs="Times New Roman"/>
          <w:sz w:val="24"/>
          <w:szCs w:val="24"/>
          <w:lang w:eastAsia="en-GB"/>
        </w:rPr>
        <w:t xml:space="preserve"> the</w:t>
      </w:r>
      <w:r>
        <w:rPr>
          <w:rFonts w:ascii="Times New Roman" w:eastAsia="Times New Roman" w:hAnsi="Times New Roman" w:cs="Times New Roman"/>
          <w:sz w:val="24"/>
          <w:szCs w:val="24"/>
          <w:lang w:eastAsia="en-GB"/>
        </w:rPr>
        <w:t xml:space="preserve"> implementation of suggested changes. This assignment </w:t>
      </w:r>
      <w:r w:rsidR="00423243">
        <w:rPr>
          <w:rFonts w:ascii="Times New Roman" w:eastAsia="Times New Roman" w:hAnsi="Times New Roman" w:cs="Times New Roman"/>
          <w:sz w:val="24"/>
          <w:szCs w:val="24"/>
          <w:lang w:eastAsia="en-GB"/>
        </w:rPr>
        <w:t xml:space="preserve">began by </w:t>
      </w:r>
      <w:r>
        <w:rPr>
          <w:rFonts w:ascii="Times New Roman" w:eastAsia="Times New Roman" w:hAnsi="Times New Roman" w:cs="Times New Roman"/>
          <w:sz w:val="24"/>
          <w:szCs w:val="24"/>
          <w:lang w:eastAsia="en-GB"/>
        </w:rPr>
        <w:t>re-estimating the cost of about £20 billion worth of highway projects in various stages of development.</w:t>
      </w:r>
    </w:p>
    <w:p w14:paraId="29DE62B3" w14:textId="77777777" w:rsidR="002A15B0" w:rsidRDefault="002A15B0" w:rsidP="002A15B0">
      <w:pPr>
        <w:tabs>
          <w:tab w:val="center" w:pos="4535"/>
        </w:tabs>
        <w:spacing w:after="0" w:line="240" w:lineRule="auto"/>
        <w:jc w:val="both"/>
        <w:rPr>
          <w:rFonts w:ascii="Times New Roman" w:eastAsia="Times New Roman" w:hAnsi="Times New Roman" w:cs="Times New Roman"/>
          <w:sz w:val="24"/>
          <w:szCs w:val="24"/>
          <w:lang w:eastAsia="en-GB"/>
        </w:rPr>
      </w:pPr>
    </w:p>
    <w:p w14:paraId="537D33AF" w14:textId="6E9235EE" w:rsidR="00DD4275" w:rsidRDefault="002A15B0" w:rsidP="002A15B0">
      <w:pPr>
        <w:tabs>
          <w:tab w:val="center" w:pos="4535"/>
        </w:tabs>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Nichols </w:t>
      </w:r>
      <w:r w:rsidR="00365359">
        <w:rPr>
          <w:rFonts w:ascii="Times New Roman" w:eastAsia="Times New Roman" w:hAnsi="Times New Roman" w:cs="Times New Roman"/>
          <w:sz w:val="24"/>
          <w:szCs w:val="24"/>
          <w:lang w:eastAsia="en-GB"/>
        </w:rPr>
        <w:t xml:space="preserve">consultants </w:t>
      </w:r>
      <w:r>
        <w:rPr>
          <w:rFonts w:ascii="Times New Roman" w:eastAsia="Times New Roman" w:hAnsi="Times New Roman" w:cs="Times New Roman"/>
          <w:sz w:val="24"/>
          <w:szCs w:val="24"/>
          <w:lang w:eastAsia="en-GB"/>
        </w:rPr>
        <w:t>and Highway</w:t>
      </w:r>
      <w:r w:rsidR="004E3A2C">
        <w:rPr>
          <w:rFonts w:ascii="Times New Roman" w:eastAsia="Times New Roman" w:hAnsi="Times New Roman" w:cs="Times New Roman"/>
          <w:sz w:val="24"/>
          <w:szCs w:val="24"/>
          <w:lang w:eastAsia="en-GB"/>
        </w:rPr>
        <w:t>s</w:t>
      </w:r>
      <w:r>
        <w:rPr>
          <w:rFonts w:ascii="Times New Roman" w:eastAsia="Times New Roman" w:hAnsi="Times New Roman" w:cs="Times New Roman"/>
          <w:sz w:val="24"/>
          <w:szCs w:val="24"/>
          <w:lang w:eastAsia="en-GB"/>
        </w:rPr>
        <w:t xml:space="preserve"> Agency staff used</w:t>
      </w:r>
      <w:r w:rsidR="00782992">
        <w:rPr>
          <w:rFonts w:ascii="Times New Roman" w:eastAsia="Times New Roman" w:hAnsi="Times New Roman" w:cs="Times New Roman"/>
          <w:sz w:val="24"/>
          <w:szCs w:val="24"/>
          <w:lang w:eastAsia="en-GB"/>
        </w:rPr>
        <w:t xml:space="preserve"> a variant of</w:t>
      </w:r>
      <w:r>
        <w:rPr>
          <w:rFonts w:ascii="Times New Roman" w:eastAsia="Times New Roman" w:hAnsi="Times New Roman" w:cs="Times New Roman"/>
          <w:sz w:val="24"/>
          <w:szCs w:val="24"/>
          <w:lang w:eastAsia="en-GB"/>
        </w:rPr>
        <w:t xml:space="preserve"> </w:t>
      </w:r>
      <w:r w:rsidR="00782992">
        <w:rPr>
          <w:rFonts w:ascii="Times New Roman" w:eastAsia="Times New Roman" w:hAnsi="Times New Roman" w:cs="Times New Roman"/>
          <w:sz w:val="24"/>
          <w:szCs w:val="24"/>
          <w:lang w:eastAsia="en-GB"/>
        </w:rPr>
        <w:t>Figure 6.1</w:t>
      </w:r>
      <w:r w:rsidR="00037060">
        <w:rPr>
          <w:rFonts w:ascii="Times New Roman" w:eastAsia="Times New Roman" w:hAnsi="Times New Roman" w:cs="Times New Roman"/>
          <w:sz w:val="24"/>
          <w:szCs w:val="24"/>
          <w:lang w:eastAsia="en-GB"/>
        </w:rPr>
        <w:t xml:space="preserve"> to re-estimate the cost</w:t>
      </w:r>
      <w:r w:rsidR="00DA640E">
        <w:rPr>
          <w:rFonts w:ascii="Times New Roman" w:eastAsia="Times New Roman" w:hAnsi="Times New Roman" w:cs="Times New Roman"/>
          <w:sz w:val="24"/>
          <w:szCs w:val="24"/>
          <w:lang w:eastAsia="en-GB"/>
        </w:rPr>
        <w:t>s</w:t>
      </w:r>
      <w:r w:rsidR="00037060">
        <w:rPr>
          <w:rFonts w:ascii="Times New Roman" w:eastAsia="Times New Roman" w:hAnsi="Times New Roman" w:cs="Times New Roman"/>
          <w:sz w:val="24"/>
          <w:szCs w:val="24"/>
          <w:lang w:eastAsia="en-GB"/>
        </w:rPr>
        <w:t xml:space="preserve"> of a</w:t>
      </w:r>
      <w:r w:rsidR="00DA640E">
        <w:rPr>
          <w:rFonts w:ascii="Times New Roman" w:eastAsia="Times New Roman" w:hAnsi="Times New Roman" w:cs="Times New Roman"/>
          <w:sz w:val="24"/>
          <w:szCs w:val="24"/>
          <w:lang w:eastAsia="en-GB"/>
        </w:rPr>
        <w:t xml:space="preserve"> sample of</w:t>
      </w:r>
      <w:r w:rsidR="00037060">
        <w:rPr>
          <w:rFonts w:ascii="Times New Roman" w:eastAsia="Times New Roman" w:hAnsi="Times New Roman" w:cs="Times New Roman"/>
          <w:sz w:val="24"/>
          <w:szCs w:val="24"/>
          <w:lang w:eastAsia="en-GB"/>
        </w:rPr>
        <w:t xml:space="preserve"> </w:t>
      </w:r>
      <w:r w:rsidR="00DD4275">
        <w:rPr>
          <w:rFonts w:ascii="Times New Roman" w:eastAsia="Times New Roman" w:hAnsi="Times New Roman" w:cs="Times New Roman"/>
          <w:sz w:val="24"/>
          <w:szCs w:val="24"/>
          <w:lang w:eastAsia="en-GB"/>
        </w:rPr>
        <w:t xml:space="preserve">proposed new </w:t>
      </w:r>
      <w:r w:rsidR="00037060">
        <w:rPr>
          <w:rFonts w:ascii="Times New Roman" w:eastAsia="Times New Roman" w:hAnsi="Times New Roman" w:cs="Times New Roman"/>
          <w:sz w:val="24"/>
          <w:szCs w:val="24"/>
          <w:lang w:eastAsia="en-GB"/>
        </w:rPr>
        <w:t>motorway project</w:t>
      </w:r>
      <w:r w:rsidR="00DA640E">
        <w:rPr>
          <w:rFonts w:ascii="Times New Roman" w:eastAsia="Times New Roman" w:hAnsi="Times New Roman" w:cs="Times New Roman"/>
          <w:sz w:val="24"/>
          <w:szCs w:val="24"/>
          <w:lang w:eastAsia="en-GB"/>
        </w:rPr>
        <w:t>s</w:t>
      </w:r>
      <w:r w:rsidR="00037060">
        <w:rPr>
          <w:rFonts w:ascii="Times New Roman" w:eastAsia="Times New Roman" w:hAnsi="Times New Roman" w:cs="Times New Roman"/>
          <w:sz w:val="24"/>
          <w:szCs w:val="24"/>
          <w:lang w:eastAsia="en-GB"/>
        </w:rPr>
        <w:t xml:space="preserve"> in the </w:t>
      </w:r>
      <w:r w:rsidR="00EC7DBB">
        <w:rPr>
          <w:rFonts w:ascii="Times New Roman" w:eastAsia="Times New Roman" w:hAnsi="Times New Roman" w:cs="Times New Roman"/>
          <w:sz w:val="24"/>
          <w:szCs w:val="24"/>
          <w:lang w:eastAsia="en-GB"/>
        </w:rPr>
        <w:t xml:space="preserve">first stage of </w:t>
      </w:r>
      <w:r w:rsidR="00DA640E">
        <w:rPr>
          <w:rFonts w:ascii="Times New Roman" w:eastAsia="Times New Roman" w:hAnsi="Times New Roman" w:cs="Times New Roman"/>
          <w:sz w:val="24"/>
          <w:szCs w:val="24"/>
          <w:lang w:eastAsia="en-GB"/>
        </w:rPr>
        <w:t>their</w:t>
      </w:r>
      <w:r w:rsidR="00EC7DBB">
        <w:rPr>
          <w:rFonts w:ascii="Times New Roman" w:eastAsia="Times New Roman" w:hAnsi="Times New Roman" w:cs="Times New Roman"/>
          <w:sz w:val="24"/>
          <w:szCs w:val="24"/>
          <w:lang w:eastAsia="en-GB"/>
        </w:rPr>
        <w:t xml:space="preserve"> lifecycle</w:t>
      </w:r>
      <w:r w:rsidR="00DA640E">
        <w:rPr>
          <w:rFonts w:ascii="Times New Roman" w:eastAsia="Times New Roman" w:hAnsi="Times New Roman" w:cs="Times New Roman"/>
          <w:sz w:val="24"/>
          <w:szCs w:val="24"/>
          <w:lang w:eastAsia="en-GB"/>
        </w:rPr>
        <w:t>s</w:t>
      </w:r>
      <w:r w:rsidR="00EC7DBB">
        <w:rPr>
          <w:rFonts w:ascii="Times New Roman" w:eastAsia="Times New Roman" w:hAnsi="Times New Roman" w:cs="Times New Roman"/>
          <w:sz w:val="24"/>
          <w:szCs w:val="24"/>
          <w:lang w:eastAsia="en-GB"/>
        </w:rPr>
        <w:t xml:space="preserve">, the </w:t>
      </w:r>
      <w:r w:rsidR="006A449D">
        <w:rPr>
          <w:rFonts w:ascii="Times New Roman" w:eastAsia="Times New Roman" w:hAnsi="Times New Roman" w:cs="Times New Roman"/>
          <w:sz w:val="24"/>
          <w:szCs w:val="24"/>
          <w:lang w:eastAsia="en-GB"/>
        </w:rPr>
        <w:t>‘</w:t>
      </w:r>
      <w:r w:rsidR="00037060">
        <w:rPr>
          <w:rFonts w:ascii="Times New Roman" w:eastAsia="Times New Roman" w:hAnsi="Times New Roman" w:cs="Times New Roman"/>
          <w:sz w:val="24"/>
          <w:szCs w:val="24"/>
          <w:lang w:eastAsia="en-GB"/>
        </w:rPr>
        <w:t>concept strategy stage</w:t>
      </w:r>
      <w:r w:rsidR="006A449D">
        <w:rPr>
          <w:rFonts w:ascii="Times New Roman" w:eastAsia="Times New Roman" w:hAnsi="Times New Roman" w:cs="Times New Roman"/>
          <w:sz w:val="24"/>
          <w:szCs w:val="24"/>
          <w:lang w:eastAsia="en-GB"/>
        </w:rPr>
        <w:t>’</w:t>
      </w:r>
      <w:r w:rsidR="00037060">
        <w:rPr>
          <w:rFonts w:ascii="Times New Roman" w:eastAsia="Times New Roman" w:hAnsi="Times New Roman" w:cs="Times New Roman"/>
          <w:sz w:val="24"/>
          <w:szCs w:val="24"/>
          <w:lang w:eastAsia="en-GB"/>
        </w:rPr>
        <w:t>.</w:t>
      </w:r>
      <w:r w:rsidR="0037074E" w:rsidRPr="0037074E">
        <w:rPr>
          <w:rFonts w:ascii="Times New Roman" w:eastAsia="Times New Roman" w:hAnsi="Times New Roman" w:cs="Times New Roman"/>
          <w:sz w:val="24"/>
          <w:szCs w:val="24"/>
          <w:lang w:eastAsia="en-GB"/>
        </w:rPr>
        <w:t xml:space="preserve"> </w:t>
      </w:r>
      <w:r w:rsidR="0037074E">
        <w:rPr>
          <w:rFonts w:ascii="Times New Roman" w:eastAsia="Times New Roman" w:hAnsi="Times New Roman" w:cs="Times New Roman"/>
          <w:sz w:val="24"/>
          <w:szCs w:val="24"/>
          <w:lang w:eastAsia="en-GB"/>
        </w:rPr>
        <w:t xml:space="preserve">‘Concept strategy stage’ is </w:t>
      </w:r>
      <w:r w:rsidR="0037074E">
        <w:rPr>
          <w:rFonts w:ascii="Times New Roman" w:eastAsia="Times New Roman" w:hAnsi="Times New Roman" w:cs="Times New Roman"/>
          <w:i/>
          <w:iCs/>
          <w:sz w:val="24"/>
          <w:szCs w:val="24"/>
          <w:lang w:eastAsia="en-GB"/>
        </w:rPr>
        <w:t>Enlightened Planning</w:t>
      </w:r>
      <w:r w:rsidR="0037074E">
        <w:rPr>
          <w:rFonts w:ascii="Times New Roman" w:eastAsia="Times New Roman" w:hAnsi="Times New Roman" w:cs="Times New Roman"/>
          <w:sz w:val="24"/>
          <w:szCs w:val="24"/>
          <w:lang w:eastAsia="en-GB"/>
        </w:rPr>
        <w:t xml:space="preserve"> terminology</w:t>
      </w:r>
      <w:r w:rsidR="00713D94">
        <w:rPr>
          <w:rFonts w:ascii="Times New Roman" w:eastAsia="Times New Roman" w:hAnsi="Times New Roman" w:cs="Times New Roman"/>
          <w:sz w:val="24"/>
          <w:szCs w:val="24"/>
          <w:lang w:eastAsia="en-GB"/>
        </w:rPr>
        <w:t>, and</w:t>
      </w:r>
      <w:r w:rsidR="006C0727">
        <w:rPr>
          <w:rFonts w:ascii="Times New Roman" w:eastAsia="Times New Roman" w:hAnsi="Times New Roman" w:cs="Times New Roman"/>
          <w:sz w:val="24"/>
          <w:szCs w:val="24"/>
          <w:lang w:eastAsia="en-GB"/>
        </w:rPr>
        <w:t xml:space="preserve"> </w:t>
      </w:r>
      <w:r w:rsidR="00782992">
        <w:rPr>
          <w:rFonts w:ascii="Times New Roman" w:eastAsia="Times New Roman" w:hAnsi="Times New Roman" w:cs="Times New Roman"/>
          <w:sz w:val="24"/>
          <w:szCs w:val="24"/>
          <w:lang w:eastAsia="en-GB"/>
        </w:rPr>
        <w:t>Figure 6.1</w:t>
      </w:r>
      <w:r w:rsidR="006C0727">
        <w:rPr>
          <w:rFonts w:ascii="Times New Roman" w:eastAsia="Times New Roman" w:hAnsi="Times New Roman" w:cs="Times New Roman"/>
          <w:sz w:val="24"/>
          <w:szCs w:val="24"/>
          <w:lang w:eastAsia="en-GB"/>
        </w:rPr>
        <w:t xml:space="preserve"> is a</w:t>
      </w:r>
      <w:r w:rsidR="007F63E5">
        <w:rPr>
          <w:rFonts w:ascii="Times New Roman" w:eastAsia="Times New Roman" w:hAnsi="Times New Roman" w:cs="Times New Roman"/>
          <w:sz w:val="24"/>
          <w:szCs w:val="24"/>
          <w:lang w:eastAsia="en-GB"/>
        </w:rPr>
        <w:t>n averaged and</w:t>
      </w:r>
      <w:r w:rsidR="00DA640E">
        <w:rPr>
          <w:rFonts w:ascii="Times New Roman" w:eastAsia="Times New Roman" w:hAnsi="Times New Roman" w:cs="Times New Roman"/>
          <w:sz w:val="24"/>
          <w:szCs w:val="24"/>
          <w:lang w:eastAsia="en-GB"/>
        </w:rPr>
        <w:t xml:space="preserve"> normalised </w:t>
      </w:r>
      <w:r w:rsidR="006C0727">
        <w:rPr>
          <w:rFonts w:ascii="Times New Roman" w:eastAsia="Times New Roman" w:hAnsi="Times New Roman" w:cs="Times New Roman"/>
          <w:sz w:val="24"/>
          <w:szCs w:val="24"/>
          <w:lang w:eastAsia="en-GB"/>
        </w:rPr>
        <w:t>version of the</w:t>
      </w:r>
      <w:r w:rsidR="00DA640E">
        <w:rPr>
          <w:rFonts w:ascii="Times New Roman" w:eastAsia="Times New Roman" w:hAnsi="Times New Roman" w:cs="Times New Roman"/>
          <w:sz w:val="24"/>
          <w:szCs w:val="24"/>
          <w:lang w:eastAsia="en-GB"/>
        </w:rPr>
        <w:t xml:space="preserve"> individual</w:t>
      </w:r>
      <w:r w:rsidR="006C0727">
        <w:rPr>
          <w:rFonts w:ascii="Times New Roman" w:eastAsia="Times New Roman" w:hAnsi="Times New Roman" w:cs="Times New Roman"/>
          <w:sz w:val="24"/>
          <w:szCs w:val="24"/>
          <w:lang w:eastAsia="en-GB"/>
        </w:rPr>
        <w:t xml:space="preserve"> diagrams actually used for each</w:t>
      </w:r>
      <w:r w:rsidR="004D4A43">
        <w:rPr>
          <w:rFonts w:ascii="Times New Roman" w:eastAsia="Times New Roman" w:hAnsi="Times New Roman" w:cs="Times New Roman"/>
          <w:sz w:val="24"/>
          <w:szCs w:val="24"/>
          <w:lang w:eastAsia="en-GB"/>
        </w:rPr>
        <w:t xml:space="preserve"> of the sampled</w:t>
      </w:r>
      <w:r w:rsidR="006C0727">
        <w:rPr>
          <w:rFonts w:ascii="Times New Roman" w:eastAsia="Times New Roman" w:hAnsi="Times New Roman" w:cs="Times New Roman"/>
          <w:sz w:val="24"/>
          <w:szCs w:val="24"/>
          <w:lang w:eastAsia="en-GB"/>
        </w:rPr>
        <w:t xml:space="preserve"> </w:t>
      </w:r>
      <w:r w:rsidR="00A64D9F">
        <w:rPr>
          <w:rFonts w:ascii="Times New Roman" w:eastAsia="Times New Roman" w:hAnsi="Times New Roman" w:cs="Times New Roman"/>
          <w:sz w:val="24"/>
          <w:szCs w:val="24"/>
          <w:lang w:eastAsia="en-GB"/>
        </w:rPr>
        <w:t>Highways Agency (</w:t>
      </w:r>
      <w:r w:rsidR="006C0727">
        <w:rPr>
          <w:rFonts w:ascii="Times New Roman" w:eastAsia="Times New Roman" w:hAnsi="Times New Roman" w:cs="Times New Roman"/>
          <w:sz w:val="24"/>
          <w:szCs w:val="24"/>
          <w:lang w:eastAsia="en-GB"/>
        </w:rPr>
        <w:t>HA</w:t>
      </w:r>
      <w:r w:rsidR="00A64D9F">
        <w:rPr>
          <w:rFonts w:ascii="Times New Roman" w:eastAsia="Times New Roman" w:hAnsi="Times New Roman" w:cs="Times New Roman"/>
          <w:sz w:val="24"/>
          <w:szCs w:val="24"/>
          <w:lang w:eastAsia="en-GB"/>
        </w:rPr>
        <w:t>)</w:t>
      </w:r>
      <w:r w:rsidR="006C0727">
        <w:rPr>
          <w:rFonts w:ascii="Times New Roman" w:eastAsia="Times New Roman" w:hAnsi="Times New Roman" w:cs="Times New Roman"/>
          <w:sz w:val="24"/>
          <w:szCs w:val="24"/>
          <w:lang w:eastAsia="en-GB"/>
        </w:rPr>
        <w:t xml:space="preserve"> project</w:t>
      </w:r>
      <w:r w:rsidR="009F18A8">
        <w:rPr>
          <w:rFonts w:ascii="Times New Roman" w:eastAsia="Times New Roman" w:hAnsi="Times New Roman" w:cs="Times New Roman"/>
          <w:sz w:val="24"/>
          <w:szCs w:val="24"/>
          <w:lang w:eastAsia="en-GB"/>
        </w:rPr>
        <w:t>s</w:t>
      </w:r>
      <w:r w:rsidR="00147DCD">
        <w:rPr>
          <w:rFonts w:ascii="Times New Roman" w:eastAsia="Times New Roman" w:hAnsi="Times New Roman" w:cs="Times New Roman"/>
          <w:sz w:val="24"/>
          <w:szCs w:val="24"/>
          <w:lang w:eastAsia="en-GB"/>
        </w:rPr>
        <w:t xml:space="preserve">. </w:t>
      </w:r>
      <w:r w:rsidR="00713D94">
        <w:rPr>
          <w:rFonts w:ascii="Times New Roman" w:eastAsia="Times New Roman" w:hAnsi="Times New Roman" w:cs="Times New Roman"/>
          <w:sz w:val="24"/>
          <w:szCs w:val="24"/>
          <w:lang w:eastAsia="en-GB"/>
        </w:rPr>
        <w:t>Figure 6.1</w:t>
      </w:r>
      <w:r w:rsidR="00DA640E">
        <w:rPr>
          <w:rFonts w:ascii="Times New Roman" w:eastAsia="Times New Roman" w:hAnsi="Times New Roman" w:cs="Times New Roman"/>
          <w:sz w:val="24"/>
          <w:szCs w:val="24"/>
          <w:lang w:eastAsia="en-GB"/>
        </w:rPr>
        <w:t xml:space="preserve"> </w:t>
      </w:r>
      <w:r w:rsidR="006C0727">
        <w:rPr>
          <w:rFonts w:ascii="Times New Roman" w:eastAsia="Times New Roman" w:hAnsi="Times New Roman" w:cs="Times New Roman"/>
          <w:sz w:val="24"/>
          <w:szCs w:val="24"/>
          <w:lang w:eastAsia="en-GB"/>
        </w:rPr>
        <w:t>us</w:t>
      </w:r>
      <w:r w:rsidR="00147DCD">
        <w:rPr>
          <w:rFonts w:ascii="Times New Roman" w:eastAsia="Times New Roman" w:hAnsi="Times New Roman" w:cs="Times New Roman"/>
          <w:sz w:val="24"/>
          <w:szCs w:val="24"/>
          <w:lang w:eastAsia="en-GB"/>
        </w:rPr>
        <w:t>es</w:t>
      </w:r>
      <w:r w:rsidR="006C0727">
        <w:rPr>
          <w:rFonts w:ascii="Times New Roman" w:eastAsia="Times New Roman" w:hAnsi="Times New Roman" w:cs="Times New Roman"/>
          <w:sz w:val="24"/>
          <w:szCs w:val="24"/>
          <w:lang w:eastAsia="en-GB"/>
        </w:rPr>
        <w:t xml:space="preserve"> a base </w:t>
      </w:r>
      <w:r w:rsidR="00DA640E">
        <w:rPr>
          <w:rFonts w:ascii="Times New Roman" w:eastAsia="Times New Roman" w:hAnsi="Times New Roman" w:cs="Times New Roman"/>
          <w:sz w:val="24"/>
          <w:szCs w:val="24"/>
          <w:lang w:eastAsia="en-GB"/>
        </w:rPr>
        <w:t>estimate value</w:t>
      </w:r>
      <w:r w:rsidR="006C0727">
        <w:rPr>
          <w:rFonts w:ascii="Times New Roman" w:eastAsia="Times New Roman" w:hAnsi="Times New Roman" w:cs="Times New Roman"/>
          <w:sz w:val="24"/>
          <w:szCs w:val="24"/>
          <w:lang w:eastAsia="en-GB"/>
        </w:rPr>
        <w:t xml:space="preserve"> of </w:t>
      </w:r>
      <w:r w:rsidR="006C0727">
        <w:rPr>
          <w:rFonts w:ascii="Times New Roman" w:eastAsia="Times New Roman" w:hAnsi="Times New Roman" w:cs="Times New Roman"/>
          <w:sz w:val="24"/>
          <w:szCs w:val="24"/>
          <w:lang w:eastAsia="en-GB"/>
        </w:rPr>
        <w:lastRenderedPageBreak/>
        <w:t>100% as</w:t>
      </w:r>
      <w:r w:rsidR="0063242B">
        <w:rPr>
          <w:rFonts w:ascii="Times New Roman" w:eastAsia="Times New Roman" w:hAnsi="Times New Roman" w:cs="Times New Roman"/>
          <w:sz w:val="24"/>
          <w:szCs w:val="24"/>
          <w:lang w:eastAsia="en-GB"/>
        </w:rPr>
        <w:t xml:space="preserve"> </w:t>
      </w:r>
      <w:r w:rsidR="006C0727">
        <w:rPr>
          <w:rFonts w:ascii="Times New Roman" w:eastAsia="Times New Roman" w:hAnsi="Times New Roman" w:cs="Times New Roman"/>
          <w:sz w:val="24"/>
          <w:szCs w:val="24"/>
          <w:lang w:eastAsia="en-GB"/>
        </w:rPr>
        <w:t>employed by Hopkinson, Close, Hillson and Ward</w:t>
      </w:r>
      <w:r w:rsidR="007F63E5">
        <w:rPr>
          <w:rFonts w:ascii="Times New Roman" w:eastAsia="Times New Roman" w:hAnsi="Times New Roman" w:cs="Times New Roman"/>
          <w:sz w:val="24"/>
          <w:szCs w:val="24"/>
          <w:lang w:eastAsia="en-GB"/>
        </w:rPr>
        <w:t xml:space="preserve"> (</w:t>
      </w:r>
      <w:r w:rsidR="006C0727">
        <w:rPr>
          <w:rFonts w:ascii="Times New Roman" w:eastAsia="Times New Roman" w:hAnsi="Times New Roman" w:cs="Times New Roman"/>
          <w:sz w:val="24"/>
          <w:szCs w:val="24"/>
          <w:lang w:eastAsia="en-GB"/>
        </w:rPr>
        <w:t>2008)</w:t>
      </w:r>
      <w:r w:rsidR="0063242B">
        <w:rPr>
          <w:rFonts w:ascii="Times New Roman" w:eastAsia="Times New Roman" w:hAnsi="Times New Roman" w:cs="Times New Roman"/>
          <w:sz w:val="24"/>
          <w:szCs w:val="24"/>
          <w:lang w:eastAsia="en-GB"/>
        </w:rPr>
        <w:t>, also used by</w:t>
      </w:r>
      <w:r w:rsidR="006C0727">
        <w:rPr>
          <w:rFonts w:ascii="Times New Roman" w:eastAsia="Times New Roman" w:hAnsi="Times New Roman" w:cs="Times New Roman"/>
          <w:sz w:val="24"/>
          <w:szCs w:val="24"/>
          <w:lang w:eastAsia="en-GB"/>
        </w:rPr>
        <w:t xml:space="preserve"> </w:t>
      </w:r>
      <w:r w:rsidR="006C0727">
        <w:rPr>
          <w:rFonts w:ascii="Times New Roman" w:eastAsia="Times New Roman" w:hAnsi="Times New Roman" w:cs="Times New Roman"/>
          <w:i/>
          <w:iCs/>
          <w:sz w:val="24"/>
          <w:szCs w:val="24"/>
          <w:lang w:eastAsia="en-GB"/>
        </w:rPr>
        <w:t>Enlightened Planning</w:t>
      </w:r>
      <w:r w:rsidR="00DA640E">
        <w:rPr>
          <w:rFonts w:ascii="Times New Roman" w:eastAsia="Times New Roman" w:hAnsi="Times New Roman" w:cs="Times New Roman"/>
          <w:sz w:val="24"/>
          <w:szCs w:val="24"/>
          <w:lang w:eastAsia="en-GB"/>
        </w:rPr>
        <w:t>, to preserve confidentially and summarise the sample involved</w:t>
      </w:r>
      <w:r w:rsidR="006C0727">
        <w:rPr>
          <w:rFonts w:ascii="Times New Roman" w:eastAsia="Times New Roman" w:hAnsi="Times New Roman" w:cs="Times New Roman"/>
          <w:i/>
          <w:iCs/>
          <w:sz w:val="24"/>
          <w:szCs w:val="24"/>
          <w:lang w:eastAsia="en-GB"/>
        </w:rPr>
        <w:t>.</w:t>
      </w:r>
      <w:r w:rsidR="00037060">
        <w:rPr>
          <w:rFonts w:ascii="Times New Roman" w:eastAsia="Times New Roman" w:hAnsi="Times New Roman" w:cs="Times New Roman"/>
          <w:sz w:val="24"/>
          <w:szCs w:val="24"/>
          <w:lang w:eastAsia="en-GB"/>
        </w:rPr>
        <w:t xml:space="preserve"> </w:t>
      </w:r>
    </w:p>
    <w:p w14:paraId="0534A56E" w14:textId="77777777" w:rsidR="00B55551" w:rsidRDefault="00B55551" w:rsidP="002A15B0">
      <w:pPr>
        <w:tabs>
          <w:tab w:val="center" w:pos="4535"/>
        </w:tabs>
        <w:spacing w:after="0" w:line="240" w:lineRule="auto"/>
        <w:jc w:val="both"/>
        <w:rPr>
          <w:rFonts w:ascii="Times New Roman" w:eastAsia="Times New Roman" w:hAnsi="Times New Roman" w:cs="Times New Roman"/>
          <w:sz w:val="24"/>
          <w:szCs w:val="24"/>
          <w:lang w:eastAsia="en-GB"/>
        </w:rPr>
      </w:pPr>
    </w:p>
    <w:p w14:paraId="4FBB332B" w14:textId="77777777" w:rsidR="00DD4275" w:rsidRDefault="00DD4275" w:rsidP="002A15B0">
      <w:pPr>
        <w:tabs>
          <w:tab w:val="center" w:pos="4535"/>
        </w:tabs>
        <w:spacing w:after="0" w:line="240" w:lineRule="auto"/>
        <w:jc w:val="both"/>
        <w:rPr>
          <w:rFonts w:ascii="Times New Roman" w:eastAsia="Times New Roman" w:hAnsi="Times New Roman" w:cs="Times New Roman"/>
          <w:sz w:val="24"/>
          <w:szCs w:val="24"/>
          <w:lang w:eastAsia="en-GB"/>
        </w:rPr>
      </w:pPr>
    </w:p>
    <w:p w14:paraId="5BA6DA07" w14:textId="77777777" w:rsidR="002A15B0" w:rsidRDefault="00301D40" w:rsidP="002A15B0">
      <w:pPr>
        <w:tabs>
          <w:tab w:val="center" w:pos="4535"/>
        </w:tabs>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14:anchorId="082BA1E0" wp14:editId="0CEDCF91">
            <wp:extent cx="5566410" cy="384683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566410" cy="3846830"/>
                    </a:xfrm>
                    <a:prstGeom prst="rect">
                      <a:avLst/>
                    </a:prstGeom>
                    <a:noFill/>
                  </pic:spPr>
                </pic:pic>
              </a:graphicData>
            </a:graphic>
          </wp:inline>
        </w:drawing>
      </w:r>
    </w:p>
    <w:p w14:paraId="2B071D7B" w14:textId="77777777" w:rsidR="002A15B0" w:rsidRDefault="002A15B0" w:rsidP="002A15B0">
      <w:pPr>
        <w:tabs>
          <w:tab w:val="center" w:pos="4535"/>
        </w:tabs>
        <w:spacing w:after="0" w:line="240" w:lineRule="auto"/>
        <w:jc w:val="both"/>
        <w:rPr>
          <w:rFonts w:ascii="Times New Roman" w:eastAsia="Times New Roman" w:hAnsi="Times New Roman" w:cs="Times New Roman"/>
          <w:sz w:val="24"/>
          <w:szCs w:val="24"/>
          <w:lang w:eastAsia="en-GB"/>
        </w:rPr>
      </w:pPr>
    </w:p>
    <w:p w14:paraId="4B02B07B" w14:textId="77777777" w:rsidR="00DD4275" w:rsidRDefault="00782992" w:rsidP="00DD4275">
      <w:pPr>
        <w:tabs>
          <w:tab w:val="center" w:pos="4535"/>
        </w:tabs>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Figure 6.1</w:t>
      </w:r>
      <w:r w:rsidR="00CB44F0">
        <w:rPr>
          <w:rFonts w:ascii="Times New Roman" w:eastAsia="Times New Roman" w:hAnsi="Times New Roman" w:cs="Times New Roman"/>
          <w:sz w:val="24"/>
          <w:szCs w:val="24"/>
          <w:lang w:eastAsia="en-GB"/>
        </w:rPr>
        <w:t xml:space="preserve"> is</w:t>
      </w:r>
      <w:r w:rsidR="00DD4275">
        <w:rPr>
          <w:rFonts w:ascii="Times New Roman" w:eastAsia="Times New Roman" w:hAnsi="Times New Roman" w:cs="Times New Roman"/>
          <w:sz w:val="24"/>
          <w:szCs w:val="24"/>
          <w:lang w:eastAsia="en-GB"/>
        </w:rPr>
        <w:t xml:space="preserve"> a linear </w:t>
      </w:r>
      <w:r w:rsidR="00F80916">
        <w:rPr>
          <w:rFonts w:ascii="Times New Roman" w:eastAsia="Times New Roman" w:hAnsi="Times New Roman" w:cs="Times New Roman"/>
          <w:sz w:val="24"/>
          <w:szCs w:val="24"/>
          <w:lang w:eastAsia="en-GB"/>
        </w:rPr>
        <w:t xml:space="preserve">sensitivity diagram using three sources of uncertainty to provide a simple </w:t>
      </w:r>
      <w:r w:rsidR="00365359">
        <w:rPr>
          <w:rFonts w:ascii="Times New Roman" w:eastAsia="Times New Roman" w:hAnsi="Times New Roman" w:cs="Times New Roman"/>
          <w:sz w:val="24"/>
          <w:szCs w:val="24"/>
          <w:lang w:eastAsia="en-GB"/>
        </w:rPr>
        <w:t xml:space="preserve">but carefully designed </w:t>
      </w:r>
      <w:r w:rsidR="00F80916">
        <w:rPr>
          <w:rFonts w:ascii="Times New Roman" w:eastAsia="Times New Roman" w:hAnsi="Times New Roman" w:cs="Times New Roman"/>
          <w:sz w:val="24"/>
          <w:szCs w:val="24"/>
          <w:lang w:eastAsia="en-GB"/>
        </w:rPr>
        <w:t>m</w:t>
      </w:r>
      <w:r w:rsidR="00CF051F">
        <w:rPr>
          <w:rFonts w:ascii="Times New Roman" w:eastAsia="Times New Roman" w:hAnsi="Times New Roman" w:cs="Times New Roman"/>
          <w:sz w:val="24"/>
          <w:szCs w:val="24"/>
          <w:lang w:eastAsia="en-GB"/>
        </w:rPr>
        <w:t>oderate</w:t>
      </w:r>
      <w:r w:rsidR="00365359">
        <w:rPr>
          <w:rFonts w:ascii="Times New Roman" w:eastAsia="Times New Roman" w:hAnsi="Times New Roman" w:cs="Times New Roman"/>
          <w:sz w:val="24"/>
          <w:szCs w:val="24"/>
          <w:lang w:eastAsia="en-GB"/>
        </w:rPr>
        <w:t xml:space="preserve"> clarity</w:t>
      </w:r>
      <w:r w:rsidR="00F80916">
        <w:rPr>
          <w:rFonts w:ascii="Times New Roman" w:eastAsia="Times New Roman" w:hAnsi="Times New Roman" w:cs="Times New Roman"/>
          <w:sz w:val="24"/>
          <w:szCs w:val="24"/>
          <w:lang w:eastAsia="en-GB"/>
        </w:rPr>
        <w:t xml:space="preserve"> portrayal of uncertainty sources. It is a variant of </w:t>
      </w:r>
      <w:r w:rsidR="00DD4275">
        <w:rPr>
          <w:rFonts w:ascii="Times New Roman" w:eastAsia="Times New Roman" w:hAnsi="Times New Roman" w:cs="Times New Roman"/>
          <w:sz w:val="24"/>
          <w:szCs w:val="24"/>
          <w:lang w:eastAsia="en-GB"/>
        </w:rPr>
        <w:t>the</w:t>
      </w:r>
      <w:r w:rsidR="007B2A3F">
        <w:rPr>
          <w:rFonts w:ascii="Times New Roman" w:eastAsia="Times New Roman" w:hAnsi="Times New Roman" w:cs="Times New Roman"/>
          <w:sz w:val="24"/>
          <w:szCs w:val="24"/>
          <w:lang w:eastAsia="en-GB"/>
        </w:rPr>
        <w:t xml:space="preserve"> </w:t>
      </w:r>
      <w:r w:rsidR="002C45BF">
        <w:rPr>
          <w:rFonts w:ascii="Times New Roman" w:eastAsia="Times New Roman" w:hAnsi="Times New Roman" w:cs="Times New Roman"/>
          <w:sz w:val="24"/>
          <w:szCs w:val="24"/>
          <w:lang w:eastAsia="en-GB"/>
        </w:rPr>
        <w:t>Figure 3.1</w:t>
      </w:r>
      <w:r w:rsidR="007B2A3F">
        <w:rPr>
          <w:rFonts w:ascii="Times New Roman" w:eastAsia="Times New Roman" w:hAnsi="Times New Roman" w:cs="Times New Roman"/>
          <w:sz w:val="24"/>
          <w:szCs w:val="24"/>
          <w:lang w:eastAsia="en-GB"/>
        </w:rPr>
        <w:t xml:space="preserve"> </w:t>
      </w:r>
      <w:r w:rsidR="00DD4275">
        <w:rPr>
          <w:rFonts w:ascii="Times New Roman" w:eastAsia="Times New Roman" w:hAnsi="Times New Roman" w:cs="Times New Roman"/>
          <w:sz w:val="24"/>
          <w:szCs w:val="24"/>
          <w:lang w:eastAsia="en-GB"/>
        </w:rPr>
        <w:t xml:space="preserve">high clarity sensitivity diagram portrayal of six sources of uncertainty </w:t>
      </w:r>
      <w:r w:rsidR="007752BD">
        <w:rPr>
          <w:rFonts w:ascii="Times New Roman" w:eastAsia="Times New Roman" w:hAnsi="Times New Roman" w:cs="Times New Roman"/>
          <w:sz w:val="24"/>
          <w:szCs w:val="24"/>
          <w:lang w:eastAsia="en-GB"/>
        </w:rPr>
        <w:t xml:space="preserve">used in Chapter </w:t>
      </w:r>
      <w:r w:rsidR="00301D40">
        <w:rPr>
          <w:rFonts w:ascii="Times New Roman" w:eastAsia="Times New Roman" w:hAnsi="Times New Roman" w:cs="Times New Roman"/>
          <w:sz w:val="24"/>
          <w:szCs w:val="24"/>
          <w:lang w:eastAsia="en-GB"/>
        </w:rPr>
        <w:t>3</w:t>
      </w:r>
      <w:r w:rsidR="007752BD">
        <w:rPr>
          <w:rFonts w:ascii="Times New Roman" w:eastAsia="Times New Roman" w:hAnsi="Times New Roman" w:cs="Times New Roman"/>
          <w:sz w:val="24"/>
          <w:szCs w:val="24"/>
          <w:lang w:eastAsia="en-GB"/>
        </w:rPr>
        <w:t xml:space="preserve"> to discuss uncertainty associated with a BP offshore oil project’s ‘jacket’ fabrication</w:t>
      </w:r>
      <w:r w:rsidR="007B2A3F">
        <w:rPr>
          <w:rFonts w:ascii="Times New Roman" w:eastAsia="Times New Roman" w:hAnsi="Times New Roman" w:cs="Times New Roman"/>
          <w:sz w:val="24"/>
          <w:szCs w:val="24"/>
          <w:lang w:eastAsia="en-GB"/>
        </w:rPr>
        <w:t xml:space="preserve"> activity duration</w:t>
      </w:r>
      <w:r w:rsidR="00F80916">
        <w:rPr>
          <w:rFonts w:ascii="Times New Roman" w:eastAsia="Times New Roman" w:hAnsi="Times New Roman" w:cs="Times New Roman"/>
          <w:sz w:val="24"/>
          <w:szCs w:val="24"/>
          <w:lang w:eastAsia="en-GB"/>
        </w:rPr>
        <w:t xml:space="preserve">. </w:t>
      </w:r>
      <w:r w:rsidR="007B2A3F">
        <w:rPr>
          <w:rFonts w:ascii="Times New Roman" w:eastAsia="Times New Roman" w:hAnsi="Times New Roman" w:cs="Times New Roman"/>
          <w:sz w:val="24"/>
          <w:szCs w:val="24"/>
          <w:lang w:eastAsia="en-GB"/>
        </w:rPr>
        <w:t xml:space="preserve"> </w:t>
      </w:r>
      <w:r w:rsidR="00676CAA">
        <w:rPr>
          <w:rFonts w:ascii="Times New Roman" w:eastAsia="Times New Roman" w:hAnsi="Times New Roman" w:cs="Times New Roman"/>
          <w:sz w:val="24"/>
          <w:szCs w:val="24"/>
          <w:lang w:eastAsia="en-GB"/>
        </w:rPr>
        <w:t xml:space="preserve"> </w:t>
      </w:r>
    </w:p>
    <w:p w14:paraId="41392C62" w14:textId="77777777" w:rsidR="00CB44F0" w:rsidRDefault="00CB44F0" w:rsidP="00DD4275">
      <w:pPr>
        <w:tabs>
          <w:tab w:val="center" w:pos="4535"/>
        </w:tabs>
        <w:spacing w:after="0" w:line="240" w:lineRule="auto"/>
        <w:jc w:val="both"/>
        <w:rPr>
          <w:rFonts w:ascii="Times New Roman" w:eastAsia="Times New Roman" w:hAnsi="Times New Roman" w:cs="Times New Roman"/>
          <w:sz w:val="24"/>
          <w:szCs w:val="24"/>
          <w:lang w:eastAsia="en-GB"/>
        </w:rPr>
      </w:pPr>
    </w:p>
    <w:p w14:paraId="4968934D" w14:textId="760AF22A" w:rsidR="00DD4275" w:rsidRDefault="00DD4275" w:rsidP="00DD4275">
      <w:pPr>
        <w:tabs>
          <w:tab w:val="center" w:pos="4535"/>
        </w:tabs>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The original </w:t>
      </w:r>
      <w:r w:rsidR="007752BD">
        <w:rPr>
          <w:rFonts w:ascii="Times New Roman" w:eastAsia="Times New Roman" w:hAnsi="Times New Roman" w:cs="Times New Roman"/>
          <w:sz w:val="24"/>
          <w:szCs w:val="24"/>
          <w:lang w:eastAsia="en-GB"/>
        </w:rPr>
        <w:t>HA</w:t>
      </w:r>
      <w:r w:rsidR="0037074E">
        <w:rPr>
          <w:rFonts w:ascii="Times New Roman" w:eastAsia="Times New Roman" w:hAnsi="Times New Roman" w:cs="Times New Roman"/>
          <w:sz w:val="24"/>
          <w:szCs w:val="24"/>
          <w:lang w:eastAsia="en-GB"/>
        </w:rPr>
        <w:t xml:space="preserve"> estimation approach involved starting</w:t>
      </w:r>
      <w:r w:rsidR="009A36D6">
        <w:rPr>
          <w:rFonts w:ascii="Times New Roman" w:eastAsia="Times New Roman" w:hAnsi="Times New Roman" w:cs="Times New Roman"/>
          <w:sz w:val="24"/>
          <w:szCs w:val="24"/>
          <w:lang w:eastAsia="en-GB"/>
        </w:rPr>
        <w:t xml:space="preserve"> with the</w:t>
      </w:r>
      <w:r w:rsidR="007752BD">
        <w:rPr>
          <w:rFonts w:ascii="Times New Roman" w:eastAsia="Times New Roman" w:hAnsi="Times New Roman" w:cs="Times New Roman"/>
          <w:sz w:val="24"/>
          <w:szCs w:val="24"/>
          <w:lang w:eastAsia="en-GB"/>
        </w:rPr>
        <w:t xml:space="preserve"> </w:t>
      </w:r>
      <w:r w:rsidR="0037074E">
        <w:rPr>
          <w:rFonts w:ascii="Times New Roman" w:eastAsia="Times New Roman" w:hAnsi="Times New Roman" w:cs="Times New Roman"/>
          <w:sz w:val="24"/>
          <w:szCs w:val="24"/>
          <w:lang w:eastAsia="en-GB"/>
        </w:rPr>
        <w:t xml:space="preserve">‘base estimate value’ </w:t>
      </w:r>
      <w:r w:rsidR="007752BD">
        <w:rPr>
          <w:rFonts w:ascii="Times New Roman" w:eastAsia="Times New Roman" w:hAnsi="Times New Roman" w:cs="Times New Roman"/>
          <w:sz w:val="24"/>
          <w:szCs w:val="24"/>
          <w:lang w:eastAsia="en-GB"/>
        </w:rPr>
        <w:t xml:space="preserve">associated with </w:t>
      </w:r>
      <w:r w:rsidR="00782992">
        <w:rPr>
          <w:rFonts w:ascii="Times New Roman" w:eastAsia="Times New Roman" w:hAnsi="Times New Roman" w:cs="Times New Roman"/>
          <w:sz w:val="24"/>
          <w:szCs w:val="24"/>
          <w:lang w:eastAsia="en-GB"/>
        </w:rPr>
        <w:t>Figure 6.1</w:t>
      </w:r>
      <w:r w:rsidR="009A36D6">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 xml:space="preserve"> a traditional </w:t>
      </w:r>
      <w:r w:rsidR="009A36D6">
        <w:rPr>
          <w:rFonts w:ascii="Times New Roman" w:eastAsia="Times New Roman" w:hAnsi="Times New Roman" w:cs="Times New Roman"/>
          <w:sz w:val="24"/>
          <w:szCs w:val="24"/>
          <w:lang w:eastAsia="en-GB"/>
        </w:rPr>
        <w:t xml:space="preserve">single value </w:t>
      </w:r>
      <w:r>
        <w:rPr>
          <w:rFonts w:ascii="Times New Roman" w:eastAsia="Times New Roman" w:hAnsi="Times New Roman" w:cs="Times New Roman"/>
          <w:sz w:val="24"/>
          <w:szCs w:val="24"/>
          <w:lang w:eastAsia="en-GB"/>
        </w:rPr>
        <w:t>point estimate of th</w:t>
      </w:r>
      <w:r w:rsidR="00BA3D1A">
        <w:rPr>
          <w:rFonts w:ascii="Times New Roman" w:eastAsia="Times New Roman" w:hAnsi="Times New Roman" w:cs="Times New Roman"/>
          <w:sz w:val="24"/>
          <w:szCs w:val="24"/>
          <w:lang w:eastAsia="en-GB"/>
        </w:rPr>
        <w:t>is project’s</w:t>
      </w:r>
      <w:r>
        <w:rPr>
          <w:rFonts w:ascii="Times New Roman" w:eastAsia="Times New Roman" w:hAnsi="Times New Roman" w:cs="Times New Roman"/>
          <w:sz w:val="24"/>
          <w:szCs w:val="24"/>
          <w:lang w:eastAsia="en-GB"/>
        </w:rPr>
        <w:t xml:space="preserve"> cost</w:t>
      </w:r>
      <w:r w:rsidR="00311719">
        <w:rPr>
          <w:rFonts w:ascii="Times New Roman" w:eastAsia="Times New Roman" w:hAnsi="Times New Roman" w:cs="Times New Roman"/>
          <w:sz w:val="24"/>
          <w:szCs w:val="24"/>
          <w:lang w:eastAsia="en-GB"/>
        </w:rPr>
        <w:t xml:space="preserve"> as estimated</w:t>
      </w:r>
      <w:r w:rsidR="00CB44F0">
        <w:rPr>
          <w:rFonts w:ascii="Times New Roman" w:eastAsia="Times New Roman" w:hAnsi="Times New Roman" w:cs="Times New Roman"/>
          <w:sz w:val="24"/>
          <w:szCs w:val="24"/>
          <w:lang w:eastAsia="en-GB"/>
        </w:rPr>
        <w:t xml:space="preserve"> </w:t>
      </w:r>
      <w:r w:rsidR="007752BD">
        <w:rPr>
          <w:rFonts w:ascii="Times New Roman" w:eastAsia="Times New Roman" w:hAnsi="Times New Roman" w:cs="Times New Roman"/>
          <w:sz w:val="24"/>
          <w:szCs w:val="24"/>
          <w:lang w:eastAsia="en-GB"/>
        </w:rPr>
        <w:t>in</w:t>
      </w:r>
      <w:r w:rsidR="00CB44F0">
        <w:rPr>
          <w:rFonts w:ascii="Times New Roman" w:eastAsia="Times New Roman" w:hAnsi="Times New Roman" w:cs="Times New Roman"/>
          <w:sz w:val="24"/>
          <w:szCs w:val="24"/>
          <w:lang w:eastAsia="en-GB"/>
        </w:rPr>
        <w:t xml:space="preserve"> th</w:t>
      </w:r>
      <w:r w:rsidR="00BA3D1A">
        <w:rPr>
          <w:rFonts w:ascii="Times New Roman" w:eastAsia="Times New Roman" w:hAnsi="Times New Roman" w:cs="Times New Roman"/>
          <w:sz w:val="24"/>
          <w:szCs w:val="24"/>
          <w:lang w:eastAsia="en-GB"/>
        </w:rPr>
        <w:t>e</w:t>
      </w:r>
      <w:r w:rsidR="007752BD">
        <w:rPr>
          <w:rFonts w:ascii="Times New Roman" w:eastAsia="Times New Roman" w:hAnsi="Times New Roman" w:cs="Times New Roman"/>
          <w:sz w:val="24"/>
          <w:szCs w:val="24"/>
          <w:lang w:eastAsia="en-GB"/>
        </w:rPr>
        <w:t xml:space="preserve"> concept strategy</w:t>
      </w:r>
      <w:r w:rsidR="00CB44F0">
        <w:rPr>
          <w:rFonts w:ascii="Times New Roman" w:eastAsia="Times New Roman" w:hAnsi="Times New Roman" w:cs="Times New Roman"/>
          <w:sz w:val="24"/>
          <w:szCs w:val="24"/>
          <w:lang w:eastAsia="en-GB"/>
        </w:rPr>
        <w:t xml:space="preserve"> stage</w:t>
      </w:r>
      <w:r>
        <w:rPr>
          <w:rFonts w:ascii="Times New Roman" w:eastAsia="Times New Roman" w:hAnsi="Times New Roman" w:cs="Times New Roman"/>
          <w:sz w:val="24"/>
          <w:szCs w:val="24"/>
          <w:lang w:eastAsia="en-GB"/>
        </w:rPr>
        <w:t xml:space="preserve">. This was followed by </w:t>
      </w:r>
      <w:r w:rsidR="00042B31">
        <w:rPr>
          <w:rFonts w:ascii="Times New Roman" w:eastAsia="Times New Roman" w:hAnsi="Times New Roman" w:cs="Times New Roman"/>
          <w:sz w:val="24"/>
          <w:szCs w:val="24"/>
          <w:lang w:eastAsia="en-GB"/>
        </w:rPr>
        <w:t xml:space="preserve">the HA using </w:t>
      </w:r>
      <w:r>
        <w:rPr>
          <w:rFonts w:ascii="Times New Roman" w:eastAsia="Times New Roman" w:hAnsi="Times New Roman" w:cs="Times New Roman"/>
          <w:sz w:val="24"/>
          <w:szCs w:val="24"/>
          <w:lang w:eastAsia="en-GB"/>
        </w:rPr>
        <w:t xml:space="preserve">a traditional </w:t>
      </w:r>
      <w:r w:rsidR="005F46CF">
        <w:rPr>
          <w:rFonts w:ascii="Times New Roman" w:eastAsia="Times New Roman" w:hAnsi="Times New Roman" w:cs="Times New Roman"/>
          <w:sz w:val="24"/>
          <w:szCs w:val="24"/>
          <w:lang w:eastAsia="en-GB"/>
        </w:rPr>
        <w:t xml:space="preserve">project </w:t>
      </w:r>
      <w:r>
        <w:rPr>
          <w:rFonts w:ascii="Times New Roman" w:eastAsia="Times New Roman" w:hAnsi="Times New Roman" w:cs="Times New Roman"/>
          <w:sz w:val="24"/>
          <w:szCs w:val="24"/>
          <w:lang w:eastAsia="en-GB"/>
        </w:rPr>
        <w:t>risk management estimate of the ‘risk adjustment’ needed to eliminate what was referred to as ‘optimism bias’, as required by HM Treasury guidelines at the time (HM Treasury, 2</w:t>
      </w:r>
      <w:r w:rsidR="00CB44F0">
        <w:rPr>
          <w:rFonts w:ascii="Times New Roman" w:eastAsia="Times New Roman" w:hAnsi="Times New Roman" w:cs="Times New Roman"/>
          <w:sz w:val="24"/>
          <w:szCs w:val="24"/>
          <w:lang w:eastAsia="en-GB"/>
        </w:rPr>
        <w:t>003a and 2003b)</w:t>
      </w:r>
      <w:r>
        <w:rPr>
          <w:rFonts w:ascii="Times New Roman" w:eastAsia="Times New Roman" w:hAnsi="Times New Roman" w:cs="Times New Roman"/>
          <w:sz w:val="24"/>
          <w:szCs w:val="24"/>
          <w:lang w:eastAsia="en-GB"/>
        </w:rPr>
        <w:t xml:space="preserve">. </w:t>
      </w:r>
    </w:p>
    <w:p w14:paraId="4BE7D9CC" w14:textId="77777777" w:rsidR="00DD4275" w:rsidRDefault="00DD4275" w:rsidP="002A15B0">
      <w:pPr>
        <w:tabs>
          <w:tab w:val="center" w:pos="4535"/>
        </w:tabs>
        <w:spacing w:after="0" w:line="240" w:lineRule="auto"/>
        <w:jc w:val="both"/>
        <w:rPr>
          <w:rFonts w:ascii="Times New Roman" w:eastAsia="Times New Roman" w:hAnsi="Times New Roman" w:cs="Times New Roman"/>
          <w:sz w:val="24"/>
          <w:szCs w:val="24"/>
          <w:lang w:eastAsia="en-GB"/>
        </w:rPr>
      </w:pPr>
    </w:p>
    <w:p w14:paraId="189B455F" w14:textId="77777777" w:rsidR="00147DCD" w:rsidRDefault="002A15B0" w:rsidP="002A15B0">
      <w:pPr>
        <w:tabs>
          <w:tab w:val="center" w:pos="4535"/>
        </w:tabs>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After the HA estimator who provided </w:t>
      </w:r>
      <w:r w:rsidR="005F46CF">
        <w:rPr>
          <w:rFonts w:ascii="Times New Roman" w:eastAsia="Times New Roman" w:hAnsi="Times New Roman" w:cs="Times New Roman"/>
          <w:sz w:val="24"/>
          <w:szCs w:val="24"/>
          <w:lang w:eastAsia="en-GB"/>
        </w:rPr>
        <w:t>each</w:t>
      </w:r>
      <w:r>
        <w:rPr>
          <w:rFonts w:ascii="Times New Roman" w:eastAsia="Times New Roman" w:hAnsi="Times New Roman" w:cs="Times New Roman"/>
          <w:sz w:val="24"/>
          <w:szCs w:val="24"/>
          <w:lang w:eastAsia="en-GB"/>
        </w:rPr>
        <w:t xml:space="preserve"> base value estimate was </w:t>
      </w:r>
      <w:r w:rsidR="00147DCD">
        <w:rPr>
          <w:rFonts w:ascii="Times New Roman" w:eastAsia="Times New Roman" w:hAnsi="Times New Roman" w:cs="Times New Roman"/>
          <w:sz w:val="24"/>
          <w:szCs w:val="24"/>
          <w:lang w:eastAsia="en-GB"/>
        </w:rPr>
        <w:t xml:space="preserve">given </w:t>
      </w:r>
      <w:r>
        <w:rPr>
          <w:rFonts w:ascii="Times New Roman" w:eastAsia="Times New Roman" w:hAnsi="Times New Roman" w:cs="Times New Roman"/>
          <w:sz w:val="24"/>
          <w:szCs w:val="24"/>
          <w:lang w:eastAsia="en-GB"/>
        </w:rPr>
        <w:t xml:space="preserve">an introductory overview of the whole re-estimation process, </w:t>
      </w:r>
      <w:r w:rsidR="00CB44F0">
        <w:rPr>
          <w:rFonts w:ascii="Times New Roman" w:eastAsia="Times New Roman" w:hAnsi="Times New Roman" w:cs="Times New Roman"/>
          <w:sz w:val="24"/>
          <w:szCs w:val="24"/>
          <w:lang w:eastAsia="en-GB"/>
        </w:rPr>
        <w:t xml:space="preserve">so they understood each step of what was coming, </w:t>
      </w:r>
      <w:r>
        <w:rPr>
          <w:rFonts w:ascii="Times New Roman" w:eastAsia="Times New Roman" w:hAnsi="Times New Roman" w:cs="Times New Roman"/>
          <w:sz w:val="24"/>
          <w:szCs w:val="24"/>
          <w:lang w:eastAsia="en-GB"/>
        </w:rPr>
        <w:t>they were asked to begin the re-estimation process</w:t>
      </w:r>
      <w:r w:rsidR="00147DCD">
        <w:rPr>
          <w:rFonts w:ascii="Times New Roman" w:eastAsia="Times New Roman" w:hAnsi="Times New Roman" w:cs="Times New Roman"/>
          <w:sz w:val="24"/>
          <w:szCs w:val="24"/>
          <w:lang w:eastAsia="en-GB"/>
        </w:rPr>
        <w:t xml:space="preserve">. </w:t>
      </w:r>
    </w:p>
    <w:p w14:paraId="17C11452" w14:textId="77777777" w:rsidR="00147DCD" w:rsidRDefault="00147DCD" w:rsidP="002A15B0">
      <w:pPr>
        <w:tabs>
          <w:tab w:val="center" w:pos="4535"/>
        </w:tabs>
        <w:spacing w:after="0" w:line="240" w:lineRule="auto"/>
        <w:jc w:val="both"/>
        <w:rPr>
          <w:rFonts w:ascii="Times New Roman" w:eastAsia="Times New Roman" w:hAnsi="Times New Roman" w:cs="Times New Roman"/>
          <w:sz w:val="24"/>
          <w:szCs w:val="24"/>
          <w:lang w:eastAsia="en-GB"/>
        </w:rPr>
      </w:pPr>
    </w:p>
    <w:p w14:paraId="65355A37" w14:textId="77777777" w:rsidR="002A15B0" w:rsidRDefault="00CD1473" w:rsidP="002A15B0">
      <w:pPr>
        <w:tabs>
          <w:tab w:val="center" w:pos="4535"/>
        </w:tabs>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Curve 1 was addressed first. The estimator was asked to </w:t>
      </w:r>
      <w:r w:rsidR="002A15B0">
        <w:rPr>
          <w:rFonts w:ascii="Times New Roman" w:eastAsia="Times New Roman" w:hAnsi="Times New Roman" w:cs="Times New Roman"/>
          <w:sz w:val="24"/>
          <w:szCs w:val="24"/>
          <w:lang w:eastAsia="en-GB"/>
        </w:rPr>
        <w:t xml:space="preserve">review their understanding of </w:t>
      </w:r>
      <w:r w:rsidR="00102935">
        <w:rPr>
          <w:rFonts w:ascii="Times New Roman" w:eastAsia="Times New Roman" w:hAnsi="Times New Roman" w:cs="Times New Roman"/>
          <w:sz w:val="24"/>
          <w:szCs w:val="24"/>
          <w:lang w:eastAsia="en-GB"/>
        </w:rPr>
        <w:t xml:space="preserve">all </w:t>
      </w:r>
      <w:r w:rsidR="002A15B0">
        <w:rPr>
          <w:rFonts w:ascii="Times New Roman" w:eastAsia="Times New Roman" w:hAnsi="Times New Roman" w:cs="Times New Roman"/>
          <w:sz w:val="24"/>
          <w:szCs w:val="24"/>
          <w:lang w:eastAsia="en-GB"/>
        </w:rPr>
        <w:t xml:space="preserve">the uncertainty which they had considered when </w:t>
      </w:r>
      <w:r>
        <w:rPr>
          <w:rFonts w:ascii="Times New Roman" w:eastAsia="Times New Roman" w:hAnsi="Times New Roman" w:cs="Times New Roman"/>
          <w:sz w:val="24"/>
          <w:szCs w:val="24"/>
          <w:lang w:eastAsia="en-GB"/>
        </w:rPr>
        <w:t>assessing</w:t>
      </w:r>
      <w:r w:rsidR="002A15B0">
        <w:rPr>
          <w:rFonts w:ascii="Times New Roman" w:eastAsia="Times New Roman" w:hAnsi="Times New Roman" w:cs="Times New Roman"/>
          <w:sz w:val="24"/>
          <w:szCs w:val="24"/>
          <w:lang w:eastAsia="en-GB"/>
        </w:rPr>
        <w:t xml:space="preserve"> the original ‘base estimate value’, using any notes or other records available</w:t>
      </w:r>
      <w:r w:rsidR="00102935">
        <w:rPr>
          <w:rFonts w:ascii="Times New Roman" w:eastAsia="Times New Roman" w:hAnsi="Times New Roman" w:cs="Times New Roman"/>
          <w:sz w:val="24"/>
          <w:szCs w:val="24"/>
          <w:lang w:eastAsia="en-GB"/>
        </w:rPr>
        <w:t xml:space="preserve">, with a view to defining </w:t>
      </w:r>
      <w:r w:rsidR="002C7603">
        <w:rPr>
          <w:rFonts w:ascii="Times New Roman" w:eastAsia="Times New Roman" w:hAnsi="Times New Roman" w:cs="Times New Roman"/>
          <w:sz w:val="24"/>
          <w:szCs w:val="24"/>
          <w:lang w:eastAsia="en-GB"/>
        </w:rPr>
        <w:t>curve 1</w:t>
      </w:r>
      <w:r w:rsidR="002A15B0">
        <w:rPr>
          <w:rFonts w:ascii="Times New Roman" w:eastAsia="Times New Roman" w:hAnsi="Times New Roman" w:cs="Times New Roman"/>
          <w:sz w:val="24"/>
          <w:szCs w:val="24"/>
          <w:lang w:eastAsia="en-GB"/>
        </w:rPr>
        <w:t xml:space="preserve">. </w:t>
      </w:r>
    </w:p>
    <w:p w14:paraId="4AD2D44F" w14:textId="77777777" w:rsidR="002A15B0" w:rsidRDefault="002A15B0" w:rsidP="002A15B0">
      <w:pPr>
        <w:tabs>
          <w:tab w:val="center" w:pos="4535"/>
        </w:tabs>
        <w:spacing w:after="0" w:line="240" w:lineRule="auto"/>
        <w:jc w:val="both"/>
        <w:rPr>
          <w:rFonts w:ascii="Times New Roman" w:eastAsia="Times New Roman" w:hAnsi="Times New Roman" w:cs="Times New Roman"/>
          <w:sz w:val="24"/>
          <w:szCs w:val="24"/>
          <w:lang w:eastAsia="en-GB"/>
        </w:rPr>
      </w:pPr>
    </w:p>
    <w:p w14:paraId="1527BCDC" w14:textId="77777777" w:rsidR="002A15B0" w:rsidRDefault="002A15B0" w:rsidP="002A15B0">
      <w:pPr>
        <w:tabs>
          <w:tab w:val="center" w:pos="4535"/>
        </w:tabs>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The estimator was then asked to estimate the P90 value followed by the P10 value defining curve 1, a minimum clarity estimate portrayed in cumulative probability distribution form. </w:t>
      </w:r>
      <w:r>
        <w:rPr>
          <w:rFonts w:ascii="Times New Roman" w:eastAsia="Times New Roman" w:hAnsi="Times New Roman" w:cs="Times New Roman"/>
          <w:sz w:val="24"/>
          <w:szCs w:val="24"/>
          <w:lang w:eastAsia="en-GB"/>
        </w:rPr>
        <w:lastRenderedPageBreak/>
        <w:t xml:space="preserve">Estimators were initially surprised and concerned that the P50 interpreted as an expected value was about 15% larger than their base value. However, after unconscious bias associated with effects like ‘anchoring’ when initially focussing on most likely outcomes given reasonably optimistic working assumptions was explained, and the way this bias can be reduced by an initial focus on a plausible pessimistic outcome like a P90, </w:t>
      </w:r>
      <w:r w:rsidR="00365359">
        <w:rPr>
          <w:rFonts w:ascii="Times New Roman" w:eastAsia="Times New Roman" w:hAnsi="Times New Roman" w:cs="Times New Roman"/>
          <w:sz w:val="24"/>
          <w:szCs w:val="24"/>
          <w:lang w:eastAsia="en-GB"/>
        </w:rPr>
        <w:t>plus</w:t>
      </w:r>
      <w:r>
        <w:rPr>
          <w:rFonts w:ascii="Times New Roman" w:eastAsia="Times New Roman" w:hAnsi="Times New Roman" w:cs="Times New Roman"/>
          <w:sz w:val="24"/>
          <w:szCs w:val="24"/>
          <w:lang w:eastAsia="en-GB"/>
        </w:rPr>
        <w:t xml:space="preserve"> the way a very long tail on the right-hand side of the presumed </w:t>
      </w:r>
      <w:r w:rsidR="00423243">
        <w:rPr>
          <w:rFonts w:ascii="Times New Roman" w:eastAsia="Times New Roman" w:hAnsi="Times New Roman" w:cs="Times New Roman"/>
          <w:sz w:val="24"/>
          <w:szCs w:val="24"/>
          <w:lang w:eastAsia="en-GB"/>
        </w:rPr>
        <w:t xml:space="preserve">underlying </w:t>
      </w:r>
      <w:r>
        <w:rPr>
          <w:rFonts w:ascii="Times New Roman" w:eastAsia="Times New Roman" w:hAnsi="Times New Roman" w:cs="Times New Roman"/>
          <w:sz w:val="24"/>
          <w:szCs w:val="24"/>
          <w:lang w:eastAsia="en-GB"/>
        </w:rPr>
        <w:t xml:space="preserve">reality Figure 1.2 curve </w:t>
      </w:r>
      <w:r w:rsidR="00CB44F0">
        <w:rPr>
          <w:rFonts w:ascii="Times New Roman" w:eastAsia="Times New Roman" w:hAnsi="Times New Roman" w:cs="Times New Roman"/>
          <w:sz w:val="24"/>
          <w:szCs w:val="24"/>
          <w:lang w:eastAsia="en-GB"/>
        </w:rPr>
        <w:t xml:space="preserve">as discussed in Chapter 1 </w:t>
      </w:r>
      <w:r>
        <w:rPr>
          <w:rFonts w:ascii="Times New Roman" w:eastAsia="Times New Roman" w:hAnsi="Times New Roman" w:cs="Times New Roman"/>
          <w:sz w:val="24"/>
          <w:szCs w:val="24"/>
          <w:lang w:eastAsia="en-GB"/>
        </w:rPr>
        <w:t>can pull the expected value to the right, they became comfortable with curve 1 and its implications.</w:t>
      </w:r>
    </w:p>
    <w:p w14:paraId="3084F573" w14:textId="77777777" w:rsidR="002A15B0" w:rsidRDefault="002A15B0" w:rsidP="002A15B0">
      <w:pPr>
        <w:tabs>
          <w:tab w:val="center" w:pos="4535"/>
        </w:tabs>
        <w:spacing w:after="0" w:line="240" w:lineRule="auto"/>
        <w:jc w:val="both"/>
        <w:rPr>
          <w:rFonts w:ascii="Times New Roman" w:eastAsia="Times New Roman" w:hAnsi="Times New Roman" w:cs="Times New Roman"/>
          <w:sz w:val="24"/>
          <w:szCs w:val="24"/>
          <w:lang w:eastAsia="en-GB"/>
        </w:rPr>
      </w:pPr>
    </w:p>
    <w:p w14:paraId="77C91916" w14:textId="77777777" w:rsidR="002A15B0" w:rsidRDefault="002A15B0" w:rsidP="002A15B0">
      <w:pPr>
        <w:tabs>
          <w:tab w:val="center" w:pos="4535"/>
        </w:tabs>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Curve 2 was then addressed, first assessing its P90, then its P10. Curve 2 involved adding the additional uncertainty associated with the original </w:t>
      </w:r>
      <w:r w:rsidR="00060C86">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 xml:space="preserve">risk </w:t>
      </w:r>
      <w:r w:rsidR="00060C86">
        <w:rPr>
          <w:rFonts w:ascii="Times New Roman" w:eastAsia="Times New Roman" w:hAnsi="Times New Roman" w:cs="Times New Roman"/>
          <w:sz w:val="24"/>
          <w:szCs w:val="24"/>
          <w:lang w:eastAsia="en-GB"/>
        </w:rPr>
        <w:t>adjustment’</w:t>
      </w:r>
      <w:r>
        <w:rPr>
          <w:rFonts w:ascii="Times New Roman" w:eastAsia="Times New Roman" w:hAnsi="Times New Roman" w:cs="Times New Roman"/>
          <w:sz w:val="24"/>
          <w:szCs w:val="24"/>
          <w:lang w:eastAsia="en-GB"/>
        </w:rPr>
        <w:t xml:space="preserve"> so </w:t>
      </w:r>
      <w:r w:rsidR="00060C86">
        <w:rPr>
          <w:rFonts w:ascii="Times New Roman" w:eastAsia="Times New Roman" w:hAnsi="Times New Roman" w:cs="Times New Roman"/>
          <w:sz w:val="24"/>
          <w:szCs w:val="24"/>
          <w:lang w:eastAsia="en-GB"/>
        </w:rPr>
        <w:t xml:space="preserve">the sum of </w:t>
      </w:r>
      <w:r>
        <w:rPr>
          <w:rFonts w:ascii="Times New Roman" w:eastAsia="Times New Roman" w:hAnsi="Times New Roman" w:cs="Times New Roman"/>
          <w:sz w:val="24"/>
          <w:szCs w:val="24"/>
          <w:lang w:eastAsia="en-GB"/>
        </w:rPr>
        <w:t xml:space="preserve">source 1 plus source 2 </w:t>
      </w:r>
      <w:r w:rsidR="00F80916">
        <w:rPr>
          <w:rFonts w:ascii="Times New Roman" w:eastAsia="Times New Roman" w:hAnsi="Times New Roman" w:cs="Times New Roman"/>
          <w:sz w:val="24"/>
          <w:szCs w:val="24"/>
          <w:lang w:eastAsia="en-GB"/>
        </w:rPr>
        <w:t>wa</w:t>
      </w:r>
      <w:r>
        <w:rPr>
          <w:rFonts w:ascii="Times New Roman" w:eastAsia="Times New Roman" w:hAnsi="Times New Roman" w:cs="Times New Roman"/>
          <w:sz w:val="24"/>
          <w:szCs w:val="24"/>
          <w:lang w:eastAsia="en-GB"/>
        </w:rPr>
        <w:t>s portrayed by curve 2. The simplest</w:t>
      </w:r>
      <w:r w:rsidR="00F80916">
        <w:rPr>
          <w:rFonts w:ascii="Times New Roman" w:eastAsia="Times New Roman" w:hAnsi="Times New Roman" w:cs="Times New Roman"/>
          <w:sz w:val="24"/>
          <w:szCs w:val="24"/>
          <w:lang w:eastAsia="en-GB"/>
        </w:rPr>
        <w:t xml:space="preserve"> available</w:t>
      </w:r>
      <w:r>
        <w:rPr>
          <w:rFonts w:ascii="Times New Roman" w:eastAsia="Times New Roman" w:hAnsi="Times New Roman" w:cs="Times New Roman"/>
          <w:sz w:val="24"/>
          <w:szCs w:val="24"/>
          <w:lang w:eastAsia="en-GB"/>
        </w:rPr>
        <w:t xml:space="preserve"> interpretation of the process required to produce curve 2 was used – a separate minimum clarity estimate of the ‘risk adjustment’ cost probability distribution provided by the traditional</w:t>
      </w:r>
      <w:r w:rsidR="005F46CF">
        <w:rPr>
          <w:rFonts w:ascii="Times New Roman" w:eastAsia="Times New Roman" w:hAnsi="Times New Roman" w:cs="Times New Roman"/>
          <w:sz w:val="24"/>
          <w:szCs w:val="24"/>
          <w:lang w:eastAsia="en-GB"/>
        </w:rPr>
        <w:t xml:space="preserve"> project</w:t>
      </w:r>
      <w:r>
        <w:rPr>
          <w:rFonts w:ascii="Times New Roman" w:eastAsia="Times New Roman" w:hAnsi="Times New Roman" w:cs="Times New Roman"/>
          <w:sz w:val="24"/>
          <w:szCs w:val="24"/>
          <w:lang w:eastAsia="en-GB"/>
        </w:rPr>
        <w:t xml:space="preserve"> risk management approach was assessed in terms of its P90 and its P10. This source 2 probability distribution was then added to source 1 to define curve 2 assuming 100% positive dependence between these two sources. </w:t>
      </w:r>
    </w:p>
    <w:p w14:paraId="78D458CD" w14:textId="77777777" w:rsidR="002A15B0" w:rsidRDefault="002A15B0" w:rsidP="002A15B0">
      <w:pPr>
        <w:tabs>
          <w:tab w:val="center" w:pos="4535"/>
        </w:tabs>
        <w:spacing w:after="0" w:line="240" w:lineRule="auto"/>
        <w:jc w:val="both"/>
        <w:rPr>
          <w:rFonts w:ascii="Times New Roman" w:eastAsia="Times New Roman" w:hAnsi="Times New Roman" w:cs="Times New Roman"/>
          <w:sz w:val="24"/>
          <w:szCs w:val="24"/>
          <w:lang w:eastAsia="en-GB"/>
        </w:rPr>
      </w:pPr>
    </w:p>
    <w:p w14:paraId="055F9B66" w14:textId="4E4E83CA" w:rsidR="002A15B0" w:rsidRDefault="002A15B0" w:rsidP="002A15B0">
      <w:pPr>
        <w:tabs>
          <w:tab w:val="center" w:pos="4535"/>
        </w:tabs>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The 100% positive dependence assumption, implying all percentile values coincide as a simple but flexible and general interpretation of perfect positive correlation, can seem excessively pessimistic to people who are not familiar with its use. Statistical independence (0% dependence) is a common default assumption</w:t>
      </w:r>
      <w:r w:rsidR="006A5B5F">
        <w:rPr>
          <w:rFonts w:ascii="Times New Roman" w:eastAsia="Times New Roman" w:hAnsi="Times New Roman" w:cs="Times New Roman"/>
          <w:sz w:val="24"/>
          <w:szCs w:val="24"/>
          <w:lang w:eastAsia="en-GB"/>
        </w:rPr>
        <w:t xml:space="preserve"> which</w:t>
      </w:r>
      <w:r>
        <w:rPr>
          <w:rFonts w:ascii="Times New Roman" w:eastAsia="Times New Roman" w:hAnsi="Times New Roman" w:cs="Times New Roman"/>
          <w:sz w:val="24"/>
          <w:szCs w:val="24"/>
          <w:lang w:eastAsia="en-GB"/>
        </w:rPr>
        <w:t xml:space="preserve"> many people initially prefer to 100% </w:t>
      </w:r>
      <w:r w:rsidR="00C10C9A">
        <w:rPr>
          <w:rFonts w:ascii="Times New Roman" w:eastAsia="Times New Roman" w:hAnsi="Times New Roman" w:cs="Times New Roman"/>
          <w:sz w:val="24"/>
          <w:szCs w:val="24"/>
          <w:lang w:eastAsia="en-GB"/>
        </w:rPr>
        <w:t xml:space="preserve">positive </w:t>
      </w:r>
      <w:r>
        <w:rPr>
          <w:rFonts w:ascii="Times New Roman" w:eastAsia="Times New Roman" w:hAnsi="Times New Roman" w:cs="Times New Roman"/>
          <w:sz w:val="24"/>
          <w:szCs w:val="24"/>
          <w:lang w:eastAsia="en-GB"/>
        </w:rPr>
        <w:t xml:space="preserve">dependence. But 100% </w:t>
      </w:r>
      <w:r w:rsidR="00C10C9A">
        <w:rPr>
          <w:rFonts w:ascii="Times New Roman" w:eastAsia="Times New Roman" w:hAnsi="Times New Roman" w:cs="Times New Roman"/>
          <w:sz w:val="24"/>
          <w:szCs w:val="24"/>
          <w:lang w:eastAsia="en-GB"/>
        </w:rPr>
        <w:t xml:space="preserve">positive </w:t>
      </w:r>
      <w:r>
        <w:rPr>
          <w:rFonts w:ascii="Times New Roman" w:eastAsia="Times New Roman" w:hAnsi="Times New Roman" w:cs="Times New Roman"/>
          <w:sz w:val="24"/>
          <w:szCs w:val="24"/>
          <w:lang w:eastAsia="en-GB"/>
        </w:rPr>
        <w:t xml:space="preserve">dependence is </w:t>
      </w:r>
      <w:r w:rsidR="00B417AB">
        <w:rPr>
          <w:rFonts w:ascii="Times New Roman" w:eastAsia="Times New Roman" w:hAnsi="Times New Roman" w:cs="Times New Roman"/>
          <w:sz w:val="24"/>
          <w:szCs w:val="24"/>
          <w:lang w:eastAsia="en-GB"/>
        </w:rPr>
        <w:t>usually</w:t>
      </w:r>
      <w:r>
        <w:rPr>
          <w:rFonts w:ascii="Times New Roman" w:eastAsia="Times New Roman" w:hAnsi="Times New Roman" w:cs="Times New Roman"/>
          <w:sz w:val="24"/>
          <w:szCs w:val="24"/>
          <w:lang w:eastAsia="en-GB"/>
        </w:rPr>
        <w:t xml:space="preserve"> much closer to the</w:t>
      </w:r>
      <w:r w:rsidR="009A36D6">
        <w:rPr>
          <w:rFonts w:ascii="Times New Roman" w:eastAsia="Times New Roman" w:hAnsi="Times New Roman" w:cs="Times New Roman"/>
          <w:sz w:val="24"/>
          <w:szCs w:val="24"/>
          <w:lang w:eastAsia="en-GB"/>
        </w:rPr>
        <w:t xml:space="preserve"> underlying</w:t>
      </w:r>
      <w:r>
        <w:rPr>
          <w:rFonts w:ascii="Times New Roman" w:eastAsia="Times New Roman" w:hAnsi="Times New Roman" w:cs="Times New Roman"/>
          <w:sz w:val="24"/>
          <w:szCs w:val="24"/>
          <w:lang w:eastAsia="en-GB"/>
        </w:rPr>
        <w:t xml:space="preserve"> reality than 0%, it is easier to use, it usually (not always) errs on the pessimistic side</w:t>
      </w:r>
      <w:r w:rsidR="00365359">
        <w:rPr>
          <w:rFonts w:ascii="Times New Roman" w:eastAsia="Times New Roman" w:hAnsi="Times New Roman" w:cs="Times New Roman"/>
          <w:sz w:val="24"/>
          <w:szCs w:val="24"/>
          <w:lang w:eastAsia="en-GB"/>
        </w:rPr>
        <w:t xml:space="preserve"> to a modest degree</w:t>
      </w:r>
      <w:r>
        <w:rPr>
          <w:rFonts w:ascii="Times New Roman" w:eastAsia="Times New Roman" w:hAnsi="Times New Roman" w:cs="Times New Roman"/>
          <w:sz w:val="24"/>
          <w:szCs w:val="24"/>
          <w:lang w:eastAsia="en-GB"/>
        </w:rPr>
        <w:t xml:space="preserve"> which helps to offset other residual optimism bias, and if its use suggests an intermediate percentage dependence or a more sophisticated </w:t>
      </w:r>
      <w:r w:rsidR="00B15F42">
        <w:rPr>
          <w:rFonts w:ascii="Times New Roman" w:eastAsia="Times New Roman" w:hAnsi="Times New Roman" w:cs="Times New Roman"/>
          <w:sz w:val="24"/>
          <w:szCs w:val="24"/>
          <w:lang w:eastAsia="en-GB"/>
        </w:rPr>
        <w:t xml:space="preserve">dependence </w:t>
      </w:r>
      <w:r>
        <w:rPr>
          <w:rFonts w:ascii="Times New Roman" w:eastAsia="Times New Roman" w:hAnsi="Times New Roman" w:cs="Times New Roman"/>
          <w:sz w:val="24"/>
          <w:szCs w:val="24"/>
          <w:lang w:eastAsia="en-GB"/>
        </w:rPr>
        <w:t xml:space="preserve">framework would be worthwhile, there </w:t>
      </w:r>
      <w:r w:rsidR="006A5B5F">
        <w:rPr>
          <w:rFonts w:ascii="Times New Roman" w:eastAsia="Times New Roman" w:hAnsi="Times New Roman" w:cs="Times New Roman"/>
          <w:sz w:val="24"/>
          <w:szCs w:val="24"/>
          <w:lang w:eastAsia="en-GB"/>
        </w:rPr>
        <w:t>are</w:t>
      </w:r>
      <w:r>
        <w:rPr>
          <w:rFonts w:ascii="Times New Roman" w:eastAsia="Times New Roman" w:hAnsi="Times New Roman" w:cs="Times New Roman"/>
          <w:sz w:val="24"/>
          <w:szCs w:val="24"/>
          <w:lang w:eastAsia="en-GB"/>
        </w:rPr>
        <w:t xml:space="preserve"> a rich range of options available</w:t>
      </w:r>
      <w:r w:rsidR="005F46CF">
        <w:rPr>
          <w:rFonts w:ascii="Times New Roman" w:eastAsia="Times New Roman" w:hAnsi="Times New Roman" w:cs="Times New Roman"/>
          <w:sz w:val="24"/>
          <w:szCs w:val="24"/>
          <w:lang w:eastAsia="en-GB"/>
        </w:rPr>
        <w:t xml:space="preserve"> for seeking more clarity in an effective and efficient manner</w:t>
      </w:r>
      <w:r>
        <w:rPr>
          <w:rFonts w:ascii="Times New Roman" w:eastAsia="Times New Roman" w:hAnsi="Times New Roman" w:cs="Times New Roman"/>
          <w:sz w:val="24"/>
          <w:szCs w:val="24"/>
          <w:lang w:eastAsia="en-GB"/>
        </w:rPr>
        <w:t>.</w:t>
      </w:r>
    </w:p>
    <w:p w14:paraId="3FD95353" w14:textId="77777777" w:rsidR="002A15B0" w:rsidRDefault="002A15B0" w:rsidP="002A15B0">
      <w:pPr>
        <w:tabs>
          <w:tab w:val="center" w:pos="4535"/>
        </w:tabs>
        <w:spacing w:after="0" w:line="240" w:lineRule="auto"/>
        <w:jc w:val="both"/>
        <w:rPr>
          <w:rFonts w:ascii="Times New Roman" w:eastAsia="Times New Roman" w:hAnsi="Times New Roman" w:cs="Times New Roman"/>
          <w:sz w:val="24"/>
          <w:szCs w:val="24"/>
          <w:lang w:eastAsia="en-GB"/>
        </w:rPr>
      </w:pPr>
    </w:p>
    <w:p w14:paraId="0F5E64A2" w14:textId="77777777" w:rsidR="002A15B0" w:rsidRDefault="002A15B0" w:rsidP="002A15B0">
      <w:pPr>
        <w:tabs>
          <w:tab w:val="center" w:pos="4535"/>
        </w:tabs>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Two sources of uncertainty which needed consideration at portfolio level by the HA were then explored to clarify their exclusion from the current assessment</w:t>
      </w:r>
      <w:r w:rsidR="009762A1">
        <w:rPr>
          <w:rFonts w:ascii="Times New Roman" w:eastAsia="Times New Roman" w:hAnsi="Times New Roman" w:cs="Times New Roman"/>
          <w:sz w:val="24"/>
          <w:szCs w:val="24"/>
          <w:lang w:eastAsia="en-GB"/>
        </w:rPr>
        <w:t>, referred to as source 4 and</w:t>
      </w:r>
      <w:r w:rsidR="002F464B">
        <w:rPr>
          <w:rFonts w:ascii="Times New Roman" w:eastAsia="Times New Roman" w:hAnsi="Times New Roman" w:cs="Times New Roman"/>
          <w:sz w:val="24"/>
          <w:szCs w:val="24"/>
          <w:lang w:eastAsia="en-GB"/>
        </w:rPr>
        <w:t xml:space="preserve"> source</w:t>
      </w:r>
      <w:r w:rsidR="009762A1">
        <w:rPr>
          <w:rFonts w:ascii="Times New Roman" w:eastAsia="Times New Roman" w:hAnsi="Times New Roman" w:cs="Times New Roman"/>
          <w:sz w:val="24"/>
          <w:szCs w:val="24"/>
          <w:lang w:eastAsia="en-GB"/>
        </w:rPr>
        <w:t xml:space="preserve"> 5</w:t>
      </w:r>
      <w:r>
        <w:rPr>
          <w:rFonts w:ascii="Times New Roman" w:eastAsia="Times New Roman" w:hAnsi="Times New Roman" w:cs="Times New Roman"/>
          <w:sz w:val="24"/>
          <w:szCs w:val="24"/>
          <w:lang w:eastAsia="en-GB"/>
        </w:rPr>
        <w:t xml:space="preserve">. </w:t>
      </w:r>
      <w:r w:rsidR="009762A1">
        <w:rPr>
          <w:rFonts w:ascii="Times New Roman" w:eastAsia="Times New Roman" w:hAnsi="Times New Roman" w:cs="Times New Roman"/>
          <w:sz w:val="24"/>
          <w:szCs w:val="24"/>
          <w:lang w:eastAsia="en-GB"/>
        </w:rPr>
        <w:t>Source 4</w:t>
      </w:r>
      <w:r>
        <w:rPr>
          <w:rFonts w:ascii="Times New Roman" w:eastAsia="Times New Roman" w:hAnsi="Times New Roman" w:cs="Times New Roman"/>
          <w:sz w:val="24"/>
          <w:szCs w:val="24"/>
          <w:lang w:eastAsia="en-GB"/>
        </w:rPr>
        <w:t xml:space="preserve"> was inflation, which clearly applied to all projects and needed consistent treatment for all projects</w:t>
      </w:r>
      <w:r w:rsidR="007B2A3F">
        <w:rPr>
          <w:rFonts w:ascii="Times New Roman" w:eastAsia="Times New Roman" w:hAnsi="Times New Roman" w:cs="Times New Roman"/>
          <w:sz w:val="24"/>
          <w:szCs w:val="24"/>
          <w:lang w:eastAsia="en-GB"/>
        </w:rPr>
        <w:t>. It was best addressed separately at a much later stage in the project lifecycle</w:t>
      </w:r>
      <w:r>
        <w:rPr>
          <w:rFonts w:ascii="Times New Roman" w:eastAsia="Times New Roman" w:hAnsi="Times New Roman" w:cs="Times New Roman"/>
          <w:sz w:val="24"/>
          <w:szCs w:val="24"/>
          <w:lang w:eastAsia="en-GB"/>
        </w:rPr>
        <w:t xml:space="preserve">. Using money of the day estimates and avoiding accepting accountability for this source of uncertainty until a contract was signed had now become recommended HA policy. </w:t>
      </w:r>
      <w:r w:rsidR="009762A1">
        <w:rPr>
          <w:rFonts w:ascii="Times New Roman" w:eastAsia="Times New Roman" w:hAnsi="Times New Roman" w:cs="Times New Roman"/>
          <w:sz w:val="24"/>
          <w:szCs w:val="24"/>
          <w:lang w:eastAsia="en-GB"/>
        </w:rPr>
        <w:t xml:space="preserve">Source 5 </w:t>
      </w:r>
      <w:r>
        <w:rPr>
          <w:rFonts w:ascii="Times New Roman" w:eastAsia="Times New Roman" w:hAnsi="Times New Roman" w:cs="Times New Roman"/>
          <w:sz w:val="24"/>
          <w:szCs w:val="24"/>
          <w:lang w:eastAsia="en-GB"/>
        </w:rPr>
        <w:t xml:space="preserve">was all other portfolio level </w:t>
      </w:r>
      <w:r w:rsidR="006A5B5F">
        <w:rPr>
          <w:rFonts w:ascii="Times New Roman" w:eastAsia="Times New Roman" w:hAnsi="Times New Roman" w:cs="Times New Roman"/>
          <w:sz w:val="24"/>
          <w:szCs w:val="24"/>
          <w:lang w:eastAsia="en-GB"/>
        </w:rPr>
        <w:t xml:space="preserve">sources of </w:t>
      </w:r>
      <w:r>
        <w:rPr>
          <w:rFonts w:ascii="Times New Roman" w:eastAsia="Times New Roman" w:hAnsi="Times New Roman" w:cs="Times New Roman"/>
          <w:sz w:val="24"/>
          <w:szCs w:val="24"/>
          <w:lang w:eastAsia="en-GB"/>
        </w:rPr>
        <w:t xml:space="preserve">uncertainty which the HA could reasonably be deemed accountable for, </w:t>
      </w:r>
      <w:r w:rsidR="007B2A3F">
        <w:rPr>
          <w:rFonts w:ascii="Times New Roman" w:eastAsia="Times New Roman" w:hAnsi="Times New Roman" w:cs="Times New Roman"/>
          <w:sz w:val="24"/>
          <w:szCs w:val="24"/>
          <w:lang w:eastAsia="en-GB"/>
        </w:rPr>
        <w:t xml:space="preserve">best addressed later at a portfolio level, </w:t>
      </w:r>
      <w:r>
        <w:rPr>
          <w:rFonts w:ascii="Times New Roman" w:eastAsia="Times New Roman" w:hAnsi="Times New Roman" w:cs="Times New Roman"/>
          <w:sz w:val="24"/>
          <w:szCs w:val="24"/>
          <w:lang w:eastAsia="en-GB"/>
        </w:rPr>
        <w:t xml:space="preserve">like changes in the ‘quality’ of motorways due to changes in EU regulations or comparable HA policy changes – stronger crash barriers between separated lanes for travel in opposite directions, for example. </w:t>
      </w:r>
    </w:p>
    <w:p w14:paraId="33474749" w14:textId="77777777" w:rsidR="002A15B0" w:rsidRDefault="002A15B0" w:rsidP="002A15B0">
      <w:pPr>
        <w:tabs>
          <w:tab w:val="center" w:pos="4535"/>
        </w:tabs>
        <w:spacing w:after="0" w:line="240" w:lineRule="auto"/>
        <w:jc w:val="both"/>
        <w:rPr>
          <w:rFonts w:ascii="Times New Roman" w:eastAsia="Times New Roman" w:hAnsi="Times New Roman" w:cs="Times New Roman"/>
          <w:sz w:val="24"/>
          <w:szCs w:val="24"/>
          <w:lang w:eastAsia="en-GB"/>
        </w:rPr>
      </w:pPr>
    </w:p>
    <w:p w14:paraId="50868A58" w14:textId="77777777" w:rsidR="00676CAA" w:rsidRDefault="002A15B0" w:rsidP="002A15B0">
      <w:pPr>
        <w:tabs>
          <w:tab w:val="center" w:pos="4535"/>
        </w:tabs>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Curve 3 was then addressed, first assessing its P90, then its P10, as a separate probability distribution for source 3. Source 3 involved all sources of uncertainty which the estimator could now see were</w:t>
      </w:r>
      <w:r w:rsidR="00676CAA">
        <w:rPr>
          <w:rFonts w:ascii="Times New Roman" w:eastAsia="Times New Roman" w:hAnsi="Times New Roman" w:cs="Times New Roman"/>
          <w:sz w:val="24"/>
          <w:szCs w:val="24"/>
          <w:lang w:eastAsia="en-GB"/>
        </w:rPr>
        <w:t>:</w:t>
      </w:r>
    </w:p>
    <w:p w14:paraId="54762F1B" w14:textId="77777777" w:rsidR="00676CAA" w:rsidRDefault="002A15B0" w:rsidP="00676CAA">
      <w:pPr>
        <w:pStyle w:val="ListParagraph"/>
        <w:numPr>
          <w:ilvl w:val="0"/>
          <w:numId w:val="9"/>
        </w:numPr>
        <w:tabs>
          <w:tab w:val="center" w:pos="4535"/>
        </w:tabs>
        <w:spacing w:after="0" w:line="240" w:lineRule="auto"/>
        <w:jc w:val="both"/>
        <w:rPr>
          <w:rFonts w:ascii="Times New Roman" w:eastAsia="Times New Roman" w:hAnsi="Times New Roman" w:cs="Times New Roman"/>
          <w:sz w:val="24"/>
          <w:szCs w:val="24"/>
          <w:lang w:eastAsia="en-GB"/>
        </w:rPr>
      </w:pPr>
      <w:r w:rsidRPr="00676CAA">
        <w:rPr>
          <w:rFonts w:ascii="Times New Roman" w:eastAsia="Times New Roman" w:hAnsi="Times New Roman" w:cs="Times New Roman"/>
          <w:sz w:val="24"/>
          <w:szCs w:val="24"/>
          <w:lang w:eastAsia="en-GB"/>
        </w:rPr>
        <w:t>specific to this project</w:t>
      </w:r>
      <w:r w:rsidR="002F464B">
        <w:rPr>
          <w:rFonts w:ascii="Times New Roman" w:eastAsia="Times New Roman" w:hAnsi="Times New Roman" w:cs="Times New Roman"/>
          <w:sz w:val="24"/>
          <w:szCs w:val="24"/>
          <w:lang w:eastAsia="en-GB"/>
        </w:rPr>
        <w:t xml:space="preserve"> (not part of sources 4 or 5)</w:t>
      </w:r>
      <w:r w:rsidR="00676CAA">
        <w:rPr>
          <w:rFonts w:ascii="Times New Roman" w:eastAsia="Times New Roman" w:hAnsi="Times New Roman" w:cs="Times New Roman"/>
          <w:sz w:val="24"/>
          <w:szCs w:val="24"/>
          <w:lang w:eastAsia="en-GB"/>
        </w:rPr>
        <w:t>, and</w:t>
      </w:r>
    </w:p>
    <w:p w14:paraId="54F9F02E" w14:textId="77777777" w:rsidR="00676CAA" w:rsidRDefault="00676CAA" w:rsidP="00676CAA">
      <w:pPr>
        <w:pStyle w:val="ListParagraph"/>
        <w:numPr>
          <w:ilvl w:val="0"/>
          <w:numId w:val="9"/>
        </w:numPr>
        <w:tabs>
          <w:tab w:val="center" w:pos="4535"/>
        </w:tabs>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the HA</w:t>
      </w:r>
      <w:r w:rsidRPr="00676CAA">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could reasonably be held accountable for</w:t>
      </w:r>
      <w:r w:rsidR="002A15B0" w:rsidRPr="00676CAA">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 xml:space="preserve">them, </w:t>
      </w:r>
      <w:r w:rsidR="002A15B0" w:rsidRPr="00676CAA">
        <w:rPr>
          <w:rFonts w:ascii="Times New Roman" w:eastAsia="Times New Roman" w:hAnsi="Times New Roman" w:cs="Times New Roman"/>
          <w:sz w:val="24"/>
          <w:szCs w:val="24"/>
          <w:lang w:eastAsia="en-GB"/>
        </w:rPr>
        <w:t xml:space="preserve">but </w:t>
      </w:r>
    </w:p>
    <w:p w14:paraId="137FF898" w14:textId="77777777" w:rsidR="00676CAA" w:rsidRDefault="00676CAA" w:rsidP="00676CAA">
      <w:pPr>
        <w:pStyle w:val="ListParagraph"/>
        <w:numPr>
          <w:ilvl w:val="0"/>
          <w:numId w:val="9"/>
        </w:numPr>
        <w:tabs>
          <w:tab w:val="center" w:pos="4535"/>
        </w:tabs>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they were </w:t>
      </w:r>
      <w:r w:rsidR="002A15B0" w:rsidRPr="00676CAA">
        <w:rPr>
          <w:rFonts w:ascii="Times New Roman" w:eastAsia="Times New Roman" w:hAnsi="Times New Roman" w:cs="Times New Roman"/>
          <w:sz w:val="24"/>
          <w:szCs w:val="24"/>
          <w:lang w:eastAsia="en-GB"/>
        </w:rPr>
        <w:t>not covered by sources 1 or 2</w:t>
      </w:r>
      <w:r>
        <w:rPr>
          <w:rFonts w:ascii="Times New Roman" w:eastAsia="Times New Roman" w:hAnsi="Times New Roman" w:cs="Times New Roman"/>
          <w:sz w:val="24"/>
          <w:szCs w:val="24"/>
          <w:lang w:eastAsia="en-GB"/>
        </w:rPr>
        <w:t>.</w:t>
      </w:r>
    </w:p>
    <w:p w14:paraId="2F709791" w14:textId="77777777" w:rsidR="00676CAA" w:rsidRDefault="00676CAA" w:rsidP="00676CAA">
      <w:pPr>
        <w:tabs>
          <w:tab w:val="center" w:pos="4535"/>
        </w:tabs>
        <w:spacing w:after="0" w:line="240" w:lineRule="auto"/>
        <w:jc w:val="both"/>
        <w:rPr>
          <w:rFonts w:ascii="Times New Roman" w:eastAsia="Times New Roman" w:hAnsi="Times New Roman" w:cs="Times New Roman"/>
          <w:sz w:val="24"/>
          <w:szCs w:val="24"/>
          <w:lang w:eastAsia="en-GB"/>
        </w:rPr>
      </w:pPr>
    </w:p>
    <w:p w14:paraId="0D735FEF" w14:textId="77777777" w:rsidR="00342F00" w:rsidRDefault="002A15B0" w:rsidP="00342F00">
      <w:pPr>
        <w:tabs>
          <w:tab w:val="center" w:pos="4535"/>
        </w:tabs>
        <w:spacing w:after="0" w:line="240" w:lineRule="auto"/>
        <w:jc w:val="both"/>
        <w:rPr>
          <w:rFonts w:ascii="Times New Roman" w:eastAsia="Times New Roman" w:hAnsi="Times New Roman" w:cs="Times New Roman"/>
          <w:sz w:val="24"/>
          <w:szCs w:val="24"/>
          <w:lang w:eastAsia="en-GB"/>
        </w:rPr>
      </w:pPr>
      <w:r w:rsidRPr="00676CAA">
        <w:rPr>
          <w:rFonts w:ascii="Times New Roman" w:eastAsia="Times New Roman" w:hAnsi="Times New Roman" w:cs="Times New Roman"/>
          <w:sz w:val="24"/>
          <w:szCs w:val="24"/>
          <w:lang w:eastAsia="en-GB"/>
        </w:rPr>
        <w:t xml:space="preserve">Examples included a wide range of working assumptions which were unlikely to hold exactly, </w:t>
      </w:r>
      <w:r w:rsidR="00977FBE">
        <w:rPr>
          <w:rFonts w:ascii="Times New Roman" w:eastAsia="Times New Roman" w:hAnsi="Times New Roman" w:cs="Times New Roman"/>
          <w:sz w:val="24"/>
          <w:szCs w:val="24"/>
          <w:lang w:eastAsia="en-GB"/>
        </w:rPr>
        <w:t xml:space="preserve">addressing issues </w:t>
      </w:r>
      <w:r w:rsidRPr="00676CAA">
        <w:rPr>
          <w:rFonts w:ascii="Times New Roman" w:eastAsia="Times New Roman" w:hAnsi="Times New Roman" w:cs="Times New Roman"/>
          <w:sz w:val="24"/>
          <w:szCs w:val="24"/>
          <w:lang w:eastAsia="en-GB"/>
        </w:rPr>
        <w:t xml:space="preserve">like the </w:t>
      </w:r>
      <w:r w:rsidR="00342F00">
        <w:rPr>
          <w:rFonts w:ascii="Times New Roman" w:eastAsia="Times New Roman" w:hAnsi="Times New Roman" w:cs="Times New Roman"/>
          <w:sz w:val="24"/>
          <w:szCs w:val="24"/>
          <w:lang w:eastAsia="en-GB"/>
        </w:rPr>
        <w:t xml:space="preserve">type, </w:t>
      </w:r>
      <w:r w:rsidRPr="00676CAA">
        <w:rPr>
          <w:rFonts w:ascii="Times New Roman" w:eastAsia="Times New Roman" w:hAnsi="Times New Roman" w:cs="Times New Roman"/>
          <w:sz w:val="24"/>
          <w:szCs w:val="24"/>
          <w:lang w:eastAsia="en-GB"/>
        </w:rPr>
        <w:t>nature and effectiveness of contract</w:t>
      </w:r>
      <w:r w:rsidR="006A5B5F">
        <w:rPr>
          <w:rFonts w:ascii="Times New Roman" w:eastAsia="Times New Roman" w:hAnsi="Times New Roman" w:cs="Times New Roman"/>
          <w:sz w:val="24"/>
          <w:szCs w:val="24"/>
          <w:lang w:eastAsia="en-GB"/>
        </w:rPr>
        <w:t xml:space="preserve">s with </w:t>
      </w:r>
      <w:r w:rsidR="009A36D6">
        <w:rPr>
          <w:rFonts w:ascii="Times New Roman" w:eastAsia="Times New Roman" w:hAnsi="Times New Roman" w:cs="Times New Roman"/>
          <w:sz w:val="24"/>
          <w:szCs w:val="24"/>
          <w:lang w:eastAsia="en-GB"/>
        </w:rPr>
        <w:t xml:space="preserve">the </w:t>
      </w:r>
      <w:r w:rsidR="006A5B5F">
        <w:rPr>
          <w:rFonts w:ascii="Times New Roman" w:eastAsia="Times New Roman" w:hAnsi="Times New Roman" w:cs="Times New Roman"/>
          <w:sz w:val="24"/>
          <w:szCs w:val="24"/>
          <w:lang w:eastAsia="en-GB"/>
        </w:rPr>
        <w:t>main contractor</w:t>
      </w:r>
      <w:r w:rsidR="009A36D6">
        <w:rPr>
          <w:rFonts w:ascii="Times New Roman" w:eastAsia="Times New Roman" w:hAnsi="Times New Roman" w:cs="Times New Roman"/>
          <w:sz w:val="24"/>
          <w:szCs w:val="24"/>
          <w:lang w:eastAsia="en-GB"/>
        </w:rPr>
        <w:t>s</w:t>
      </w:r>
      <w:r w:rsidR="006A5B5F">
        <w:rPr>
          <w:rFonts w:ascii="Times New Roman" w:eastAsia="Times New Roman" w:hAnsi="Times New Roman" w:cs="Times New Roman"/>
          <w:sz w:val="24"/>
          <w:szCs w:val="24"/>
          <w:lang w:eastAsia="en-GB"/>
        </w:rPr>
        <w:t xml:space="preserve"> and all their subcontractors</w:t>
      </w:r>
      <w:r w:rsidRPr="00676CAA">
        <w:rPr>
          <w:rFonts w:ascii="Times New Roman" w:eastAsia="Times New Roman" w:hAnsi="Times New Roman" w:cs="Times New Roman"/>
          <w:sz w:val="24"/>
          <w:szCs w:val="24"/>
          <w:lang w:eastAsia="en-GB"/>
        </w:rPr>
        <w:t xml:space="preserve">, the capability of the </w:t>
      </w:r>
      <w:r w:rsidR="009A36D6">
        <w:rPr>
          <w:rFonts w:ascii="Times New Roman" w:eastAsia="Times New Roman" w:hAnsi="Times New Roman" w:cs="Times New Roman"/>
          <w:sz w:val="24"/>
          <w:szCs w:val="24"/>
          <w:lang w:eastAsia="en-GB"/>
        </w:rPr>
        <w:t xml:space="preserve">main </w:t>
      </w:r>
      <w:r w:rsidRPr="00676CAA">
        <w:rPr>
          <w:rFonts w:ascii="Times New Roman" w:eastAsia="Times New Roman" w:hAnsi="Times New Roman" w:cs="Times New Roman"/>
          <w:sz w:val="24"/>
          <w:szCs w:val="24"/>
          <w:lang w:eastAsia="en-GB"/>
        </w:rPr>
        <w:t>contractor</w:t>
      </w:r>
      <w:r w:rsidR="009A36D6">
        <w:rPr>
          <w:rFonts w:ascii="Times New Roman" w:eastAsia="Times New Roman" w:hAnsi="Times New Roman" w:cs="Times New Roman"/>
          <w:sz w:val="24"/>
          <w:szCs w:val="24"/>
          <w:lang w:eastAsia="en-GB"/>
        </w:rPr>
        <w:t>s</w:t>
      </w:r>
      <w:r w:rsidRPr="00676CAA">
        <w:rPr>
          <w:rFonts w:ascii="Times New Roman" w:eastAsia="Times New Roman" w:hAnsi="Times New Roman" w:cs="Times New Roman"/>
          <w:sz w:val="24"/>
          <w:szCs w:val="24"/>
          <w:lang w:eastAsia="en-GB"/>
        </w:rPr>
        <w:t xml:space="preserve"> and all the subcontractors, the actual length of the route between the outcome versions of the assumed route points, the </w:t>
      </w:r>
      <w:r w:rsidRPr="00676CAA">
        <w:rPr>
          <w:rFonts w:ascii="Times New Roman" w:eastAsia="Times New Roman" w:hAnsi="Times New Roman" w:cs="Times New Roman"/>
          <w:sz w:val="24"/>
          <w:szCs w:val="24"/>
          <w:lang w:eastAsia="en-GB"/>
        </w:rPr>
        <w:lastRenderedPageBreak/>
        <w:t xml:space="preserve">availability of the assumed materials of preferred types and qualities, and market pressures affecting a wide range of prices and other supply concerns with implications not covered by general inflation. </w:t>
      </w:r>
      <w:r w:rsidR="00060C86">
        <w:rPr>
          <w:rFonts w:ascii="Times New Roman" w:eastAsia="Times New Roman" w:hAnsi="Times New Roman" w:cs="Times New Roman"/>
          <w:sz w:val="24"/>
          <w:szCs w:val="24"/>
          <w:lang w:eastAsia="en-GB"/>
        </w:rPr>
        <w:t>T</w:t>
      </w:r>
      <w:r w:rsidR="00060C86" w:rsidRPr="00676CAA">
        <w:rPr>
          <w:rFonts w:ascii="Times New Roman" w:eastAsia="Times New Roman" w:hAnsi="Times New Roman" w:cs="Times New Roman"/>
          <w:sz w:val="24"/>
          <w:szCs w:val="24"/>
          <w:lang w:eastAsia="en-GB"/>
        </w:rPr>
        <w:t>he competence of all relevant HA employees was also part of this residual source 3 uncertainty</w:t>
      </w:r>
      <w:r w:rsidR="00060C86">
        <w:rPr>
          <w:rFonts w:ascii="Times New Roman" w:eastAsia="Times New Roman" w:hAnsi="Times New Roman" w:cs="Times New Roman"/>
          <w:sz w:val="24"/>
          <w:szCs w:val="24"/>
          <w:lang w:eastAsia="en-GB"/>
        </w:rPr>
        <w:t>, plus t</w:t>
      </w:r>
      <w:r w:rsidRPr="00676CAA">
        <w:rPr>
          <w:rFonts w:ascii="Times New Roman" w:eastAsia="Times New Roman" w:hAnsi="Times New Roman" w:cs="Times New Roman"/>
          <w:sz w:val="24"/>
          <w:szCs w:val="24"/>
          <w:lang w:eastAsia="en-GB"/>
        </w:rPr>
        <w:t xml:space="preserve">he timeliness of required government decisions </w:t>
      </w:r>
      <w:r w:rsidR="009762A1">
        <w:rPr>
          <w:rFonts w:ascii="Times New Roman" w:eastAsia="Times New Roman" w:hAnsi="Times New Roman" w:cs="Times New Roman"/>
          <w:sz w:val="24"/>
          <w:szCs w:val="24"/>
          <w:lang w:eastAsia="en-GB"/>
        </w:rPr>
        <w:t>which might be influenced by the project team</w:t>
      </w:r>
      <w:r w:rsidR="00342F00">
        <w:rPr>
          <w:rFonts w:ascii="Times New Roman" w:eastAsia="Times New Roman" w:hAnsi="Times New Roman" w:cs="Times New Roman"/>
          <w:sz w:val="24"/>
          <w:szCs w:val="24"/>
          <w:lang w:eastAsia="en-GB"/>
        </w:rPr>
        <w:t xml:space="preserve"> with consequences attributable to the HA.</w:t>
      </w:r>
      <w:r w:rsidR="009762A1">
        <w:rPr>
          <w:rFonts w:ascii="Times New Roman" w:eastAsia="Times New Roman" w:hAnsi="Times New Roman" w:cs="Times New Roman"/>
          <w:sz w:val="24"/>
          <w:szCs w:val="24"/>
          <w:lang w:eastAsia="en-GB"/>
        </w:rPr>
        <w:t xml:space="preserve"> </w:t>
      </w:r>
    </w:p>
    <w:p w14:paraId="1E340787" w14:textId="77777777" w:rsidR="00342F00" w:rsidRDefault="00342F00" w:rsidP="00342F00">
      <w:pPr>
        <w:tabs>
          <w:tab w:val="center" w:pos="4535"/>
        </w:tabs>
        <w:spacing w:after="0" w:line="240" w:lineRule="auto"/>
        <w:jc w:val="both"/>
        <w:rPr>
          <w:rFonts w:ascii="Times New Roman" w:eastAsia="Times New Roman" w:hAnsi="Times New Roman" w:cs="Times New Roman"/>
          <w:sz w:val="24"/>
          <w:szCs w:val="24"/>
          <w:lang w:eastAsia="en-GB"/>
        </w:rPr>
      </w:pPr>
    </w:p>
    <w:p w14:paraId="4D118642" w14:textId="5BA06CFD" w:rsidR="00676CAA" w:rsidRDefault="00342F00" w:rsidP="00676CAA">
      <w:pPr>
        <w:tabs>
          <w:tab w:val="center" w:pos="4535"/>
        </w:tabs>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In effect, </w:t>
      </w:r>
      <w:r w:rsidR="007B2A3F">
        <w:rPr>
          <w:rFonts w:ascii="Times New Roman" w:eastAsia="Times New Roman" w:hAnsi="Times New Roman" w:cs="Times New Roman"/>
          <w:sz w:val="24"/>
          <w:szCs w:val="24"/>
          <w:lang w:eastAsia="en-GB"/>
        </w:rPr>
        <w:t xml:space="preserve">source 3 has to be seen as an explicit </w:t>
      </w:r>
      <w:r w:rsidR="006A5B5F">
        <w:rPr>
          <w:rFonts w:ascii="Times New Roman" w:eastAsia="Times New Roman" w:hAnsi="Times New Roman" w:cs="Times New Roman"/>
          <w:sz w:val="24"/>
          <w:szCs w:val="24"/>
          <w:lang w:eastAsia="en-GB"/>
        </w:rPr>
        <w:t>‘closure with completeness’ concept</w:t>
      </w:r>
      <w:r w:rsidR="00812AA5">
        <w:rPr>
          <w:rFonts w:ascii="Times New Roman" w:eastAsia="Times New Roman" w:hAnsi="Times New Roman" w:cs="Times New Roman"/>
          <w:sz w:val="24"/>
          <w:szCs w:val="24"/>
          <w:lang w:eastAsia="en-GB"/>
        </w:rPr>
        <w:t>, a</w:t>
      </w:r>
      <w:r>
        <w:rPr>
          <w:rFonts w:ascii="Times New Roman" w:eastAsia="Times New Roman" w:hAnsi="Times New Roman" w:cs="Times New Roman"/>
          <w:sz w:val="24"/>
          <w:szCs w:val="24"/>
          <w:lang w:eastAsia="en-GB"/>
        </w:rPr>
        <w:t xml:space="preserve"> category</w:t>
      </w:r>
      <w:r w:rsidR="00812AA5">
        <w:rPr>
          <w:rFonts w:ascii="Times New Roman" w:eastAsia="Times New Roman" w:hAnsi="Times New Roman" w:cs="Times New Roman"/>
          <w:sz w:val="24"/>
          <w:szCs w:val="24"/>
          <w:lang w:eastAsia="en-GB"/>
        </w:rPr>
        <w:t xml:space="preserve"> or component of </w:t>
      </w:r>
      <w:r w:rsidR="00B84A44">
        <w:rPr>
          <w:rFonts w:ascii="Times New Roman" w:eastAsia="Times New Roman" w:hAnsi="Times New Roman" w:cs="Times New Roman"/>
          <w:sz w:val="24"/>
          <w:szCs w:val="24"/>
          <w:lang w:eastAsia="en-GB"/>
        </w:rPr>
        <w:t>uncertainty</w:t>
      </w:r>
      <w:r w:rsidR="006A5B5F">
        <w:rPr>
          <w:rFonts w:ascii="Times New Roman" w:eastAsia="Times New Roman" w:hAnsi="Times New Roman" w:cs="Times New Roman"/>
          <w:sz w:val="24"/>
          <w:szCs w:val="24"/>
          <w:lang w:eastAsia="en-GB"/>
        </w:rPr>
        <w:t xml:space="preserve"> </w:t>
      </w:r>
      <w:r w:rsidR="002F464B">
        <w:rPr>
          <w:rFonts w:ascii="Times New Roman" w:eastAsia="Times New Roman" w:hAnsi="Times New Roman" w:cs="Times New Roman"/>
          <w:i/>
          <w:iCs/>
          <w:sz w:val="24"/>
          <w:szCs w:val="24"/>
          <w:lang w:eastAsia="en-GB"/>
        </w:rPr>
        <w:t>explicitly</w:t>
      </w:r>
      <w:r w:rsidR="002F464B">
        <w:rPr>
          <w:rFonts w:ascii="Times New Roman" w:eastAsia="Times New Roman" w:hAnsi="Times New Roman" w:cs="Times New Roman"/>
          <w:sz w:val="24"/>
          <w:szCs w:val="24"/>
          <w:lang w:eastAsia="en-GB"/>
        </w:rPr>
        <w:t xml:space="preserve"> </w:t>
      </w:r>
      <w:r w:rsidR="006A5B5F">
        <w:rPr>
          <w:rFonts w:ascii="Times New Roman" w:eastAsia="Times New Roman" w:hAnsi="Times New Roman" w:cs="Times New Roman"/>
          <w:sz w:val="24"/>
          <w:szCs w:val="24"/>
          <w:lang w:eastAsia="en-GB"/>
        </w:rPr>
        <w:t xml:space="preserve">addressing all sources </w:t>
      </w:r>
      <w:r w:rsidR="002F464B">
        <w:rPr>
          <w:rFonts w:ascii="Times New Roman" w:eastAsia="Times New Roman" w:hAnsi="Times New Roman" w:cs="Times New Roman"/>
          <w:sz w:val="24"/>
          <w:szCs w:val="24"/>
          <w:lang w:eastAsia="en-GB"/>
        </w:rPr>
        <w:t xml:space="preserve">of uncertainty </w:t>
      </w:r>
      <w:r w:rsidR="006A5B5F">
        <w:rPr>
          <w:rFonts w:ascii="Times New Roman" w:eastAsia="Times New Roman" w:hAnsi="Times New Roman" w:cs="Times New Roman"/>
          <w:sz w:val="24"/>
          <w:szCs w:val="24"/>
          <w:lang w:eastAsia="en-GB"/>
        </w:rPr>
        <w:t>not included in sources 1, 2, 4 or 5.</w:t>
      </w:r>
    </w:p>
    <w:p w14:paraId="34585F01" w14:textId="77777777" w:rsidR="00676CAA" w:rsidRDefault="00676CAA" w:rsidP="00676CAA">
      <w:pPr>
        <w:tabs>
          <w:tab w:val="center" w:pos="4535"/>
        </w:tabs>
        <w:spacing w:after="0" w:line="240" w:lineRule="auto"/>
        <w:jc w:val="both"/>
        <w:rPr>
          <w:rFonts w:ascii="Times New Roman" w:eastAsia="Times New Roman" w:hAnsi="Times New Roman" w:cs="Times New Roman"/>
          <w:sz w:val="24"/>
          <w:szCs w:val="24"/>
          <w:lang w:eastAsia="en-GB"/>
        </w:rPr>
      </w:pPr>
    </w:p>
    <w:p w14:paraId="3D4178B6" w14:textId="2C8BBB60" w:rsidR="002A15B0" w:rsidRPr="00676CAA" w:rsidRDefault="002A15B0" w:rsidP="00676CAA">
      <w:pPr>
        <w:tabs>
          <w:tab w:val="center" w:pos="4535"/>
        </w:tabs>
        <w:spacing w:after="0" w:line="240" w:lineRule="auto"/>
        <w:jc w:val="both"/>
        <w:rPr>
          <w:rFonts w:ascii="Times New Roman" w:eastAsia="Times New Roman" w:hAnsi="Times New Roman" w:cs="Times New Roman"/>
          <w:sz w:val="24"/>
          <w:szCs w:val="24"/>
          <w:lang w:eastAsia="en-GB"/>
        </w:rPr>
      </w:pPr>
      <w:r w:rsidRPr="00676CAA">
        <w:rPr>
          <w:rFonts w:ascii="Times New Roman" w:eastAsia="Times New Roman" w:hAnsi="Times New Roman" w:cs="Times New Roman"/>
          <w:sz w:val="24"/>
          <w:szCs w:val="24"/>
          <w:lang w:eastAsia="en-GB"/>
        </w:rPr>
        <w:t xml:space="preserve">Source 3 was added to sources 1 + 2 to define curve 3 assuming 100% </w:t>
      </w:r>
      <w:r w:rsidR="00240EF2">
        <w:rPr>
          <w:rFonts w:ascii="Times New Roman" w:eastAsia="Times New Roman" w:hAnsi="Times New Roman" w:cs="Times New Roman"/>
          <w:sz w:val="24"/>
          <w:szCs w:val="24"/>
          <w:lang w:eastAsia="en-GB"/>
        </w:rPr>
        <w:t xml:space="preserve">positive </w:t>
      </w:r>
      <w:r w:rsidRPr="00676CAA">
        <w:rPr>
          <w:rFonts w:ascii="Times New Roman" w:eastAsia="Times New Roman" w:hAnsi="Times New Roman" w:cs="Times New Roman"/>
          <w:sz w:val="24"/>
          <w:szCs w:val="24"/>
          <w:lang w:eastAsia="en-GB"/>
        </w:rPr>
        <w:t>dependence.</w:t>
      </w:r>
    </w:p>
    <w:p w14:paraId="13C0C5AC" w14:textId="77777777" w:rsidR="002A15B0" w:rsidRDefault="002A15B0" w:rsidP="002A15B0">
      <w:pPr>
        <w:tabs>
          <w:tab w:val="center" w:pos="4535"/>
        </w:tabs>
        <w:spacing w:after="0" w:line="240" w:lineRule="auto"/>
        <w:jc w:val="both"/>
        <w:rPr>
          <w:rFonts w:ascii="Times New Roman" w:eastAsia="Times New Roman" w:hAnsi="Times New Roman" w:cs="Times New Roman"/>
          <w:sz w:val="24"/>
          <w:szCs w:val="24"/>
          <w:lang w:eastAsia="en-GB"/>
        </w:rPr>
      </w:pPr>
    </w:p>
    <w:p w14:paraId="656C0C02" w14:textId="77777777" w:rsidR="002F464B" w:rsidRDefault="002A15B0" w:rsidP="002A15B0">
      <w:pPr>
        <w:tabs>
          <w:tab w:val="center" w:pos="4535"/>
        </w:tabs>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Estimators were not surprised that sources 1 + 2 + 3 provided a</w:t>
      </w:r>
      <w:r w:rsidR="00342F00">
        <w:rPr>
          <w:rFonts w:ascii="Times New Roman" w:eastAsia="Times New Roman" w:hAnsi="Times New Roman" w:cs="Times New Roman"/>
          <w:sz w:val="24"/>
          <w:szCs w:val="24"/>
          <w:lang w:eastAsia="en-GB"/>
        </w:rPr>
        <w:t>n expected</w:t>
      </w:r>
      <w:r>
        <w:rPr>
          <w:rFonts w:ascii="Times New Roman" w:eastAsia="Times New Roman" w:hAnsi="Times New Roman" w:cs="Times New Roman"/>
          <w:sz w:val="24"/>
          <w:szCs w:val="24"/>
          <w:lang w:eastAsia="en-GB"/>
        </w:rPr>
        <w:t xml:space="preserve"> 50% uplift to their base value estimate starting point, because this was the level of bias typically involved in their original estimation process</w:t>
      </w:r>
      <w:r w:rsidR="009A36D6">
        <w:rPr>
          <w:rFonts w:ascii="Times New Roman" w:eastAsia="Times New Roman" w:hAnsi="Times New Roman" w:cs="Times New Roman"/>
          <w:sz w:val="24"/>
          <w:szCs w:val="24"/>
          <w:lang w:eastAsia="en-GB"/>
        </w:rPr>
        <w:t xml:space="preserve"> in terms of these three sources</w:t>
      </w:r>
      <w:r>
        <w:rPr>
          <w:rFonts w:ascii="Times New Roman" w:eastAsia="Times New Roman" w:hAnsi="Times New Roman" w:cs="Times New Roman"/>
          <w:sz w:val="24"/>
          <w:szCs w:val="24"/>
          <w:lang w:eastAsia="en-GB"/>
        </w:rPr>
        <w:t>. And they were</w:t>
      </w:r>
      <w:r w:rsidR="002D4786">
        <w:rPr>
          <w:rFonts w:ascii="Times New Roman" w:eastAsia="Times New Roman" w:hAnsi="Times New Roman" w:cs="Times New Roman"/>
          <w:sz w:val="24"/>
          <w:szCs w:val="24"/>
          <w:lang w:eastAsia="en-GB"/>
        </w:rPr>
        <w:t xml:space="preserve"> very</w:t>
      </w:r>
      <w:r>
        <w:rPr>
          <w:rFonts w:ascii="Times New Roman" w:eastAsia="Times New Roman" w:hAnsi="Times New Roman" w:cs="Times New Roman"/>
          <w:sz w:val="24"/>
          <w:szCs w:val="24"/>
          <w:lang w:eastAsia="en-GB"/>
        </w:rPr>
        <w:t xml:space="preserve"> comfortable with the approximately 15% + 10% + 25% contributions associated with sources 1, 2 and 3. </w:t>
      </w:r>
    </w:p>
    <w:p w14:paraId="7D158F3A" w14:textId="77777777" w:rsidR="002F464B" w:rsidRDefault="002F464B" w:rsidP="002A15B0">
      <w:pPr>
        <w:tabs>
          <w:tab w:val="center" w:pos="4535"/>
        </w:tabs>
        <w:spacing w:after="0" w:line="240" w:lineRule="auto"/>
        <w:jc w:val="both"/>
        <w:rPr>
          <w:rFonts w:ascii="Times New Roman" w:eastAsia="Times New Roman" w:hAnsi="Times New Roman" w:cs="Times New Roman"/>
          <w:sz w:val="24"/>
          <w:szCs w:val="24"/>
          <w:lang w:eastAsia="en-GB"/>
        </w:rPr>
      </w:pPr>
    </w:p>
    <w:p w14:paraId="3F24907E" w14:textId="77777777" w:rsidR="002F464B" w:rsidRDefault="002F464B" w:rsidP="002A15B0">
      <w:pPr>
        <w:tabs>
          <w:tab w:val="center" w:pos="4535"/>
        </w:tabs>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Estimators</w:t>
      </w:r>
      <w:r w:rsidR="002A15B0">
        <w:rPr>
          <w:rFonts w:ascii="Times New Roman" w:eastAsia="Times New Roman" w:hAnsi="Times New Roman" w:cs="Times New Roman"/>
          <w:sz w:val="24"/>
          <w:szCs w:val="24"/>
          <w:lang w:eastAsia="en-GB"/>
        </w:rPr>
        <w:t xml:space="preserve"> were surprised, and very pleased, that simply asking them a new set of simple but very different questions produced an answer which seemed approximately correct. So were </w:t>
      </w:r>
      <w:r w:rsidR="002A15B0" w:rsidRPr="000042BC">
        <w:rPr>
          <w:rFonts w:ascii="Times New Roman" w:eastAsia="Times New Roman" w:hAnsi="Times New Roman" w:cs="Times New Roman"/>
          <w:i/>
          <w:iCs/>
          <w:sz w:val="24"/>
          <w:szCs w:val="24"/>
          <w:lang w:eastAsia="en-GB"/>
        </w:rPr>
        <w:t>most</w:t>
      </w:r>
      <w:r w:rsidR="002A15B0">
        <w:rPr>
          <w:rFonts w:ascii="Times New Roman" w:eastAsia="Times New Roman" w:hAnsi="Times New Roman" w:cs="Times New Roman"/>
          <w:sz w:val="24"/>
          <w:szCs w:val="24"/>
          <w:lang w:eastAsia="en-GB"/>
        </w:rPr>
        <w:t xml:space="preserve"> of the other HA staff involved</w:t>
      </w:r>
      <w:r>
        <w:rPr>
          <w:rFonts w:ascii="Times New Roman" w:eastAsia="Times New Roman" w:hAnsi="Times New Roman" w:cs="Times New Roman"/>
          <w:sz w:val="24"/>
          <w:szCs w:val="24"/>
          <w:lang w:eastAsia="en-GB"/>
        </w:rPr>
        <w:t>.</w:t>
      </w:r>
    </w:p>
    <w:p w14:paraId="78C80551" w14:textId="77777777" w:rsidR="002F464B" w:rsidRDefault="002F464B" w:rsidP="002A15B0">
      <w:pPr>
        <w:tabs>
          <w:tab w:val="center" w:pos="4535"/>
        </w:tabs>
        <w:spacing w:after="0" w:line="240" w:lineRule="auto"/>
        <w:jc w:val="both"/>
        <w:rPr>
          <w:rFonts w:ascii="Times New Roman" w:eastAsia="Times New Roman" w:hAnsi="Times New Roman" w:cs="Times New Roman"/>
          <w:sz w:val="24"/>
          <w:szCs w:val="24"/>
          <w:lang w:eastAsia="en-GB"/>
        </w:rPr>
      </w:pPr>
    </w:p>
    <w:p w14:paraId="2C80E292" w14:textId="77777777" w:rsidR="003B6FD0" w:rsidRDefault="001960A9" w:rsidP="002A15B0">
      <w:pPr>
        <w:tabs>
          <w:tab w:val="center" w:pos="4535"/>
        </w:tabs>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However, a</w:t>
      </w:r>
      <w:r w:rsidR="00D10ECC">
        <w:rPr>
          <w:rFonts w:ascii="Times New Roman" w:eastAsia="Times New Roman" w:hAnsi="Times New Roman" w:cs="Times New Roman"/>
          <w:sz w:val="24"/>
          <w:szCs w:val="24"/>
          <w:lang w:eastAsia="en-GB"/>
        </w:rPr>
        <w:t xml:space="preserve"> few</w:t>
      </w:r>
      <w:r w:rsidR="002A15B0">
        <w:rPr>
          <w:rFonts w:ascii="Times New Roman" w:eastAsia="Times New Roman" w:hAnsi="Times New Roman" w:cs="Times New Roman"/>
          <w:sz w:val="24"/>
          <w:szCs w:val="24"/>
          <w:lang w:eastAsia="en-GB"/>
        </w:rPr>
        <w:t xml:space="preserve"> of the</w:t>
      </w:r>
      <w:r w:rsidR="003E1FCD">
        <w:rPr>
          <w:rFonts w:ascii="Times New Roman" w:eastAsia="Times New Roman" w:hAnsi="Times New Roman" w:cs="Times New Roman"/>
          <w:sz w:val="24"/>
          <w:szCs w:val="24"/>
          <w:lang w:eastAsia="en-GB"/>
        </w:rPr>
        <w:t xml:space="preserve"> HA</w:t>
      </w:r>
      <w:r w:rsidR="002A15B0">
        <w:rPr>
          <w:rFonts w:ascii="Times New Roman" w:eastAsia="Times New Roman" w:hAnsi="Times New Roman" w:cs="Times New Roman"/>
          <w:sz w:val="24"/>
          <w:szCs w:val="24"/>
          <w:lang w:eastAsia="en-GB"/>
        </w:rPr>
        <w:t xml:space="preserve"> staff who were responsible for the extensive decomposition of source 2</w:t>
      </w:r>
      <w:r w:rsidR="00676CAA">
        <w:rPr>
          <w:rFonts w:ascii="Times New Roman" w:eastAsia="Times New Roman" w:hAnsi="Times New Roman" w:cs="Times New Roman"/>
          <w:sz w:val="24"/>
          <w:szCs w:val="24"/>
          <w:lang w:eastAsia="en-GB"/>
        </w:rPr>
        <w:t xml:space="preserve"> using </w:t>
      </w:r>
      <w:r>
        <w:rPr>
          <w:rFonts w:ascii="Times New Roman" w:eastAsia="Times New Roman" w:hAnsi="Times New Roman" w:cs="Times New Roman"/>
          <w:sz w:val="24"/>
          <w:szCs w:val="24"/>
          <w:lang w:eastAsia="en-GB"/>
        </w:rPr>
        <w:t>‘</w:t>
      </w:r>
      <w:r w:rsidR="00676CAA">
        <w:rPr>
          <w:rFonts w:ascii="Times New Roman" w:eastAsia="Times New Roman" w:hAnsi="Times New Roman" w:cs="Times New Roman"/>
          <w:sz w:val="24"/>
          <w:szCs w:val="24"/>
          <w:lang w:eastAsia="en-GB"/>
        </w:rPr>
        <w:t xml:space="preserve">traditional project risk management’ methodology </w:t>
      </w:r>
      <w:r w:rsidR="003E1FCD">
        <w:rPr>
          <w:rFonts w:ascii="Times New Roman" w:eastAsia="Times New Roman" w:hAnsi="Times New Roman" w:cs="Times New Roman"/>
          <w:sz w:val="24"/>
          <w:szCs w:val="24"/>
          <w:lang w:eastAsia="en-GB"/>
        </w:rPr>
        <w:t xml:space="preserve">were </w:t>
      </w:r>
      <w:r>
        <w:rPr>
          <w:rFonts w:ascii="Times New Roman" w:eastAsia="Times New Roman" w:hAnsi="Times New Roman" w:cs="Times New Roman"/>
          <w:sz w:val="24"/>
          <w:szCs w:val="24"/>
          <w:lang w:eastAsia="en-GB"/>
        </w:rPr>
        <w:t xml:space="preserve">concerned that </w:t>
      </w:r>
      <w:r w:rsidR="003E1FCD">
        <w:rPr>
          <w:rFonts w:ascii="Times New Roman" w:eastAsia="Times New Roman" w:hAnsi="Times New Roman" w:cs="Times New Roman"/>
          <w:sz w:val="24"/>
          <w:szCs w:val="24"/>
          <w:lang w:eastAsia="en-GB"/>
        </w:rPr>
        <w:t>this result</w:t>
      </w:r>
      <w:r>
        <w:rPr>
          <w:rFonts w:ascii="Times New Roman" w:eastAsia="Times New Roman" w:hAnsi="Times New Roman" w:cs="Times New Roman"/>
          <w:sz w:val="24"/>
          <w:szCs w:val="24"/>
          <w:lang w:eastAsia="en-GB"/>
        </w:rPr>
        <w:t xml:space="preserve"> was directly critical of their approach</w:t>
      </w:r>
      <w:r w:rsidR="003E1FCD">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 xml:space="preserve"> </w:t>
      </w:r>
    </w:p>
    <w:p w14:paraId="6780D57A" w14:textId="77777777" w:rsidR="003B6FD0" w:rsidRDefault="003B6FD0" w:rsidP="002A15B0">
      <w:pPr>
        <w:tabs>
          <w:tab w:val="center" w:pos="4535"/>
        </w:tabs>
        <w:spacing w:after="0" w:line="240" w:lineRule="auto"/>
        <w:jc w:val="both"/>
        <w:rPr>
          <w:rFonts w:ascii="Times New Roman" w:eastAsia="Times New Roman" w:hAnsi="Times New Roman" w:cs="Times New Roman"/>
          <w:sz w:val="24"/>
          <w:szCs w:val="24"/>
          <w:lang w:eastAsia="en-GB"/>
        </w:rPr>
      </w:pPr>
    </w:p>
    <w:p w14:paraId="548A8C60" w14:textId="77777777" w:rsidR="001960A9" w:rsidRDefault="001960A9" w:rsidP="002A15B0">
      <w:pPr>
        <w:tabs>
          <w:tab w:val="center" w:pos="4535"/>
        </w:tabs>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To clarify</w:t>
      </w:r>
      <w:r w:rsidR="00D5308B">
        <w:rPr>
          <w:rFonts w:ascii="Times New Roman" w:eastAsia="Times New Roman" w:hAnsi="Times New Roman" w:cs="Times New Roman"/>
          <w:sz w:val="24"/>
          <w:szCs w:val="24"/>
          <w:lang w:eastAsia="en-GB"/>
        </w:rPr>
        <w:t xml:space="preserve"> the term</w:t>
      </w:r>
      <w:r>
        <w:rPr>
          <w:rFonts w:ascii="Times New Roman" w:eastAsia="Times New Roman" w:hAnsi="Times New Roman" w:cs="Times New Roman"/>
          <w:sz w:val="24"/>
          <w:szCs w:val="24"/>
          <w:lang w:eastAsia="en-GB"/>
        </w:rPr>
        <w:t xml:space="preserve"> ‘traditional project risk management’ methodology in terms of </w:t>
      </w:r>
      <w:r w:rsidR="00D5308B">
        <w:rPr>
          <w:rFonts w:ascii="Times New Roman" w:eastAsia="Times New Roman" w:hAnsi="Times New Roman" w:cs="Times New Roman"/>
          <w:sz w:val="24"/>
          <w:szCs w:val="24"/>
          <w:lang w:eastAsia="en-GB"/>
        </w:rPr>
        <w:t>key</w:t>
      </w:r>
      <w:r>
        <w:rPr>
          <w:rFonts w:ascii="Times New Roman" w:eastAsia="Times New Roman" w:hAnsi="Times New Roman" w:cs="Times New Roman"/>
          <w:sz w:val="24"/>
          <w:szCs w:val="24"/>
          <w:lang w:eastAsia="en-GB"/>
        </w:rPr>
        <w:t xml:space="preserve"> defining features for present purposes, it used:</w:t>
      </w:r>
    </w:p>
    <w:p w14:paraId="62381DA8" w14:textId="226F5DBF" w:rsidR="001960A9" w:rsidRDefault="001960A9" w:rsidP="001960A9">
      <w:pPr>
        <w:pStyle w:val="ListParagraph"/>
        <w:numPr>
          <w:ilvl w:val="0"/>
          <w:numId w:val="22"/>
        </w:numPr>
        <w:tabs>
          <w:tab w:val="center" w:pos="4535"/>
        </w:tabs>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 ‘risk</w:t>
      </w:r>
      <w:r w:rsidR="00AB43D0">
        <w:rPr>
          <w:rFonts w:ascii="Times New Roman" w:eastAsia="Times New Roman" w:hAnsi="Times New Roman" w:cs="Times New Roman"/>
          <w:sz w:val="24"/>
          <w:szCs w:val="24"/>
          <w:lang w:eastAsia="en-GB"/>
        </w:rPr>
        <w:t>s</w:t>
      </w:r>
      <w:r>
        <w:rPr>
          <w:rFonts w:ascii="Times New Roman" w:eastAsia="Times New Roman" w:hAnsi="Times New Roman" w:cs="Times New Roman"/>
          <w:sz w:val="24"/>
          <w:szCs w:val="24"/>
          <w:lang w:eastAsia="en-GB"/>
        </w:rPr>
        <w:t>’ concept</w:t>
      </w:r>
      <w:r w:rsidR="00AB43D0" w:rsidRPr="00AB43D0">
        <w:rPr>
          <w:rFonts w:ascii="Times New Roman" w:eastAsia="Times New Roman" w:hAnsi="Times New Roman" w:cs="Times New Roman"/>
          <w:sz w:val="24"/>
          <w:szCs w:val="24"/>
          <w:lang w:eastAsia="en-GB"/>
        </w:rPr>
        <w:t xml:space="preserve"> </w:t>
      </w:r>
      <w:r w:rsidR="00AB43D0">
        <w:rPr>
          <w:rFonts w:ascii="Times New Roman" w:eastAsia="Times New Roman" w:hAnsi="Times New Roman" w:cs="Times New Roman"/>
          <w:sz w:val="24"/>
          <w:szCs w:val="24"/>
          <w:lang w:eastAsia="en-GB"/>
        </w:rPr>
        <w:t>limited to sources of event uncertainty</w:t>
      </w:r>
      <w:r>
        <w:rPr>
          <w:rFonts w:ascii="Times New Roman" w:eastAsia="Times New Roman" w:hAnsi="Times New Roman" w:cs="Times New Roman"/>
          <w:sz w:val="24"/>
          <w:szCs w:val="24"/>
          <w:lang w:eastAsia="en-GB"/>
        </w:rPr>
        <w:t xml:space="preserve"> associated with events or conditions</w:t>
      </w:r>
      <w:r w:rsidR="00231563">
        <w:rPr>
          <w:rFonts w:ascii="Times New Roman" w:eastAsia="Times New Roman" w:hAnsi="Times New Roman" w:cs="Times New Roman"/>
          <w:sz w:val="24"/>
          <w:szCs w:val="24"/>
          <w:lang w:eastAsia="en-GB"/>
        </w:rPr>
        <w:t xml:space="preserve"> which do or do not happen</w:t>
      </w:r>
      <w:r w:rsidR="00FA7A8A">
        <w:rPr>
          <w:rFonts w:ascii="Times New Roman" w:eastAsia="Times New Roman" w:hAnsi="Times New Roman" w:cs="Times New Roman"/>
          <w:sz w:val="24"/>
          <w:szCs w:val="24"/>
          <w:lang w:eastAsia="en-GB"/>
        </w:rPr>
        <w:t>/hold</w:t>
      </w:r>
      <w:r w:rsidR="00231563">
        <w:rPr>
          <w:rFonts w:ascii="Times New Roman" w:eastAsia="Times New Roman" w:hAnsi="Times New Roman" w:cs="Times New Roman"/>
          <w:sz w:val="24"/>
          <w:szCs w:val="24"/>
          <w:lang w:eastAsia="en-GB"/>
        </w:rPr>
        <w:t>, portrayed using probability-impact grid representations</w:t>
      </w:r>
      <w:r>
        <w:rPr>
          <w:rFonts w:ascii="Times New Roman" w:eastAsia="Times New Roman" w:hAnsi="Times New Roman" w:cs="Times New Roman"/>
          <w:sz w:val="24"/>
          <w:szCs w:val="24"/>
          <w:lang w:eastAsia="en-GB"/>
        </w:rPr>
        <w:t>,</w:t>
      </w:r>
      <w:r w:rsidR="00AB43D0">
        <w:rPr>
          <w:rFonts w:ascii="Times New Roman" w:eastAsia="Times New Roman" w:hAnsi="Times New Roman" w:cs="Times New Roman"/>
          <w:sz w:val="24"/>
          <w:szCs w:val="24"/>
          <w:lang w:eastAsia="en-GB"/>
        </w:rPr>
        <w:t xml:space="preserve"> often involving long lists (significant decomposition detail);</w:t>
      </w:r>
    </w:p>
    <w:p w14:paraId="1DD6AD9F" w14:textId="77777777" w:rsidR="001960A9" w:rsidRDefault="00231563" w:rsidP="001960A9">
      <w:pPr>
        <w:pStyle w:val="ListParagraph"/>
        <w:numPr>
          <w:ilvl w:val="0"/>
          <w:numId w:val="22"/>
        </w:numPr>
        <w:tabs>
          <w:tab w:val="center" w:pos="4535"/>
        </w:tabs>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no direct consideration of sources of variability uncertainty</w:t>
      </w:r>
      <w:r w:rsidR="00AB43D0">
        <w:rPr>
          <w:rFonts w:ascii="Times New Roman" w:eastAsia="Times New Roman" w:hAnsi="Times New Roman" w:cs="Times New Roman"/>
          <w:sz w:val="24"/>
          <w:szCs w:val="24"/>
          <w:lang w:eastAsia="en-GB"/>
        </w:rPr>
        <w:t>;</w:t>
      </w:r>
    </w:p>
    <w:p w14:paraId="4FCF5C57" w14:textId="77777777" w:rsidR="00D5308B" w:rsidRDefault="00231563" w:rsidP="001960A9">
      <w:pPr>
        <w:pStyle w:val="ListParagraph"/>
        <w:numPr>
          <w:ilvl w:val="0"/>
          <w:numId w:val="22"/>
        </w:numPr>
        <w:tabs>
          <w:tab w:val="center" w:pos="4535"/>
        </w:tabs>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no direct consideration of sources of ambiguity uncertainty</w:t>
      </w:r>
      <w:r w:rsidR="00AB43D0">
        <w:rPr>
          <w:rFonts w:ascii="Times New Roman" w:eastAsia="Times New Roman" w:hAnsi="Times New Roman" w:cs="Times New Roman"/>
          <w:sz w:val="24"/>
          <w:szCs w:val="24"/>
          <w:lang w:eastAsia="en-GB"/>
        </w:rPr>
        <w:t>;</w:t>
      </w:r>
    </w:p>
    <w:p w14:paraId="61165C8E" w14:textId="77777777" w:rsidR="00D5308B" w:rsidRDefault="00D5308B" w:rsidP="001960A9">
      <w:pPr>
        <w:pStyle w:val="ListParagraph"/>
        <w:numPr>
          <w:ilvl w:val="0"/>
          <w:numId w:val="22"/>
        </w:numPr>
        <w:tabs>
          <w:tab w:val="center" w:pos="4535"/>
        </w:tabs>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limited attention to interdependencies between risks and </w:t>
      </w:r>
      <w:r w:rsidR="00231563">
        <w:rPr>
          <w:rFonts w:ascii="Times New Roman" w:eastAsia="Times New Roman" w:hAnsi="Times New Roman" w:cs="Times New Roman"/>
          <w:sz w:val="24"/>
          <w:szCs w:val="24"/>
          <w:lang w:eastAsia="en-GB"/>
        </w:rPr>
        <w:t>systemic uncertainty more generally</w:t>
      </w:r>
      <w:r w:rsidR="00AB43D0">
        <w:rPr>
          <w:rFonts w:ascii="Times New Roman" w:eastAsia="Times New Roman" w:hAnsi="Times New Roman" w:cs="Times New Roman"/>
          <w:sz w:val="24"/>
          <w:szCs w:val="24"/>
          <w:lang w:eastAsia="en-GB"/>
        </w:rPr>
        <w:t>;</w:t>
      </w:r>
    </w:p>
    <w:p w14:paraId="31E9A374" w14:textId="77777777" w:rsidR="00D5308B" w:rsidRDefault="00D5308B" w:rsidP="001960A9">
      <w:pPr>
        <w:pStyle w:val="ListParagraph"/>
        <w:numPr>
          <w:ilvl w:val="0"/>
          <w:numId w:val="22"/>
        </w:numPr>
        <w:tabs>
          <w:tab w:val="center" w:pos="4535"/>
        </w:tabs>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no recognition of the </w:t>
      </w:r>
      <w:r w:rsidR="003B6FD0">
        <w:rPr>
          <w:rFonts w:ascii="Times New Roman" w:eastAsia="Times New Roman" w:hAnsi="Times New Roman" w:cs="Times New Roman"/>
          <w:sz w:val="24"/>
          <w:szCs w:val="24"/>
          <w:lang w:eastAsia="en-GB"/>
        </w:rPr>
        <w:t>important difference between specific and general responses</w:t>
      </w:r>
      <w:r w:rsidR="00AB43D0">
        <w:rPr>
          <w:rFonts w:ascii="Times New Roman" w:eastAsia="Times New Roman" w:hAnsi="Times New Roman" w:cs="Times New Roman"/>
          <w:sz w:val="24"/>
          <w:szCs w:val="24"/>
          <w:lang w:eastAsia="en-GB"/>
        </w:rPr>
        <w:t>;</w:t>
      </w:r>
    </w:p>
    <w:p w14:paraId="6B307A3F" w14:textId="77777777" w:rsidR="00D5308B" w:rsidRPr="001960A9" w:rsidRDefault="00D5308B" w:rsidP="001960A9">
      <w:pPr>
        <w:pStyle w:val="ListParagraph"/>
        <w:numPr>
          <w:ilvl w:val="0"/>
          <w:numId w:val="22"/>
        </w:numPr>
        <w:tabs>
          <w:tab w:val="center" w:pos="4535"/>
        </w:tabs>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a focus on reducing the impact of </w:t>
      </w:r>
      <w:r w:rsidR="00AB43D0">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risks</w:t>
      </w:r>
      <w:r w:rsidR="00AB43D0">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 xml:space="preserve"> without any direct explicit attention to risk efficiency and the associated issues addressed earlier in this book</w:t>
      </w:r>
      <w:r w:rsidR="00231563">
        <w:rPr>
          <w:rFonts w:ascii="Times New Roman" w:eastAsia="Times New Roman" w:hAnsi="Times New Roman" w:cs="Times New Roman"/>
          <w:sz w:val="24"/>
          <w:szCs w:val="24"/>
          <w:lang w:eastAsia="en-GB"/>
        </w:rPr>
        <w:t>, including clarity efficiency and opportunity efficiency</w:t>
      </w:r>
      <w:r>
        <w:rPr>
          <w:rFonts w:ascii="Times New Roman" w:eastAsia="Times New Roman" w:hAnsi="Times New Roman" w:cs="Times New Roman"/>
          <w:sz w:val="24"/>
          <w:szCs w:val="24"/>
          <w:lang w:eastAsia="en-GB"/>
        </w:rPr>
        <w:t>.</w:t>
      </w:r>
    </w:p>
    <w:p w14:paraId="3DCEAC50" w14:textId="77777777" w:rsidR="001960A9" w:rsidRDefault="001960A9" w:rsidP="002A15B0">
      <w:pPr>
        <w:tabs>
          <w:tab w:val="center" w:pos="4535"/>
        </w:tabs>
        <w:spacing w:after="0" w:line="240" w:lineRule="auto"/>
        <w:jc w:val="both"/>
        <w:rPr>
          <w:rFonts w:ascii="Times New Roman" w:eastAsia="Times New Roman" w:hAnsi="Times New Roman" w:cs="Times New Roman"/>
          <w:sz w:val="24"/>
          <w:szCs w:val="24"/>
          <w:lang w:eastAsia="en-GB"/>
        </w:rPr>
      </w:pPr>
    </w:p>
    <w:p w14:paraId="3CB5426B" w14:textId="44C33228" w:rsidR="002F464B" w:rsidRDefault="003E1FCD" w:rsidP="002A15B0">
      <w:pPr>
        <w:tabs>
          <w:tab w:val="center" w:pos="4535"/>
        </w:tabs>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Th</w:t>
      </w:r>
      <w:r w:rsidR="003B6FD0">
        <w:rPr>
          <w:rFonts w:ascii="Times New Roman" w:eastAsia="Times New Roman" w:hAnsi="Times New Roman" w:cs="Times New Roman"/>
          <w:sz w:val="24"/>
          <w:szCs w:val="24"/>
          <w:lang w:eastAsia="en-GB"/>
        </w:rPr>
        <w:t>ose who were concerned about Figure 6.1 did not say so directly, but they seemed to</w:t>
      </w:r>
      <w:r>
        <w:rPr>
          <w:rFonts w:ascii="Times New Roman" w:eastAsia="Times New Roman" w:hAnsi="Times New Roman" w:cs="Times New Roman"/>
          <w:sz w:val="24"/>
          <w:szCs w:val="24"/>
          <w:lang w:eastAsia="en-GB"/>
        </w:rPr>
        <w:t xml:space="preserve"> </w:t>
      </w:r>
      <w:r w:rsidR="00676CAA">
        <w:rPr>
          <w:rFonts w:ascii="Times New Roman" w:eastAsia="Times New Roman" w:hAnsi="Times New Roman" w:cs="Times New Roman"/>
          <w:sz w:val="24"/>
          <w:szCs w:val="24"/>
          <w:lang w:eastAsia="en-GB"/>
        </w:rPr>
        <w:t>believe</w:t>
      </w:r>
      <w:r w:rsidR="003B6FD0">
        <w:rPr>
          <w:rFonts w:ascii="Times New Roman" w:eastAsia="Times New Roman" w:hAnsi="Times New Roman" w:cs="Times New Roman"/>
          <w:sz w:val="24"/>
          <w:szCs w:val="24"/>
          <w:lang w:eastAsia="en-GB"/>
        </w:rPr>
        <w:t xml:space="preserve"> that</w:t>
      </w:r>
      <w:r w:rsidR="00676CAA">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 xml:space="preserve">the traditional approach they had advocated </w:t>
      </w:r>
      <w:r w:rsidR="00676CAA">
        <w:rPr>
          <w:rFonts w:ascii="Times New Roman" w:eastAsia="Times New Roman" w:hAnsi="Times New Roman" w:cs="Times New Roman"/>
          <w:sz w:val="24"/>
          <w:szCs w:val="24"/>
          <w:lang w:eastAsia="en-GB"/>
        </w:rPr>
        <w:t xml:space="preserve">was ‘good’ </w:t>
      </w:r>
      <w:r w:rsidR="007F12E3">
        <w:rPr>
          <w:rFonts w:ascii="Times New Roman" w:eastAsia="Times New Roman" w:hAnsi="Times New Roman" w:cs="Times New Roman"/>
          <w:sz w:val="24"/>
          <w:szCs w:val="24"/>
          <w:lang w:eastAsia="en-GB"/>
        </w:rPr>
        <w:t>practice</w:t>
      </w:r>
      <w:r w:rsidR="009D00AC">
        <w:rPr>
          <w:rFonts w:ascii="Times New Roman" w:eastAsia="Times New Roman" w:hAnsi="Times New Roman" w:cs="Times New Roman"/>
          <w:sz w:val="24"/>
          <w:szCs w:val="24"/>
          <w:lang w:eastAsia="en-GB"/>
        </w:rPr>
        <w:t xml:space="preserve"> even</w:t>
      </w:r>
      <w:r w:rsidR="007F12E3">
        <w:rPr>
          <w:rFonts w:ascii="Times New Roman" w:eastAsia="Times New Roman" w:hAnsi="Times New Roman" w:cs="Times New Roman"/>
          <w:sz w:val="24"/>
          <w:szCs w:val="24"/>
          <w:lang w:eastAsia="en-GB"/>
        </w:rPr>
        <w:t xml:space="preserve"> </w:t>
      </w:r>
      <w:r w:rsidR="00676CAA">
        <w:rPr>
          <w:rFonts w:ascii="Times New Roman" w:eastAsia="Times New Roman" w:hAnsi="Times New Roman" w:cs="Times New Roman"/>
          <w:sz w:val="24"/>
          <w:szCs w:val="24"/>
          <w:lang w:eastAsia="en-GB"/>
        </w:rPr>
        <w:t xml:space="preserve">if </w:t>
      </w:r>
      <w:r w:rsidR="009D00AC">
        <w:rPr>
          <w:rFonts w:ascii="Times New Roman" w:eastAsia="Times New Roman" w:hAnsi="Times New Roman" w:cs="Times New Roman"/>
          <w:sz w:val="24"/>
          <w:szCs w:val="24"/>
          <w:lang w:eastAsia="en-GB"/>
        </w:rPr>
        <w:t xml:space="preserve">it was </w:t>
      </w:r>
      <w:r w:rsidR="00676CAA">
        <w:rPr>
          <w:rFonts w:ascii="Times New Roman" w:eastAsia="Times New Roman" w:hAnsi="Times New Roman" w:cs="Times New Roman"/>
          <w:sz w:val="24"/>
          <w:szCs w:val="24"/>
          <w:lang w:eastAsia="en-GB"/>
        </w:rPr>
        <w:t>not ‘best’ practice</w:t>
      </w:r>
      <w:r w:rsidR="000042BC">
        <w:rPr>
          <w:rFonts w:ascii="Times New Roman" w:eastAsia="Times New Roman" w:hAnsi="Times New Roman" w:cs="Times New Roman"/>
          <w:sz w:val="24"/>
          <w:szCs w:val="24"/>
          <w:lang w:eastAsia="en-GB"/>
        </w:rPr>
        <w:t xml:space="preserve"> because it was common practice </w:t>
      </w:r>
      <w:r w:rsidR="007F12E3">
        <w:rPr>
          <w:rFonts w:ascii="Times New Roman" w:eastAsia="Times New Roman" w:hAnsi="Times New Roman" w:cs="Times New Roman"/>
          <w:sz w:val="24"/>
          <w:szCs w:val="24"/>
          <w:lang w:eastAsia="en-GB"/>
        </w:rPr>
        <w:t xml:space="preserve">that </w:t>
      </w:r>
      <w:r w:rsidR="000042BC">
        <w:rPr>
          <w:rFonts w:ascii="Times New Roman" w:eastAsia="Times New Roman" w:hAnsi="Times New Roman" w:cs="Times New Roman"/>
          <w:sz w:val="24"/>
          <w:szCs w:val="24"/>
          <w:lang w:eastAsia="en-GB"/>
        </w:rPr>
        <w:t xml:space="preserve">they </w:t>
      </w:r>
      <w:r w:rsidR="007F12E3">
        <w:rPr>
          <w:rFonts w:ascii="Times New Roman" w:eastAsia="Times New Roman" w:hAnsi="Times New Roman" w:cs="Times New Roman"/>
          <w:sz w:val="24"/>
          <w:szCs w:val="24"/>
          <w:lang w:eastAsia="en-GB"/>
        </w:rPr>
        <w:t xml:space="preserve">and their colleagues </w:t>
      </w:r>
      <w:r w:rsidR="000042BC">
        <w:rPr>
          <w:rFonts w:ascii="Times New Roman" w:eastAsia="Times New Roman" w:hAnsi="Times New Roman" w:cs="Times New Roman"/>
          <w:sz w:val="24"/>
          <w:szCs w:val="24"/>
          <w:lang w:eastAsia="en-GB"/>
        </w:rPr>
        <w:t>had used for some time</w:t>
      </w:r>
      <w:r w:rsidR="00676CAA">
        <w:rPr>
          <w:rFonts w:ascii="Times New Roman" w:eastAsia="Times New Roman" w:hAnsi="Times New Roman" w:cs="Times New Roman"/>
          <w:sz w:val="24"/>
          <w:szCs w:val="24"/>
          <w:lang w:eastAsia="en-GB"/>
        </w:rPr>
        <w:t>.</w:t>
      </w:r>
      <w:r w:rsidR="002F464B">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 xml:space="preserve">They </w:t>
      </w:r>
      <w:r w:rsidR="003B6FD0">
        <w:rPr>
          <w:rFonts w:ascii="Times New Roman" w:eastAsia="Times New Roman" w:hAnsi="Times New Roman" w:cs="Times New Roman"/>
          <w:sz w:val="24"/>
          <w:szCs w:val="24"/>
          <w:lang w:eastAsia="en-GB"/>
        </w:rPr>
        <w:t xml:space="preserve">interpreted </w:t>
      </w:r>
      <w:r>
        <w:rPr>
          <w:rFonts w:ascii="Times New Roman" w:eastAsia="Times New Roman" w:hAnsi="Times New Roman" w:cs="Times New Roman"/>
          <w:sz w:val="24"/>
          <w:szCs w:val="24"/>
          <w:lang w:eastAsia="en-GB"/>
        </w:rPr>
        <w:t xml:space="preserve">what </w:t>
      </w:r>
      <w:r w:rsidR="00782992">
        <w:rPr>
          <w:rFonts w:ascii="Times New Roman" w:eastAsia="Times New Roman" w:hAnsi="Times New Roman" w:cs="Times New Roman"/>
          <w:sz w:val="24"/>
          <w:szCs w:val="24"/>
          <w:lang w:eastAsia="en-GB"/>
        </w:rPr>
        <w:t>Figure 6.1</w:t>
      </w:r>
      <w:r w:rsidR="000F22FE">
        <w:rPr>
          <w:rFonts w:ascii="Times New Roman" w:eastAsia="Times New Roman" w:hAnsi="Times New Roman" w:cs="Times New Roman"/>
          <w:sz w:val="24"/>
          <w:szCs w:val="24"/>
          <w:lang w:eastAsia="en-GB"/>
        </w:rPr>
        <w:t xml:space="preserve"> demonstrated </w:t>
      </w:r>
      <w:r w:rsidR="002F464B">
        <w:rPr>
          <w:rFonts w:ascii="Times New Roman" w:eastAsia="Times New Roman" w:hAnsi="Times New Roman" w:cs="Times New Roman"/>
          <w:sz w:val="24"/>
          <w:szCs w:val="24"/>
          <w:lang w:eastAsia="en-GB"/>
        </w:rPr>
        <w:t>as a direct criticism of their profession</w:t>
      </w:r>
      <w:r w:rsidR="009A36D6">
        <w:rPr>
          <w:rFonts w:ascii="Times New Roman" w:eastAsia="Times New Roman" w:hAnsi="Times New Roman" w:cs="Times New Roman"/>
          <w:sz w:val="24"/>
          <w:szCs w:val="24"/>
          <w:lang w:eastAsia="en-GB"/>
        </w:rPr>
        <w:t>al</w:t>
      </w:r>
      <w:r w:rsidR="002F464B">
        <w:rPr>
          <w:rFonts w:ascii="Times New Roman" w:eastAsia="Times New Roman" w:hAnsi="Times New Roman" w:cs="Times New Roman"/>
          <w:sz w:val="24"/>
          <w:szCs w:val="24"/>
          <w:lang w:eastAsia="en-GB"/>
        </w:rPr>
        <w:t xml:space="preserve"> judgement.</w:t>
      </w:r>
      <w:r w:rsidR="00C4073C">
        <w:rPr>
          <w:rFonts w:ascii="Times New Roman" w:eastAsia="Times New Roman" w:hAnsi="Times New Roman" w:cs="Times New Roman"/>
          <w:sz w:val="24"/>
          <w:szCs w:val="24"/>
          <w:lang w:eastAsia="en-GB"/>
        </w:rPr>
        <w:t xml:space="preserve"> In a sense it was</w:t>
      </w:r>
      <w:r w:rsidR="00D10ECC">
        <w:rPr>
          <w:rFonts w:ascii="Times New Roman" w:eastAsia="Times New Roman" w:hAnsi="Times New Roman" w:cs="Times New Roman"/>
          <w:sz w:val="24"/>
          <w:szCs w:val="24"/>
          <w:lang w:eastAsia="en-GB"/>
        </w:rPr>
        <w:t>. However,</w:t>
      </w:r>
      <w:r w:rsidR="00C4073C">
        <w:rPr>
          <w:rFonts w:ascii="Times New Roman" w:eastAsia="Times New Roman" w:hAnsi="Times New Roman" w:cs="Times New Roman"/>
          <w:sz w:val="24"/>
          <w:szCs w:val="24"/>
          <w:lang w:eastAsia="en-GB"/>
        </w:rPr>
        <w:t xml:space="preserve"> I am inclined to blame the profession collectively rather than the individuals. That is, </w:t>
      </w:r>
      <w:r w:rsidR="000F22FE">
        <w:rPr>
          <w:rFonts w:ascii="Times New Roman" w:eastAsia="Times New Roman" w:hAnsi="Times New Roman" w:cs="Times New Roman"/>
          <w:sz w:val="24"/>
          <w:szCs w:val="24"/>
          <w:lang w:eastAsia="en-GB"/>
        </w:rPr>
        <w:t xml:space="preserve">any </w:t>
      </w:r>
      <w:r w:rsidR="00C4073C">
        <w:rPr>
          <w:rFonts w:ascii="Times New Roman" w:eastAsia="Times New Roman" w:hAnsi="Times New Roman" w:cs="Times New Roman"/>
          <w:sz w:val="24"/>
          <w:szCs w:val="24"/>
          <w:lang w:eastAsia="en-GB"/>
        </w:rPr>
        <w:t>individuals who</w:t>
      </w:r>
      <w:r w:rsidR="009A36D6">
        <w:rPr>
          <w:rFonts w:ascii="Times New Roman" w:eastAsia="Times New Roman" w:hAnsi="Times New Roman" w:cs="Times New Roman"/>
          <w:sz w:val="24"/>
          <w:szCs w:val="24"/>
          <w:lang w:eastAsia="en-GB"/>
        </w:rPr>
        <w:t xml:space="preserve"> begin by following conventional common practice</w:t>
      </w:r>
      <w:r w:rsidR="003B6FD0">
        <w:rPr>
          <w:rFonts w:ascii="Times New Roman" w:eastAsia="Times New Roman" w:hAnsi="Times New Roman" w:cs="Times New Roman"/>
          <w:sz w:val="24"/>
          <w:szCs w:val="24"/>
          <w:lang w:eastAsia="en-GB"/>
        </w:rPr>
        <w:t>,</w:t>
      </w:r>
      <w:r w:rsidR="009A36D6">
        <w:rPr>
          <w:rFonts w:ascii="Times New Roman" w:eastAsia="Times New Roman" w:hAnsi="Times New Roman" w:cs="Times New Roman"/>
          <w:sz w:val="24"/>
          <w:szCs w:val="24"/>
          <w:lang w:eastAsia="en-GB"/>
        </w:rPr>
        <w:t xml:space="preserve"> and</w:t>
      </w:r>
      <w:r w:rsidR="000F22FE">
        <w:rPr>
          <w:rFonts w:ascii="Times New Roman" w:eastAsia="Times New Roman" w:hAnsi="Times New Roman" w:cs="Times New Roman"/>
          <w:sz w:val="24"/>
          <w:szCs w:val="24"/>
          <w:lang w:eastAsia="en-GB"/>
        </w:rPr>
        <w:t xml:space="preserve"> at some stage</w:t>
      </w:r>
      <w:r w:rsidR="00C4073C">
        <w:rPr>
          <w:rFonts w:ascii="Times New Roman" w:eastAsia="Times New Roman" w:hAnsi="Times New Roman" w:cs="Times New Roman"/>
          <w:sz w:val="24"/>
          <w:szCs w:val="24"/>
          <w:lang w:eastAsia="en-GB"/>
        </w:rPr>
        <w:t xml:space="preserve"> </w:t>
      </w:r>
      <w:r w:rsidR="009A36D6">
        <w:rPr>
          <w:rFonts w:ascii="Times New Roman" w:eastAsia="Times New Roman" w:hAnsi="Times New Roman" w:cs="Times New Roman"/>
          <w:sz w:val="24"/>
          <w:szCs w:val="24"/>
          <w:lang w:eastAsia="en-GB"/>
        </w:rPr>
        <w:t>appreciate why changing</w:t>
      </w:r>
      <w:r w:rsidR="00FF010E">
        <w:rPr>
          <w:rFonts w:ascii="Times New Roman" w:eastAsia="Times New Roman" w:hAnsi="Times New Roman" w:cs="Times New Roman"/>
          <w:sz w:val="24"/>
          <w:szCs w:val="24"/>
          <w:lang w:eastAsia="en-GB"/>
        </w:rPr>
        <w:t xml:space="preserve"> </w:t>
      </w:r>
      <w:r w:rsidR="00C4073C">
        <w:rPr>
          <w:rFonts w:ascii="Times New Roman" w:eastAsia="Times New Roman" w:hAnsi="Times New Roman" w:cs="Times New Roman"/>
          <w:sz w:val="24"/>
          <w:szCs w:val="24"/>
          <w:lang w:eastAsia="en-GB"/>
        </w:rPr>
        <w:t xml:space="preserve">to </w:t>
      </w:r>
      <w:r w:rsidR="00D10ECC">
        <w:rPr>
          <w:rFonts w:ascii="Times New Roman" w:eastAsia="Times New Roman" w:hAnsi="Times New Roman" w:cs="Times New Roman"/>
          <w:sz w:val="24"/>
          <w:szCs w:val="24"/>
          <w:lang w:eastAsia="en-GB"/>
        </w:rPr>
        <w:t xml:space="preserve">much better practice </w:t>
      </w:r>
      <w:r w:rsidR="003B6FD0">
        <w:rPr>
          <w:rFonts w:ascii="Times New Roman" w:eastAsia="Times New Roman" w:hAnsi="Times New Roman" w:cs="Times New Roman"/>
          <w:sz w:val="24"/>
          <w:szCs w:val="24"/>
          <w:lang w:eastAsia="en-GB"/>
        </w:rPr>
        <w:t xml:space="preserve">would be a good idea, </w:t>
      </w:r>
      <w:r w:rsidR="00C4073C">
        <w:rPr>
          <w:rFonts w:ascii="Times New Roman" w:eastAsia="Times New Roman" w:hAnsi="Times New Roman" w:cs="Times New Roman"/>
          <w:sz w:val="24"/>
          <w:szCs w:val="24"/>
          <w:lang w:eastAsia="en-GB"/>
        </w:rPr>
        <w:t xml:space="preserve">have nothing to be embarrassed about </w:t>
      </w:r>
      <w:r w:rsidR="006C21BE">
        <w:rPr>
          <w:rFonts w:ascii="Times New Roman" w:eastAsia="Times New Roman" w:hAnsi="Times New Roman" w:cs="Times New Roman"/>
          <w:sz w:val="24"/>
          <w:szCs w:val="24"/>
          <w:lang w:eastAsia="en-GB"/>
        </w:rPr>
        <w:t>as I see it</w:t>
      </w:r>
      <w:r w:rsidR="003B6FD0">
        <w:rPr>
          <w:rFonts w:ascii="Times New Roman" w:eastAsia="Times New Roman" w:hAnsi="Times New Roman" w:cs="Times New Roman"/>
          <w:sz w:val="24"/>
          <w:szCs w:val="24"/>
          <w:lang w:eastAsia="en-GB"/>
        </w:rPr>
        <w:t>. B</w:t>
      </w:r>
      <w:r w:rsidR="00C4073C">
        <w:rPr>
          <w:rFonts w:ascii="Times New Roman" w:eastAsia="Times New Roman" w:hAnsi="Times New Roman" w:cs="Times New Roman"/>
          <w:sz w:val="24"/>
          <w:szCs w:val="24"/>
          <w:lang w:eastAsia="en-GB"/>
        </w:rPr>
        <w:t>ut profession</w:t>
      </w:r>
      <w:r w:rsidR="006C21BE">
        <w:rPr>
          <w:rFonts w:ascii="Times New Roman" w:eastAsia="Times New Roman" w:hAnsi="Times New Roman" w:cs="Times New Roman"/>
          <w:sz w:val="24"/>
          <w:szCs w:val="24"/>
          <w:lang w:eastAsia="en-GB"/>
        </w:rPr>
        <w:t>al bodies</w:t>
      </w:r>
      <w:r w:rsidR="00C4073C">
        <w:rPr>
          <w:rFonts w:ascii="Times New Roman" w:eastAsia="Times New Roman" w:hAnsi="Times New Roman" w:cs="Times New Roman"/>
          <w:sz w:val="24"/>
          <w:szCs w:val="24"/>
          <w:lang w:eastAsia="en-GB"/>
        </w:rPr>
        <w:t xml:space="preserve"> </w:t>
      </w:r>
      <w:r w:rsidR="00FD4BBA">
        <w:rPr>
          <w:rFonts w:ascii="Times New Roman" w:eastAsia="Times New Roman" w:hAnsi="Times New Roman" w:cs="Times New Roman"/>
          <w:sz w:val="24"/>
          <w:szCs w:val="24"/>
          <w:lang w:eastAsia="en-GB"/>
        </w:rPr>
        <w:t>that</w:t>
      </w:r>
      <w:r w:rsidR="00C4073C">
        <w:rPr>
          <w:rFonts w:ascii="Times New Roman" w:eastAsia="Times New Roman" w:hAnsi="Times New Roman" w:cs="Times New Roman"/>
          <w:sz w:val="24"/>
          <w:szCs w:val="24"/>
          <w:lang w:eastAsia="en-GB"/>
        </w:rPr>
        <w:t xml:space="preserve"> continue </w:t>
      </w:r>
      <w:r w:rsidR="007C36E9">
        <w:rPr>
          <w:rFonts w:ascii="Times New Roman" w:eastAsia="Times New Roman" w:hAnsi="Times New Roman" w:cs="Times New Roman"/>
          <w:sz w:val="24"/>
          <w:szCs w:val="24"/>
          <w:lang w:eastAsia="en-GB"/>
        </w:rPr>
        <w:t xml:space="preserve">to </w:t>
      </w:r>
      <w:r w:rsidR="00C4073C">
        <w:rPr>
          <w:rFonts w:ascii="Times New Roman" w:eastAsia="Times New Roman" w:hAnsi="Times New Roman" w:cs="Times New Roman"/>
          <w:sz w:val="24"/>
          <w:szCs w:val="24"/>
          <w:lang w:eastAsia="en-GB"/>
        </w:rPr>
        <w:t>defend</w:t>
      </w:r>
      <w:r w:rsidR="007C36E9">
        <w:rPr>
          <w:rFonts w:ascii="Times New Roman" w:eastAsia="Times New Roman" w:hAnsi="Times New Roman" w:cs="Times New Roman"/>
          <w:sz w:val="24"/>
          <w:szCs w:val="24"/>
          <w:lang w:eastAsia="en-GB"/>
        </w:rPr>
        <w:t xml:space="preserve"> inappropriate approaches </w:t>
      </w:r>
      <w:r w:rsidR="000F22FE">
        <w:rPr>
          <w:rFonts w:ascii="Times New Roman" w:eastAsia="Times New Roman" w:hAnsi="Times New Roman" w:cs="Times New Roman"/>
          <w:sz w:val="24"/>
          <w:szCs w:val="24"/>
          <w:lang w:eastAsia="en-GB"/>
        </w:rPr>
        <w:t xml:space="preserve">in </w:t>
      </w:r>
      <w:r w:rsidR="00AB43D0">
        <w:rPr>
          <w:rFonts w:ascii="Times New Roman" w:eastAsia="Times New Roman" w:hAnsi="Times New Roman" w:cs="Times New Roman"/>
          <w:sz w:val="24"/>
          <w:szCs w:val="24"/>
          <w:lang w:eastAsia="en-GB"/>
        </w:rPr>
        <w:t xml:space="preserve">project risk management </w:t>
      </w:r>
      <w:r w:rsidR="000F22FE">
        <w:rPr>
          <w:rFonts w:ascii="Times New Roman" w:eastAsia="Times New Roman" w:hAnsi="Times New Roman" w:cs="Times New Roman"/>
          <w:sz w:val="24"/>
          <w:szCs w:val="24"/>
          <w:lang w:eastAsia="en-GB"/>
        </w:rPr>
        <w:t>guides and standards</w:t>
      </w:r>
      <w:r w:rsidR="003B6FD0">
        <w:rPr>
          <w:rFonts w:ascii="Times New Roman" w:eastAsia="Times New Roman" w:hAnsi="Times New Roman" w:cs="Times New Roman"/>
          <w:sz w:val="24"/>
          <w:szCs w:val="24"/>
          <w:lang w:eastAsia="en-GB"/>
        </w:rPr>
        <w:t>,</w:t>
      </w:r>
      <w:r w:rsidR="000F22FE">
        <w:rPr>
          <w:rFonts w:ascii="Times New Roman" w:eastAsia="Times New Roman" w:hAnsi="Times New Roman" w:cs="Times New Roman"/>
          <w:sz w:val="24"/>
          <w:szCs w:val="24"/>
          <w:lang w:eastAsia="en-GB"/>
        </w:rPr>
        <w:t xml:space="preserve"> </w:t>
      </w:r>
      <w:r w:rsidR="007C36E9">
        <w:rPr>
          <w:rFonts w:ascii="Times New Roman" w:eastAsia="Times New Roman" w:hAnsi="Times New Roman" w:cs="Times New Roman"/>
          <w:sz w:val="24"/>
          <w:szCs w:val="24"/>
          <w:lang w:eastAsia="en-GB"/>
        </w:rPr>
        <w:t>despite widespread knowledge of the problems this causes</w:t>
      </w:r>
      <w:r w:rsidR="00731BF7">
        <w:rPr>
          <w:rFonts w:ascii="Times New Roman" w:eastAsia="Times New Roman" w:hAnsi="Times New Roman" w:cs="Times New Roman"/>
          <w:sz w:val="24"/>
          <w:szCs w:val="24"/>
          <w:lang w:eastAsia="en-GB"/>
        </w:rPr>
        <w:t>,</w:t>
      </w:r>
      <w:r w:rsidR="007C36E9">
        <w:rPr>
          <w:rFonts w:ascii="Times New Roman" w:eastAsia="Times New Roman" w:hAnsi="Times New Roman" w:cs="Times New Roman"/>
          <w:sz w:val="24"/>
          <w:szCs w:val="24"/>
          <w:lang w:eastAsia="en-GB"/>
        </w:rPr>
        <w:t xml:space="preserve"> </w:t>
      </w:r>
      <w:r w:rsidR="00C4073C">
        <w:rPr>
          <w:rFonts w:ascii="Times New Roman" w:eastAsia="Times New Roman" w:hAnsi="Times New Roman" w:cs="Times New Roman"/>
          <w:sz w:val="24"/>
          <w:szCs w:val="24"/>
          <w:lang w:eastAsia="en-GB"/>
        </w:rPr>
        <w:t>should not be allowed to keep getting away with it</w:t>
      </w:r>
      <w:r w:rsidR="00731BF7">
        <w:rPr>
          <w:rFonts w:ascii="Times New Roman" w:eastAsia="Times New Roman" w:hAnsi="Times New Roman" w:cs="Times New Roman"/>
          <w:sz w:val="24"/>
          <w:szCs w:val="24"/>
          <w:lang w:eastAsia="en-GB"/>
        </w:rPr>
        <w:t xml:space="preserve"> without increasing levels of public criticism</w:t>
      </w:r>
      <w:r w:rsidR="00C4073C">
        <w:rPr>
          <w:rFonts w:ascii="Times New Roman" w:eastAsia="Times New Roman" w:hAnsi="Times New Roman" w:cs="Times New Roman"/>
          <w:sz w:val="24"/>
          <w:szCs w:val="24"/>
          <w:lang w:eastAsia="en-GB"/>
        </w:rPr>
        <w:t>.</w:t>
      </w:r>
      <w:r w:rsidR="000042BC">
        <w:rPr>
          <w:rFonts w:ascii="Times New Roman" w:eastAsia="Times New Roman" w:hAnsi="Times New Roman" w:cs="Times New Roman"/>
          <w:sz w:val="24"/>
          <w:szCs w:val="24"/>
          <w:lang w:eastAsia="en-GB"/>
        </w:rPr>
        <w:t xml:space="preserve"> In this context you might like to know</w:t>
      </w:r>
      <w:r w:rsidR="00D10ECC">
        <w:rPr>
          <w:rFonts w:ascii="Times New Roman" w:eastAsia="Times New Roman" w:hAnsi="Times New Roman" w:cs="Times New Roman"/>
          <w:sz w:val="24"/>
          <w:szCs w:val="24"/>
          <w:lang w:eastAsia="en-GB"/>
        </w:rPr>
        <w:t xml:space="preserve"> that</w:t>
      </w:r>
      <w:r w:rsidR="000042BC">
        <w:rPr>
          <w:rFonts w:ascii="Times New Roman" w:eastAsia="Times New Roman" w:hAnsi="Times New Roman" w:cs="Times New Roman"/>
          <w:sz w:val="24"/>
          <w:szCs w:val="24"/>
          <w:lang w:eastAsia="en-GB"/>
        </w:rPr>
        <w:t xml:space="preserve"> </w:t>
      </w:r>
      <w:r w:rsidR="000042BC">
        <w:rPr>
          <w:rFonts w:ascii="Times New Roman" w:eastAsia="Times New Roman" w:hAnsi="Times New Roman" w:cs="Times New Roman"/>
          <w:sz w:val="24"/>
          <w:szCs w:val="24"/>
          <w:lang w:eastAsia="en-GB"/>
        </w:rPr>
        <w:lastRenderedPageBreak/>
        <w:t>HM Treasury (2014) acknowledge</w:t>
      </w:r>
      <w:r w:rsidR="00FD4BBA">
        <w:rPr>
          <w:rFonts w:ascii="Times New Roman" w:eastAsia="Times New Roman" w:hAnsi="Times New Roman" w:cs="Times New Roman"/>
          <w:sz w:val="24"/>
          <w:szCs w:val="24"/>
          <w:lang w:eastAsia="en-GB"/>
        </w:rPr>
        <w:t>d</w:t>
      </w:r>
      <w:r w:rsidR="000042BC">
        <w:rPr>
          <w:rFonts w:ascii="Times New Roman" w:eastAsia="Times New Roman" w:hAnsi="Times New Roman" w:cs="Times New Roman"/>
          <w:sz w:val="24"/>
          <w:szCs w:val="24"/>
          <w:lang w:eastAsia="en-GB"/>
        </w:rPr>
        <w:t xml:space="preserve"> and support</w:t>
      </w:r>
      <w:r w:rsidR="00FD4BBA">
        <w:rPr>
          <w:rFonts w:ascii="Times New Roman" w:eastAsia="Times New Roman" w:hAnsi="Times New Roman" w:cs="Times New Roman"/>
          <w:sz w:val="24"/>
          <w:szCs w:val="24"/>
          <w:lang w:eastAsia="en-GB"/>
        </w:rPr>
        <w:t>ed</w:t>
      </w:r>
      <w:r w:rsidR="000042BC">
        <w:rPr>
          <w:rFonts w:ascii="Times New Roman" w:eastAsia="Times New Roman" w:hAnsi="Times New Roman" w:cs="Times New Roman"/>
          <w:sz w:val="24"/>
          <w:szCs w:val="24"/>
          <w:lang w:eastAsia="en-GB"/>
        </w:rPr>
        <w:t xml:space="preserve"> the Nichols</w:t>
      </w:r>
      <w:r w:rsidR="00411357">
        <w:rPr>
          <w:rFonts w:ascii="Times New Roman" w:eastAsia="Times New Roman" w:hAnsi="Times New Roman" w:cs="Times New Roman"/>
          <w:sz w:val="24"/>
          <w:szCs w:val="24"/>
          <w:lang w:eastAsia="en-GB"/>
        </w:rPr>
        <w:t xml:space="preserve"> (2006)</w:t>
      </w:r>
      <w:r w:rsidR="000042BC">
        <w:rPr>
          <w:rFonts w:ascii="Times New Roman" w:eastAsia="Times New Roman" w:hAnsi="Times New Roman" w:cs="Times New Roman"/>
          <w:sz w:val="24"/>
          <w:szCs w:val="24"/>
          <w:lang w:eastAsia="en-GB"/>
        </w:rPr>
        <w:t xml:space="preserve"> report</w:t>
      </w:r>
      <w:r w:rsidR="00015870">
        <w:rPr>
          <w:rFonts w:ascii="Times New Roman" w:eastAsia="Times New Roman" w:hAnsi="Times New Roman" w:cs="Times New Roman"/>
          <w:sz w:val="24"/>
          <w:szCs w:val="24"/>
          <w:lang w:eastAsia="en-GB"/>
        </w:rPr>
        <w:t xml:space="preserve">, and </w:t>
      </w:r>
      <w:r w:rsidR="00015870">
        <w:rPr>
          <w:rFonts w:ascii="Times New Roman" w:eastAsia="Times New Roman" w:hAnsi="Times New Roman" w:cs="Times New Roman"/>
          <w:i/>
          <w:iCs/>
          <w:sz w:val="24"/>
          <w:szCs w:val="24"/>
          <w:lang w:eastAsia="en-GB"/>
        </w:rPr>
        <w:t>Enlightened Planning</w:t>
      </w:r>
      <w:r w:rsidR="00015870">
        <w:rPr>
          <w:rFonts w:ascii="Times New Roman" w:eastAsia="Times New Roman" w:hAnsi="Times New Roman" w:cs="Times New Roman"/>
          <w:sz w:val="24"/>
          <w:szCs w:val="24"/>
          <w:lang w:eastAsia="en-GB"/>
        </w:rPr>
        <w:t xml:space="preserve"> provides evidence of significant further support for the need to revise</w:t>
      </w:r>
      <w:r w:rsidR="00FD4BBA">
        <w:rPr>
          <w:rFonts w:ascii="Times New Roman" w:eastAsia="Times New Roman" w:hAnsi="Times New Roman" w:cs="Times New Roman"/>
          <w:sz w:val="24"/>
          <w:szCs w:val="24"/>
          <w:lang w:eastAsia="en-GB"/>
        </w:rPr>
        <w:t xml:space="preserve"> project risk management</w:t>
      </w:r>
      <w:r w:rsidR="00015870">
        <w:rPr>
          <w:rFonts w:ascii="Times New Roman" w:eastAsia="Times New Roman" w:hAnsi="Times New Roman" w:cs="Times New Roman"/>
          <w:sz w:val="24"/>
          <w:szCs w:val="24"/>
          <w:lang w:eastAsia="en-GB"/>
        </w:rPr>
        <w:t xml:space="preserve"> guides and standards so they reflect a more enlightened p</w:t>
      </w:r>
      <w:r w:rsidR="00CF051F">
        <w:rPr>
          <w:rFonts w:ascii="Times New Roman" w:eastAsia="Times New Roman" w:hAnsi="Times New Roman" w:cs="Times New Roman"/>
          <w:sz w:val="24"/>
          <w:szCs w:val="24"/>
          <w:lang w:eastAsia="en-GB"/>
        </w:rPr>
        <w:t>e</w:t>
      </w:r>
      <w:r w:rsidR="00015870">
        <w:rPr>
          <w:rFonts w:ascii="Times New Roman" w:eastAsia="Times New Roman" w:hAnsi="Times New Roman" w:cs="Times New Roman"/>
          <w:sz w:val="24"/>
          <w:szCs w:val="24"/>
          <w:lang w:eastAsia="en-GB"/>
        </w:rPr>
        <w:t>rspective</w:t>
      </w:r>
      <w:r w:rsidR="000042BC">
        <w:rPr>
          <w:rFonts w:ascii="Times New Roman" w:eastAsia="Times New Roman" w:hAnsi="Times New Roman" w:cs="Times New Roman"/>
          <w:sz w:val="24"/>
          <w:szCs w:val="24"/>
          <w:lang w:eastAsia="en-GB"/>
        </w:rPr>
        <w:t>.</w:t>
      </w:r>
      <w:r w:rsidR="00676CAA">
        <w:rPr>
          <w:rFonts w:ascii="Times New Roman" w:eastAsia="Times New Roman" w:hAnsi="Times New Roman" w:cs="Times New Roman"/>
          <w:sz w:val="24"/>
          <w:szCs w:val="24"/>
          <w:lang w:eastAsia="en-GB"/>
        </w:rPr>
        <w:t xml:space="preserve"> </w:t>
      </w:r>
    </w:p>
    <w:p w14:paraId="014C6582" w14:textId="77777777" w:rsidR="00CD6EA1" w:rsidRDefault="00CD6EA1" w:rsidP="002A15B0">
      <w:pPr>
        <w:tabs>
          <w:tab w:val="center" w:pos="4535"/>
        </w:tabs>
        <w:spacing w:after="0" w:line="240" w:lineRule="auto"/>
        <w:jc w:val="both"/>
        <w:rPr>
          <w:rFonts w:ascii="Times New Roman" w:eastAsia="Times New Roman" w:hAnsi="Times New Roman" w:cs="Times New Roman"/>
          <w:sz w:val="24"/>
          <w:szCs w:val="24"/>
          <w:lang w:eastAsia="en-GB"/>
        </w:rPr>
      </w:pPr>
    </w:p>
    <w:p w14:paraId="6ADED91B" w14:textId="77777777" w:rsidR="002A15B0" w:rsidRDefault="007F5AA9" w:rsidP="002A15B0">
      <w:pPr>
        <w:tabs>
          <w:tab w:val="center" w:pos="4535"/>
        </w:tabs>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Just in terms of eliminating bias, </w:t>
      </w:r>
      <w:r w:rsidR="00782992">
        <w:rPr>
          <w:rFonts w:ascii="Times New Roman" w:eastAsia="Times New Roman" w:hAnsi="Times New Roman" w:cs="Times New Roman"/>
          <w:sz w:val="24"/>
          <w:szCs w:val="24"/>
          <w:lang w:eastAsia="en-GB"/>
        </w:rPr>
        <w:t>Figure 6.1</w:t>
      </w:r>
      <w:r w:rsidR="002A15B0">
        <w:rPr>
          <w:rFonts w:ascii="Times New Roman" w:eastAsia="Times New Roman" w:hAnsi="Times New Roman" w:cs="Times New Roman"/>
          <w:sz w:val="24"/>
          <w:szCs w:val="24"/>
          <w:lang w:eastAsia="en-GB"/>
        </w:rPr>
        <w:t xml:space="preserve"> </w:t>
      </w:r>
      <w:r w:rsidR="002D4786">
        <w:rPr>
          <w:rFonts w:ascii="Times New Roman" w:eastAsia="Times New Roman" w:hAnsi="Times New Roman" w:cs="Times New Roman"/>
          <w:sz w:val="24"/>
          <w:szCs w:val="24"/>
          <w:lang w:eastAsia="en-GB"/>
        </w:rPr>
        <w:t xml:space="preserve">clearly </w:t>
      </w:r>
      <w:r w:rsidR="002A15B0">
        <w:rPr>
          <w:rFonts w:ascii="Times New Roman" w:eastAsia="Times New Roman" w:hAnsi="Times New Roman" w:cs="Times New Roman"/>
          <w:sz w:val="24"/>
          <w:szCs w:val="24"/>
          <w:lang w:eastAsia="en-GB"/>
        </w:rPr>
        <w:t xml:space="preserve">suggested </w:t>
      </w:r>
      <w:r w:rsidR="002D4786">
        <w:rPr>
          <w:rFonts w:ascii="Times New Roman" w:eastAsia="Times New Roman" w:hAnsi="Times New Roman" w:cs="Times New Roman"/>
          <w:sz w:val="24"/>
          <w:szCs w:val="24"/>
          <w:lang w:eastAsia="en-GB"/>
        </w:rPr>
        <w:t>that th</w:t>
      </w:r>
      <w:r w:rsidR="00731BF7">
        <w:rPr>
          <w:rFonts w:ascii="Times New Roman" w:eastAsia="Times New Roman" w:hAnsi="Times New Roman" w:cs="Times New Roman"/>
          <w:sz w:val="24"/>
          <w:szCs w:val="24"/>
          <w:lang w:eastAsia="en-GB"/>
        </w:rPr>
        <w:t>e</w:t>
      </w:r>
      <w:r w:rsidR="002D4786">
        <w:rPr>
          <w:rFonts w:ascii="Times New Roman" w:eastAsia="Times New Roman" w:hAnsi="Times New Roman" w:cs="Times New Roman"/>
          <w:sz w:val="24"/>
          <w:szCs w:val="24"/>
          <w:lang w:eastAsia="en-GB"/>
        </w:rPr>
        <w:t xml:space="preserve"> </w:t>
      </w:r>
      <w:r w:rsidR="00083C6F">
        <w:rPr>
          <w:rFonts w:ascii="Times New Roman" w:eastAsia="Times New Roman" w:hAnsi="Times New Roman" w:cs="Times New Roman"/>
          <w:sz w:val="24"/>
          <w:szCs w:val="24"/>
          <w:lang w:eastAsia="en-GB"/>
        </w:rPr>
        <w:t xml:space="preserve">focus on source 2 of the </w:t>
      </w:r>
      <w:r w:rsidR="002D4786">
        <w:rPr>
          <w:rFonts w:ascii="Times New Roman" w:eastAsia="Times New Roman" w:hAnsi="Times New Roman" w:cs="Times New Roman"/>
          <w:sz w:val="24"/>
          <w:szCs w:val="24"/>
          <w:lang w:eastAsia="en-GB"/>
        </w:rPr>
        <w:t xml:space="preserve">traditional methodology </w:t>
      </w:r>
      <w:r w:rsidR="002A15B0">
        <w:rPr>
          <w:rFonts w:ascii="Times New Roman" w:eastAsia="Times New Roman" w:hAnsi="Times New Roman" w:cs="Times New Roman"/>
          <w:sz w:val="24"/>
          <w:szCs w:val="24"/>
          <w:lang w:eastAsia="en-GB"/>
        </w:rPr>
        <w:t xml:space="preserve">involved </w:t>
      </w:r>
      <w:r w:rsidR="002D4786">
        <w:rPr>
          <w:rFonts w:ascii="Times New Roman" w:eastAsia="Times New Roman" w:hAnsi="Times New Roman" w:cs="Times New Roman"/>
          <w:sz w:val="24"/>
          <w:szCs w:val="24"/>
          <w:lang w:eastAsia="en-GB"/>
        </w:rPr>
        <w:t xml:space="preserve">wasting </w:t>
      </w:r>
      <w:r w:rsidR="002A15B0">
        <w:rPr>
          <w:rFonts w:ascii="Times New Roman" w:eastAsia="Times New Roman" w:hAnsi="Times New Roman" w:cs="Times New Roman"/>
          <w:sz w:val="24"/>
          <w:szCs w:val="24"/>
          <w:lang w:eastAsia="en-GB"/>
        </w:rPr>
        <w:t>time and effort</w:t>
      </w:r>
      <w:r w:rsidR="00D05D42">
        <w:rPr>
          <w:rFonts w:ascii="Times New Roman" w:eastAsia="Times New Roman" w:hAnsi="Times New Roman" w:cs="Times New Roman"/>
          <w:sz w:val="24"/>
          <w:szCs w:val="24"/>
          <w:lang w:eastAsia="en-GB"/>
        </w:rPr>
        <w:t>, some of</w:t>
      </w:r>
      <w:r w:rsidR="002A15B0">
        <w:rPr>
          <w:rFonts w:ascii="Times New Roman" w:eastAsia="Times New Roman" w:hAnsi="Times New Roman" w:cs="Times New Roman"/>
          <w:sz w:val="24"/>
          <w:szCs w:val="24"/>
          <w:lang w:eastAsia="en-GB"/>
        </w:rPr>
        <w:t xml:space="preserve"> which could</w:t>
      </w:r>
      <w:r w:rsidR="0083599F">
        <w:rPr>
          <w:rFonts w:ascii="Times New Roman" w:eastAsia="Times New Roman" w:hAnsi="Times New Roman" w:cs="Times New Roman"/>
          <w:sz w:val="24"/>
          <w:szCs w:val="24"/>
          <w:lang w:eastAsia="en-GB"/>
        </w:rPr>
        <w:t xml:space="preserve"> and should</w:t>
      </w:r>
      <w:r w:rsidR="002A15B0">
        <w:rPr>
          <w:rFonts w:ascii="Times New Roman" w:eastAsia="Times New Roman" w:hAnsi="Times New Roman" w:cs="Times New Roman"/>
          <w:sz w:val="24"/>
          <w:szCs w:val="24"/>
          <w:lang w:eastAsia="en-GB"/>
        </w:rPr>
        <w:t xml:space="preserve"> have been used much more effectively addressing the </w:t>
      </w:r>
      <w:r w:rsidR="00731BF7">
        <w:rPr>
          <w:rFonts w:ascii="Times New Roman" w:eastAsia="Times New Roman" w:hAnsi="Times New Roman" w:cs="Times New Roman"/>
          <w:sz w:val="24"/>
          <w:szCs w:val="24"/>
          <w:lang w:eastAsia="en-GB"/>
        </w:rPr>
        <w:t xml:space="preserve">more significant </w:t>
      </w:r>
      <w:r w:rsidR="00083C6F">
        <w:rPr>
          <w:rFonts w:ascii="Times New Roman" w:eastAsia="Times New Roman" w:hAnsi="Times New Roman" w:cs="Times New Roman"/>
          <w:sz w:val="24"/>
          <w:szCs w:val="24"/>
          <w:lang w:eastAsia="en-GB"/>
        </w:rPr>
        <w:t xml:space="preserve">overlooked </w:t>
      </w:r>
      <w:r w:rsidR="002A15B0">
        <w:rPr>
          <w:rFonts w:ascii="Times New Roman" w:eastAsia="Times New Roman" w:hAnsi="Times New Roman" w:cs="Times New Roman"/>
          <w:sz w:val="24"/>
          <w:szCs w:val="24"/>
          <w:lang w:eastAsia="en-GB"/>
        </w:rPr>
        <w:t>concerns associated with sources 1</w:t>
      </w:r>
      <w:r w:rsidR="002D4786">
        <w:rPr>
          <w:rFonts w:ascii="Times New Roman" w:eastAsia="Times New Roman" w:hAnsi="Times New Roman" w:cs="Times New Roman"/>
          <w:sz w:val="24"/>
          <w:szCs w:val="24"/>
          <w:lang w:eastAsia="en-GB"/>
        </w:rPr>
        <w:t xml:space="preserve"> and</w:t>
      </w:r>
      <w:r w:rsidR="002A15B0">
        <w:rPr>
          <w:rFonts w:ascii="Times New Roman" w:eastAsia="Times New Roman" w:hAnsi="Times New Roman" w:cs="Times New Roman"/>
          <w:sz w:val="24"/>
          <w:szCs w:val="24"/>
          <w:lang w:eastAsia="en-GB"/>
        </w:rPr>
        <w:t xml:space="preserve"> 3</w:t>
      </w:r>
      <w:r w:rsidR="002D4786">
        <w:rPr>
          <w:rFonts w:ascii="Times New Roman" w:eastAsia="Times New Roman" w:hAnsi="Times New Roman" w:cs="Times New Roman"/>
          <w:sz w:val="24"/>
          <w:szCs w:val="24"/>
          <w:lang w:eastAsia="en-GB"/>
        </w:rPr>
        <w:t xml:space="preserve"> plus</w:t>
      </w:r>
      <w:r w:rsidR="002A15B0">
        <w:rPr>
          <w:rFonts w:ascii="Times New Roman" w:eastAsia="Times New Roman" w:hAnsi="Times New Roman" w:cs="Times New Roman"/>
          <w:sz w:val="24"/>
          <w:szCs w:val="24"/>
          <w:lang w:eastAsia="en-GB"/>
        </w:rPr>
        <w:t xml:space="preserve"> portfolio level uncertainty</w:t>
      </w:r>
      <w:r w:rsidR="00D05D42">
        <w:rPr>
          <w:rFonts w:ascii="Times New Roman" w:eastAsia="Times New Roman" w:hAnsi="Times New Roman" w:cs="Times New Roman"/>
          <w:sz w:val="24"/>
          <w:szCs w:val="24"/>
          <w:lang w:eastAsia="en-GB"/>
        </w:rPr>
        <w:t xml:space="preserve"> sources 4 and 5</w:t>
      </w:r>
      <w:r w:rsidR="002A15B0">
        <w:rPr>
          <w:rFonts w:ascii="Times New Roman" w:eastAsia="Times New Roman" w:hAnsi="Times New Roman" w:cs="Times New Roman"/>
          <w:sz w:val="24"/>
          <w:szCs w:val="24"/>
          <w:lang w:eastAsia="en-GB"/>
        </w:rPr>
        <w:t>.</w:t>
      </w:r>
    </w:p>
    <w:p w14:paraId="023BD973" w14:textId="77777777" w:rsidR="002A15B0" w:rsidRDefault="002A15B0" w:rsidP="002A15B0">
      <w:pPr>
        <w:tabs>
          <w:tab w:val="center" w:pos="4535"/>
        </w:tabs>
        <w:spacing w:after="0" w:line="240" w:lineRule="auto"/>
        <w:jc w:val="both"/>
        <w:rPr>
          <w:rFonts w:ascii="Times New Roman" w:eastAsia="Times New Roman" w:hAnsi="Times New Roman" w:cs="Times New Roman"/>
          <w:sz w:val="24"/>
          <w:szCs w:val="24"/>
          <w:lang w:eastAsia="en-GB"/>
        </w:rPr>
      </w:pPr>
    </w:p>
    <w:p w14:paraId="3C27545C" w14:textId="389901FF" w:rsidR="00D05D42" w:rsidRDefault="002A15B0" w:rsidP="002A15B0">
      <w:pPr>
        <w:tabs>
          <w:tab w:val="center" w:pos="4535"/>
        </w:tabs>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Th</w:t>
      </w:r>
      <w:r w:rsidR="00CD6EA1">
        <w:rPr>
          <w:rFonts w:ascii="Times New Roman" w:eastAsia="Times New Roman" w:hAnsi="Times New Roman" w:cs="Times New Roman"/>
          <w:sz w:val="24"/>
          <w:szCs w:val="24"/>
          <w:lang w:eastAsia="en-GB"/>
        </w:rPr>
        <w:t>e</w:t>
      </w:r>
      <w:r>
        <w:rPr>
          <w:rFonts w:ascii="Times New Roman" w:eastAsia="Times New Roman" w:hAnsi="Times New Roman" w:cs="Times New Roman"/>
          <w:sz w:val="24"/>
          <w:szCs w:val="24"/>
          <w:lang w:eastAsia="en-GB"/>
        </w:rPr>
        <w:t xml:space="preserve"> very simple decomposition structure for sources of uncertainty</w:t>
      </w:r>
      <w:r w:rsidR="00CD6EA1">
        <w:rPr>
          <w:rFonts w:ascii="Times New Roman" w:eastAsia="Times New Roman" w:hAnsi="Times New Roman" w:cs="Times New Roman"/>
          <w:sz w:val="24"/>
          <w:szCs w:val="24"/>
          <w:lang w:eastAsia="en-GB"/>
        </w:rPr>
        <w:t xml:space="preserve"> </w:t>
      </w:r>
      <w:r w:rsidR="002C7603">
        <w:rPr>
          <w:rFonts w:ascii="Times New Roman" w:eastAsia="Times New Roman" w:hAnsi="Times New Roman" w:cs="Times New Roman"/>
          <w:sz w:val="24"/>
          <w:szCs w:val="24"/>
          <w:lang w:eastAsia="en-GB"/>
        </w:rPr>
        <w:t>used for</w:t>
      </w:r>
      <w:r w:rsidR="00CD6EA1">
        <w:rPr>
          <w:rFonts w:ascii="Times New Roman" w:eastAsia="Times New Roman" w:hAnsi="Times New Roman" w:cs="Times New Roman"/>
          <w:sz w:val="24"/>
          <w:szCs w:val="24"/>
          <w:lang w:eastAsia="en-GB"/>
        </w:rPr>
        <w:t xml:space="preserve"> </w:t>
      </w:r>
      <w:r w:rsidR="00782992">
        <w:rPr>
          <w:rFonts w:ascii="Times New Roman" w:eastAsia="Times New Roman" w:hAnsi="Times New Roman" w:cs="Times New Roman"/>
          <w:sz w:val="24"/>
          <w:szCs w:val="24"/>
          <w:lang w:eastAsia="en-GB"/>
        </w:rPr>
        <w:t>Figure 6.1</w:t>
      </w:r>
      <w:r>
        <w:rPr>
          <w:rFonts w:ascii="Times New Roman" w:eastAsia="Times New Roman" w:hAnsi="Times New Roman" w:cs="Times New Roman"/>
          <w:sz w:val="24"/>
          <w:szCs w:val="24"/>
          <w:lang w:eastAsia="en-GB"/>
        </w:rPr>
        <w:t xml:space="preserve"> was clarity efficient for its intended re-estimation task</w:t>
      </w:r>
      <w:r w:rsidR="00D05D42">
        <w:rPr>
          <w:rFonts w:ascii="Times New Roman" w:eastAsia="Times New Roman" w:hAnsi="Times New Roman" w:cs="Times New Roman"/>
          <w:sz w:val="24"/>
          <w:szCs w:val="24"/>
          <w:lang w:eastAsia="en-GB"/>
        </w:rPr>
        <w:t xml:space="preserve">. </w:t>
      </w:r>
      <w:r w:rsidR="002C7603">
        <w:rPr>
          <w:rFonts w:ascii="Times New Roman" w:eastAsia="Times New Roman" w:hAnsi="Times New Roman" w:cs="Times New Roman"/>
          <w:sz w:val="24"/>
          <w:szCs w:val="24"/>
          <w:lang w:eastAsia="en-GB"/>
        </w:rPr>
        <w:t>As part of this task</w:t>
      </w:r>
      <w:r w:rsidR="00C4073C">
        <w:rPr>
          <w:rFonts w:ascii="Times New Roman" w:eastAsia="Times New Roman" w:hAnsi="Times New Roman" w:cs="Times New Roman"/>
          <w:sz w:val="24"/>
          <w:szCs w:val="24"/>
          <w:lang w:eastAsia="en-GB"/>
        </w:rPr>
        <w:t>,</w:t>
      </w:r>
      <w:r w:rsidR="0083599F">
        <w:rPr>
          <w:rFonts w:ascii="Times New Roman" w:eastAsia="Times New Roman" w:hAnsi="Times New Roman" w:cs="Times New Roman"/>
          <w:sz w:val="24"/>
          <w:szCs w:val="24"/>
          <w:lang w:eastAsia="en-GB"/>
        </w:rPr>
        <w:t xml:space="preserve"> i</w:t>
      </w:r>
      <w:r>
        <w:rPr>
          <w:rFonts w:ascii="Times New Roman" w:eastAsia="Times New Roman" w:hAnsi="Times New Roman" w:cs="Times New Roman"/>
          <w:sz w:val="24"/>
          <w:szCs w:val="24"/>
          <w:lang w:eastAsia="en-GB"/>
        </w:rPr>
        <w:t>t</w:t>
      </w:r>
      <w:r w:rsidR="00D05D42">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 xml:space="preserve">clarified the need to recognise explicitly the very wide </w:t>
      </w:r>
      <w:r w:rsidR="00D05D42">
        <w:rPr>
          <w:rFonts w:ascii="Times New Roman" w:eastAsia="Times New Roman" w:hAnsi="Times New Roman" w:cs="Times New Roman"/>
          <w:sz w:val="24"/>
          <w:szCs w:val="24"/>
          <w:lang w:eastAsia="en-GB"/>
        </w:rPr>
        <w:t xml:space="preserve">uncertainty </w:t>
      </w:r>
      <w:r>
        <w:rPr>
          <w:rFonts w:ascii="Times New Roman" w:eastAsia="Times New Roman" w:hAnsi="Times New Roman" w:cs="Times New Roman"/>
          <w:sz w:val="24"/>
          <w:szCs w:val="24"/>
          <w:lang w:eastAsia="en-GB"/>
        </w:rPr>
        <w:t xml:space="preserve">range associated with the expected construction cost of a new motorway in the concept strategy stage of its development, and it started to clarify the need to distinguish this initial uncertainty from </w:t>
      </w:r>
      <w:r w:rsidR="00FA7A8A">
        <w:rPr>
          <w:rFonts w:ascii="Times New Roman" w:eastAsia="Times New Roman" w:hAnsi="Times New Roman" w:cs="Times New Roman"/>
          <w:sz w:val="24"/>
          <w:szCs w:val="24"/>
          <w:lang w:eastAsia="en-GB"/>
        </w:rPr>
        <w:t xml:space="preserve">the </w:t>
      </w:r>
      <w:r w:rsidR="00411357">
        <w:rPr>
          <w:rFonts w:ascii="Times New Roman" w:eastAsia="Times New Roman" w:hAnsi="Times New Roman" w:cs="Times New Roman"/>
          <w:sz w:val="24"/>
          <w:szCs w:val="24"/>
          <w:lang w:eastAsia="en-GB"/>
        </w:rPr>
        <w:t xml:space="preserve">uncertainty underlying </w:t>
      </w:r>
      <w:r>
        <w:rPr>
          <w:rFonts w:ascii="Times New Roman" w:eastAsia="Times New Roman" w:hAnsi="Times New Roman" w:cs="Times New Roman"/>
          <w:sz w:val="24"/>
          <w:szCs w:val="24"/>
          <w:lang w:eastAsia="en-GB"/>
        </w:rPr>
        <w:t>risk</w:t>
      </w:r>
      <w:r w:rsidR="00FA7A8A">
        <w:rPr>
          <w:rFonts w:ascii="Times New Roman" w:eastAsia="Times New Roman" w:hAnsi="Times New Roman" w:cs="Times New Roman"/>
          <w:sz w:val="24"/>
          <w:szCs w:val="24"/>
          <w:lang w:eastAsia="en-GB"/>
        </w:rPr>
        <w:t xml:space="preserve"> when construction contract commitments were made</w:t>
      </w:r>
      <w:r>
        <w:rPr>
          <w:rFonts w:ascii="Times New Roman" w:eastAsia="Times New Roman" w:hAnsi="Times New Roman" w:cs="Times New Roman"/>
          <w:sz w:val="24"/>
          <w:szCs w:val="24"/>
          <w:lang w:eastAsia="en-GB"/>
        </w:rPr>
        <w:t>, as discussed in the 2006 Nichols report</w:t>
      </w:r>
      <w:r w:rsidR="00411357">
        <w:rPr>
          <w:rFonts w:ascii="Times New Roman" w:eastAsia="Times New Roman" w:hAnsi="Times New Roman" w:cs="Times New Roman"/>
          <w:sz w:val="24"/>
          <w:szCs w:val="24"/>
          <w:lang w:eastAsia="en-GB"/>
        </w:rPr>
        <w:t xml:space="preserve"> using </w:t>
      </w:r>
      <w:r>
        <w:rPr>
          <w:rFonts w:ascii="Times New Roman" w:eastAsia="Times New Roman" w:hAnsi="Times New Roman" w:cs="Times New Roman"/>
          <w:sz w:val="24"/>
          <w:szCs w:val="24"/>
          <w:lang w:eastAsia="en-GB"/>
        </w:rPr>
        <w:t xml:space="preserve">a variant of </w:t>
      </w:r>
      <w:r w:rsidR="00731BF7">
        <w:rPr>
          <w:rFonts w:ascii="Times New Roman" w:eastAsia="Times New Roman" w:hAnsi="Times New Roman" w:cs="Times New Roman"/>
          <w:sz w:val="24"/>
          <w:szCs w:val="24"/>
          <w:lang w:eastAsia="en-GB"/>
        </w:rPr>
        <w:t>Figure 6.2</w:t>
      </w:r>
      <w:r>
        <w:rPr>
          <w:rFonts w:ascii="Times New Roman" w:eastAsia="Times New Roman" w:hAnsi="Times New Roman" w:cs="Times New Roman"/>
          <w:sz w:val="24"/>
          <w:szCs w:val="24"/>
          <w:lang w:eastAsia="en-GB"/>
        </w:rPr>
        <w:t xml:space="preserve">. </w:t>
      </w:r>
    </w:p>
    <w:p w14:paraId="4BDC1E58" w14:textId="77777777" w:rsidR="002A15B0" w:rsidRDefault="002A15B0" w:rsidP="002A15B0">
      <w:pPr>
        <w:tabs>
          <w:tab w:val="center" w:pos="4535"/>
        </w:tabs>
        <w:spacing w:after="0" w:line="240" w:lineRule="auto"/>
        <w:jc w:val="both"/>
        <w:rPr>
          <w:rFonts w:ascii="Times New Roman" w:eastAsia="Times New Roman" w:hAnsi="Times New Roman" w:cs="Times New Roman"/>
          <w:sz w:val="24"/>
          <w:szCs w:val="24"/>
          <w:lang w:eastAsia="en-GB"/>
        </w:rPr>
      </w:pPr>
    </w:p>
    <w:p w14:paraId="5684F667" w14:textId="1279CD70" w:rsidR="002A15B0" w:rsidRDefault="009E3702" w:rsidP="002A15B0">
      <w:pPr>
        <w:tabs>
          <w:tab w:val="center" w:pos="4535"/>
        </w:tabs>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14:anchorId="578B879B" wp14:editId="5E6637DC">
            <wp:extent cx="5468620" cy="348107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68620" cy="3481070"/>
                    </a:xfrm>
                    <a:prstGeom prst="rect">
                      <a:avLst/>
                    </a:prstGeom>
                    <a:noFill/>
                  </pic:spPr>
                </pic:pic>
              </a:graphicData>
            </a:graphic>
          </wp:inline>
        </w:drawing>
      </w:r>
    </w:p>
    <w:p w14:paraId="45ED9E7E" w14:textId="77777777" w:rsidR="002A15B0" w:rsidRDefault="002A15B0" w:rsidP="002A15B0">
      <w:pPr>
        <w:tabs>
          <w:tab w:val="center" w:pos="4535"/>
        </w:tabs>
        <w:spacing w:after="0" w:line="240" w:lineRule="auto"/>
        <w:jc w:val="both"/>
        <w:rPr>
          <w:rFonts w:ascii="Times New Roman" w:eastAsia="Times New Roman" w:hAnsi="Times New Roman" w:cs="Times New Roman"/>
          <w:sz w:val="24"/>
          <w:szCs w:val="24"/>
          <w:lang w:eastAsia="en-GB"/>
        </w:rPr>
      </w:pPr>
    </w:p>
    <w:p w14:paraId="47E60FC8" w14:textId="55FD76C4" w:rsidR="002A15B0" w:rsidRDefault="002A15B0" w:rsidP="002A15B0">
      <w:pPr>
        <w:tabs>
          <w:tab w:val="center" w:pos="4535"/>
        </w:tabs>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The terminology employed by </w:t>
      </w:r>
      <w:r w:rsidR="00731BF7">
        <w:rPr>
          <w:rFonts w:ascii="Times New Roman" w:eastAsia="Times New Roman" w:hAnsi="Times New Roman" w:cs="Times New Roman"/>
          <w:sz w:val="24"/>
          <w:szCs w:val="24"/>
          <w:lang w:eastAsia="en-GB"/>
        </w:rPr>
        <w:t>Figure 6.2</w:t>
      </w:r>
      <w:r>
        <w:rPr>
          <w:rFonts w:ascii="Times New Roman" w:eastAsia="Times New Roman" w:hAnsi="Times New Roman" w:cs="Times New Roman"/>
          <w:sz w:val="24"/>
          <w:szCs w:val="24"/>
          <w:lang w:eastAsia="en-GB"/>
        </w:rPr>
        <w:t xml:space="preserve"> has been taken from the Nichols (2006) </w:t>
      </w:r>
      <w:r w:rsidR="00D05D42">
        <w:rPr>
          <w:rFonts w:ascii="Times New Roman" w:eastAsia="Times New Roman" w:hAnsi="Times New Roman" w:cs="Times New Roman"/>
          <w:sz w:val="24"/>
          <w:szCs w:val="24"/>
          <w:lang w:eastAsia="en-GB"/>
        </w:rPr>
        <w:t xml:space="preserve">report </w:t>
      </w:r>
      <w:r w:rsidR="00CD6EA1">
        <w:rPr>
          <w:rFonts w:ascii="Times New Roman" w:eastAsia="Times New Roman" w:hAnsi="Times New Roman" w:cs="Times New Roman"/>
          <w:sz w:val="24"/>
          <w:szCs w:val="24"/>
          <w:lang w:eastAsia="en-GB"/>
        </w:rPr>
        <w:t>discussion</w:t>
      </w:r>
      <w:r>
        <w:rPr>
          <w:rFonts w:ascii="Times New Roman" w:eastAsia="Times New Roman" w:hAnsi="Times New Roman" w:cs="Times New Roman"/>
          <w:sz w:val="24"/>
          <w:szCs w:val="24"/>
          <w:lang w:eastAsia="en-GB"/>
        </w:rPr>
        <w:t xml:space="preserve"> used in </w:t>
      </w:r>
      <w:r w:rsidR="00203B40">
        <w:rPr>
          <w:rFonts w:ascii="Times New Roman" w:eastAsia="Times New Roman" w:hAnsi="Times New Roman" w:cs="Times New Roman"/>
          <w:sz w:val="24"/>
          <w:szCs w:val="24"/>
          <w:lang w:eastAsia="en-GB"/>
        </w:rPr>
        <w:t xml:space="preserve">chapter 7 of </w:t>
      </w:r>
      <w:r>
        <w:rPr>
          <w:rFonts w:ascii="Times New Roman" w:eastAsia="Times New Roman" w:hAnsi="Times New Roman" w:cs="Times New Roman"/>
          <w:i/>
          <w:sz w:val="24"/>
          <w:szCs w:val="24"/>
          <w:lang w:eastAsia="en-GB"/>
        </w:rPr>
        <w:t>Enlightened Planning</w:t>
      </w:r>
      <w:r>
        <w:rPr>
          <w:rFonts w:ascii="Times New Roman" w:eastAsia="Times New Roman" w:hAnsi="Times New Roman" w:cs="Times New Roman"/>
          <w:sz w:val="24"/>
          <w:szCs w:val="24"/>
          <w:lang w:eastAsia="en-GB"/>
        </w:rPr>
        <w:t xml:space="preserve">, which explains the rationale of the underlying project lifecycle structure. </w:t>
      </w:r>
      <w:r w:rsidR="00D05D42">
        <w:rPr>
          <w:rFonts w:ascii="Times New Roman" w:eastAsia="Times New Roman" w:hAnsi="Times New Roman" w:cs="Times New Roman"/>
          <w:sz w:val="24"/>
          <w:szCs w:val="24"/>
          <w:lang w:eastAsia="en-GB"/>
        </w:rPr>
        <w:t>In brief, t</w:t>
      </w:r>
      <w:r>
        <w:rPr>
          <w:rFonts w:ascii="Times New Roman" w:eastAsia="Times New Roman" w:hAnsi="Times New Roman" w:cs="Times New Roman"/>
          <w:sz w:val="24"/>
          <w:szCs w:val="24"/>
          <w:lang w:eastAsia="en-GB"/>
        </w:rPr>
        <w:t xml:space="preserve">he concept strategy gateway stage is the board level approval process </w:t>
      </w:r>
      <w:r w:rsidR="009E3702">
        <w:rPr>
          <w:rFonts w:ascii="Times New Roman" w:eastAsia="Times New Roman" w:hAnsi="Times New Roman" w:cs="Times New Roman"/>
          <w:sz w:val="24"/>
          <w:szCs w:val="24"/>
          <w:lang w:eastAsia="en-GB"/>
        </w:rPr>
        <w:t xml:space="preserve">which completes </w:t>
      </w:r>
      <w:r>
        <w:rPr>
          <w:rFonts w:ascii="Times New Roman" w:eastAsia="Times New Roman" w:hAnsi="Times New Roman" w:cs="Times New Roman"/>
          <w:sz w:val="24"/>
          <w:szCs w:val="24"/>
          <w:lang w:eastAsia="en-GB"/>
        </w:rPr>
        <w:t>the concept strategy stage</w:t>
      </w:r>
      <w:r w:rsidR="009E3702">
        <w:rPr>
          <w:rFonts w:ascii="Times New Roman" w:eastAsia="Times New Roman" w:hAnsi="Times New Roman" w:cs="Times New Roman"/>
          <w:sz w:val="24"/>
          <w:szCs w:val="24"/>
          <w:lang w:eastAsia="en-GB"/>
        </w:rPr>
        <w:t>, following the concept strategy process aspect</w:t>
      </w:r>
      <w:r w:rsidR="008E02DD">
        <w:rPr>
          <w:rFonts w:ascii="Times New Roman" w:eastAsia="Times New Roman" w:hAnsi="Times New Roman" w:cs="Times New Roman"/>
          <w:sz w:val="24"/>
          <w:szCs w:val="24"/>
          <w:lang w:eastAsia="en-GB"/>
        </w:rPr>
        <w:t xml:space="preserve">. This gateway stage </w:t>
      </w:r>
      <w:r>
        <w:rPr>
          <w:rFonts w:ascii="Times New Roman" w:eastAsia="Times New Roman" w:hAnsi="Times New Roman" w:cs="Times New Roman"/>
          <w:sz w:val="24"/>
          <w:szCs w:val="24"/>
          <w:lang w:eastAsia="en-GB"/>
        </w:rPr>
        <w:t xml:space="preserve">sanctions spending more time and money on developing design, operation and termination strategic plans (the DOT strategy stage). The DOT strategy gateway stage is the board level approval process </w:t>
      </w:r>
      <w:r w:rsidR="009E3702">
        <w:rPr>
          <w:rFonts w:ascii="Times New Roman" w:eastAsia="Times New Roman" w:hAnsi="Times New Roman" w:cs="Times New Roman"/>
          <w:sz w:val="24"/>
          <w:szCs w:val="24"/>
          <w:lang w:eastAsia="en-GB"/>
        </w:rPr>
        <w:t xml:space="preserve">which completes </w:t>
      </w:r>
      <w:r>
        <w:rPr>
          <w:rFonts w:ascii="Times New Roman" w:eastAsia="Times New Roman" w:hAnsi="Times New Roman" w:cs="Times New Roman"/>
          <w:sz w:val="24"/>
          <w:szCs w:val="24"/>
          <w:lang w:eastAsia="en-GB"/>
        </w:rPr>
        <w:t>the DOT strategy stage</w:t>
      </w:r>
      <w:r w:rsidR="009E3702">
        <w:rPr>
          <w:rFonts w:ascii="Times New Roman" w:eastAsia="Times New Roman" w:hAnsi="Times New Roman" w:cs="Times New Roman"/>
          <w:sz w:val="24"/>
          <w:szCs w:val="24"/>
          <w:lang w:eastAsia="en-GB"/>
        </w:rPr>
        <w:t xml:space="preserve">. It </w:t>
      </w:r>
      <w:r>
        <w:rPr>
          <w:rFonts w:ascii="Times New Roman" w:eastAsia="Times New Roman" w:hAnsi="Times New Roman" w:cs="Times New Roman"/>
          <w:sz w:val="24"/>
          <w:szCs w:val="24"/>
          <w:lang w:eastAsia="en-GB"/>
        </w:rPr>
        <w:t xml:space="preserve">sanctions spending further time and money on execution and delivery strategic plans (the E&amp;D strategy stage). In addition to </w:t>
      </w:r>
      <w:r w:rsidR="00411357">
        <w:rPr>
          <w:rFonts w:ascii="Times New Roman" w:eastAsia="Times New Roman" w:hAnsi="Times New Roman" w:cs="Times New Roman"/>
          <w:sz w:val="24"/>
          <w:szCs w:val="24"/>
          <w:lang w:eastAsia="en-GB"/>
        </w:rPr>
        <w:t>these first three</w:t>
      </w:r>
      <w:r>
        <w:rPr>
          <w:rFonts w:ascii="Times New Roman" w:eastAsia="Times New Roman" w:hAnsi="Times New Roman" w:cs="Times New Roman"/>
          <w:sz w:val="24"/>
          <w:szCs w:val="24"/>
          <w:lang w:eastAsia="en-GB"/>
        </w:rPr>
        <w:t xml:space="preserve"> strategy stage</w:t>
      </w:r>
      <w:r w:rsidR="00411357">
        <w:rPr>
          <w:rFonts w:ascii="Times New Roman" w:eastAsia="Times New Roman" w:hAnsi="Times New Roman" w:cs="Times New Roman"/>
          <w:sz w:val="24"/>
          <w:szCs w:val="24"/>
          <w:lang w:eastAsia="en-GB"/>
        </w:rPr>
        <w:t>s</w:t>
      </w:r>
      <w:r w:rsidR="006062A4">
        <w:rPr>
          <w:rFonts w:ascii="Times New Roman" w:eastAsia="Times New Roman" w:hAnsi="Times New Roman" w:cs="Times New Roman"/>
          <w:sz w:val="24"/>
          <w:szCs w:val="24"/>
          <w:lang w:eastAsia="en-GB"/>
        </w:rPr>
        <w:t xml:space="preserve"> in their basic progress and gateway stage forms</w:t>
      </w:r>
      <w:r>
        <w:rPr>
          <w:rFonts w:ascii="Times New Roman" w:eastAsia="Times New Roman" w:hAnsi="Times New Roman" w:cs="Times New Roman"/>
          <w:sz w:val="24"/>
          <w:szCs w:val="24"/>
          <w:lang w:eastAsia="en-GB"/>
        </w:rPr>
        <w:t xml:space="preserve">, it can be very useful to employ </w:t>
      </w:r>
      <w:r w:rsidR="00411357">
        <w:rPr>
          <w:rFonts w:ascii="Times New Roman" w:eastAsia="Times New Roman" w:hAnsi="Times New Roman" w:cs="Times New Roman"/>
          <w:sz w:val="24"/>
          <w:szCs w:val="24"/>
          <w:lang w:eastAsia="en-GB"/>
        </w:rPr>
        <w:t xml:space="preserve">separate </w:t>
      </w:r>
      <w:r>
        <w:rPr>
          <w:rFonts w:ascii="Times New Roman" w:eastAsia="Times New Roman" w:hAnsi="Times New Roman" w:cs="Times New Roman"/>
          <w:sz w:val="24"/>
          <w:szCs w:val="24"/>
          <w:lang w:eastAsia="en-GB"/>
        </w:rPr>
        <w:t xml:space="preserve">devils and angels in the details (D&amp;A) planning at a strategic level </w:t>
      </w:r>
      <w:r w:rsidR="000A6E62">
        <w:rPr>
          <w:rFonts w:ascii="Times New Roman" w:eastAsia="Times New Roman" w:hAnsi="Times New Roman" w:cs="Times New Roman"/>
          <w:sz w:val="24"/>
          <w:szCs w:val="24"/>
          <w:lang w:eastAsia="en-GB"/>
        </w:rPr>
        <w:t xml:space="preserve">with </w:t>
      </w:r>
      <w:r>
        <w:rPr>
          <w:rFonts w:ascii="Times New Roman" w:eastAsia="Times New Roman" w:hAnsi="Times New Roman" w:cs="Times New Roman"/>
          <w:sz w:val="24"/>
          <w:szCs w:val="24"/>
          <w:lang w:eastAsia="en-GB"/>
        </w:rPr>
        <w:t>an associated D&amp;A strategy gateway</w:t>
      </w:r>
      <w:r w:rsidR="00E72376">
        <w:rPr>
          <w:rFonts w:ascii="Times New Roman" w:eastAsia="Times New Roman" w:hAnsi="Times New Roman" w:cs="Times New Roman"/>
          <w:sz w:val="24"/>
          <w:szCs w:val="24"/>
          <w:lang w:eastAsia="en-GB"/>
        </w:rPr>
        <w:t xml:space="preserve"> </w:t>
      </w:r>
      <w:r w:rsidR="00E72376">
        <w:rPr>
          <w:rFonts w:ascii="Times New Roman" w:eastAsia="Times New Roman" w:hAnsi="Times New Roman" w:cs="Times New Roman"/>
          <w:sz w:val="24"/>
          <w:szCs w:val="24"/>
          <w:lang w:eastAsia="en-GB"/>
        </w:rPr>
        <w:lastRenderedPageBreak/>
        <w:t>stage</w:t>
      </w:r>
      <w:r>
        <w:rPr>
          <w:rFonts w:ascii="Times New Roman" w:eastAsia="Times New Roman" w:hAnsi="Times New Roman" w:cs="Times New Roman"/>
          <w:sz w:val="24"/>
          <w:szCs w:val="24"/>
          <w:lang w:eastAsia="en-GB"/>
        </w:rPr>
        <w:t xml:space="preserve"> prior to contract agreement, assuming that detailed planning for implementation purposes will follow contract agreement.</w:t>
      </w:r>
    </w:p>
    <w:p w14:paraId="5FF8347C" w14:textId="77777777" w:rsidR="002A15B0" w:rsidRDefault="002A15B0" w:rsidP="002A15B0">
      <w:pPr>
        <w:tabs>
          <w:tab w:val="center" w:pos="4535"/>
        </w:tabs>
        <w:spacing w:after="0" w:line="240" w:lineRule="auto"/>
        <w:jc w:val="both"/>
        <w:rPr>
          <w:rFonts w:ascii="Times New Roman" w:eastAsia="Times New Roman" w:hAnsi="Times New Roman" w:cs="Times New Roman"/>
          <w:sz w:val="24"/>
          <w:szCs w:val="24"/>
          <w:lang w:eastAsia="en-GB"/>
        </w:rPr>
      </w:pPr>
    </w:p>
    <w:p w14:paraId="5002682A" w14:textId="1386974D" w:rsidR="002A15B0" w:rsidRDefault="00731BF7" w:rsidP="002A15B0">
      <w:pPr>
        <w:tabs>
          <w:tab w:val="center" w:pos="4535"/>
        </w:tabs>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Figure 6.2</w:t>
      </w:r>
      <w:r w:rsidR="00411357">
        <w:rPr>
          <w:rFonts w:ascii="Times New Roman" w:eastAsia="Times New Roman" w:hAnsi="Times New Roman" w:cs="Times New Roman"/>
          <w:sz w:val="24"/>
          <w:szCs w:val="24"/>
          <w:lang w:eastAsia="en-GB"/>
        </w:rPr>
        <w:t xml:space="preserve"> assumes no big surprises</w:t>
      </w:r>
      <w:r w:rsidR="00B47A13">
        <w:rPr>
          <w:rFonts w:ascii="Times New Roman" w:eastAsia="Times New Roman" w:hAnsi="Times New Roman" w:cs="Times New Roman"/>
          <w:sz w:val="24"/>
          <w:szCs w:val="24"/>
          <w:lang w:eastAsia="en-GB"/>
        </w:rPr>
        <w:t xml:space="preserve"> as well as no bias causing the expected value to change over time. </w:t>
      </w:r>
      <w:r w:rsidR="002A15B0">
        <w:rPr>
          <w:rFonts w:ascii="Times New Roman" w:eastAsia="Times New Roman" w:hAnsi="Times New Roman" w:cs="Times New Roman"/>
          <w:sz w:val="24"/>
          <w:szCs w:val="24"/>
          <w:lang w:eastAsia="en-GB"/>
        </w:rPr>
        <w:t>In practice there may be big surprises. For big surprises to be forgivable</w:t>
      </w:r>
      <w:r w:rsidR="00C4073C">
        <w:rPr>
          <w:rFonts w:ascii="Times New Roman" w:eastAsia="Times New Roman" w:hAnsi="Times New Roman" w:cs="Times New Roman"/>
          <w:sz w:val="24"/>
          <w:szCs w:val="24"/>
          <w:lang w:eastAsia="en-GB"/>
        </w:rPr>
        <w:t>,</w:t>
      </w:r>
      <w:r w:rsidR="002A15B0">
        <w:rPr>
          <w:rFonts w:ascii="Times New Roman" w:eastAsia="Times New Roman" w:hAnsi="Times New Roman" w:cs="Times New Roman"/>
          <w:sz w:val="24"/>
          <w:szCs w:val="24"/>
          <w:lang w:eastAsia="en-GB"/>
        </w:rPr>
        <w:t xml:space="preserve"> the accountable parties should be able to provide reasonable explanations, and a systematic simplicity approach can help with these issues in ways discussed </w:t>
      </w:r>
      <w:r w:rsidR="00155CC5">
        <w:rPr>
          <w:rFonts w:ascii="Times New Roman" w:eastAsia="Times New Roman" w:hAnsi="Times New Roman" w:cs="Times New Roman"/>
          <w:sz w:val="24"/>
          <w:szCs w:val="24"/>
          <w:lang w:eastAsia="en-GB"/>
        </w:rPr>
        <w:t xml:space="preserve">briefly in this book, more extensively in </w:t>
      </w:r>
      <w:r w:rsidR="00155CC5">
        <w:rPr>
          <w:rFonts w:ascii="Times New Roman" w:eastAsia="Times New Roman" w:hAnsi="Times New Roman" w:cs="Times New Roman"/>
          <w:i/>
          <w:iCs/>
          <w:sz w:val="24"/>
          <w:szCs w:val="24"/>
          <w:lang w:eastAsia="en-GB"/>
        </w:rPr>
        <w:t>Enlightened Planning</w:t>
      </w:r>
      <w:r w:rsidR="002A15B0">
        <w:rPr>
          <w:rFonts w:ascii="Times New Roman" w:eastAsia="Times New Roman" w:hAnsi="Times New Roman" w:cs="Times New Roman"/>
          <w:sz w:val="24"/>
          <w:szCs w:val="24"/>
          <w:lang w:eastAsia="en-GB"/>
        </w:rPr>
        <w:t xml:space="preserve">. </w:t>
      </w:r>
      <w:r w:rsidR="00D05D42">
        <w:rPr>
          <w:rFonts w:ascii="Times New Roman" w:eastAsia="Times New Roman" w:hAnsi="Times New Roman" w:cs="Times New Roman"/>
          <w:sz w:val="24"/>
          <w:szCs w:val="24"/>
          <w:lang w:eastAsia="en-GB"/>
        </w:rPr>
        <w:t xml:space="preserve">For example, documentation </w:t>
      </w:r>
      <w:r w:rsidR="008E02DD">
        <w:rPr>
          <w:rFonts w:ascii="Times New Roman" w:eastAsia="Times New Roman" w:hAnsi="Times New Roman" w:cs="Times New Roman"/>
          <w:sz w:val="24"/>
          <w:szCs w:val="24"/>
          <w:lang w:eastAsia="en-GB"/>
        </w:rPr>
        <w:t xml:space="preserve">can be crucial to </w:t>
      </w:r>
      <w:r w:rsidR="00D05D42">
        <w:rPr>
          <w:rFonts w:ascii="Times New Roman" w:eastAsia="Times New Roman" w:hAnsi="Times New Roman" w:cs="Times New Roman"/>
          <w:sz w:val="24"/>
          <w:szCs w:val="24"/>
          <w:lang w:eastAsia="en-GB"/>
        </w:rPr>
        <w:t>help to demonstrate the difference between good luck and good management, bad luck and bad management, related to enlightened caution and enlightened gambles</w:t>
      </w:r>
      <w:r w:rsidR="00064F9A">
        <w:rPr>
          <w:rFonts w:ascii="Times New Roman" w:eastAsia="Times New Roman" w:hAnsi="Times New Roman" w:cs="Times New Roman"/>
          <w:sz w:val="24"/>
          <w:szCs w:val="24"/>
          <w:lang w:eastAsia="en-GB"/>
        </w:rPr>
        <w:t>. Also,</w:t>
      </w:r>
      <w:r w:rsidR="00A56CC1">
        <w:rPr>
          <w:rFonts w:ascii="Times New Roman" w:eastAsia="Times New Roman" w:hAnsi="Times New Roman" w:cs="Times New Roman"/>
          <w:sz w:val="24"/>
          <w:szCs w:val="24"/>
          <w:lang w:eastAsia="en-GB"/>
        </w:rPr>
        <w:t xml:space="preserve"> general responses can be designed to accommodate some</w:t>
      </w:r>
      <w:r w:rsidR="009E3702">
        <w:rPr>
          <w:rFonts w:ascii="Times New Roman" w:eastAsia="Times New Roman" w:hAnsi="Times New Roman" w:cs="Times New Roman"/>
          <w:sz w:val="24"/>
          <w:szCs w:val="24"/>
          <w:lang w:eastAsia="en-GB"/>
        </w:rPr>
        <w:t xml:space="preserve"> (not all)</w:t>
      </w:r>
      <w:r w:rsidR="00A56CC1">
        <w:rPr>
          <w:rFonts w:ascii="Times New Roman" w:eastAsia="Times New Roman" w:hAnsi="Times New Roman" w:cs="Times New Roman"/>
          <w:sz w:val="24"/>
          <w:szCs w:val="24"/>
          <w:lang w:eastAsia="en-GB"/>
        </w:rPr>
        <w:t xml:space="preserve"> ‘unknown unknowns’</w:t>
      </w:r>
      <w:r w:rsidR="004A10D5">
        <w:rPr>
          <w:rFonts w:ascii="Times New Roman" w:eastAsia="Times New Roman" w:hAnsi="Times New Roman" w:cs="Times New Roman"/>
          <w:sz w:val="24"/>
          <w:szCs w:val="24"/>
          <w:lang w:eastAsia="en-GB"/>
        </w:rPr>
        <w:t>,</w:t>
      </w:r>
      <w:r w:rsidR="00A56CC1">
        <w:rPr>
          <w:rFonts w:ascii="Times New Roman" w:eastAsia="Times New Roman" w:hAnsi="Times New Roman" w:cs="Times New Roman"/>
          <w:sz w:val="24"/>
          <w:szCs w:val="24"/>
          <w:lang w:eastAsia="en-GB"/>
        </w:rPr>
        <w:t xml:space="preserve"> to avoid them becoming ‘big surprises’</w:t>
      </w:r>
      <w:r w:rsidR="004A10D5">
        <w:rPr>
          <w:rFonts w:ascii="Times New Roman" w:eastAsia="Times New Roman" w:hAnsi="Times New Roman" w:cs="Times New Roman"/>
          <w:sz w:val="24"/>
          <w:szCs w:val="24"/>
          <w:lang w:eastAsia="en-GB"/>
        </w:rPr>
        <w:t xml:space="preserve"> if at all possible</w:t>
      </w:r>
      <w:r w:rsidR="00D05D42">
        <w:rPr>
          <w:rFonts w:ascii="Times New Roman" w:eastAsia="Times New Roman" w:hAnsi="Times New Roman" w:cs="Times New Roman"/>
          <w:sz w:val="24"/>
          <w:szCs w:val="24"/>
          <w:lang w:eastAsia="en-GB"/>
        </w:rPr>
        <w:t>.</w:t>
      </w:r>
      <w:r w:rsidR="004A10D5">
        <w:rPr>
          <w:rFonts w:ascii="Times New Roman" w:eastAsia="Times New Roman" w:hAnsi="Times New Roman" w:cs="Times New Roman"/>
          <w:sz w:val="24"/>
          <w:szCs w:val="24"/>
          <w:lang w:eastAsia="en-GB"/>
        </w:rPr>
        <w:t xml:space="preserve"> Some big surprises are invariably beyond </w:t>
      </w:r>
      <w:r w:rsidR="00DA49D8">
        <w:rPr>
          <w:rFonts w:ascii="Times New Roman" w:eastAsia="Times New Roman" w:hAnsi="Times New Roman" w:cs="Times New Roman"/>
          <w:sz w:val="24"/>
          <w:szCs w:val="24"/>
          <w:lang w:eastAsia="en-GB"/>
        </w:rPr>
        <w:t>effective anticipation</w:t>
      </w:r>
      <w:r w:rsidR="004A10D5">
        <w:rPr>
          <w:rFonts w:ascii="Times New Roman" w:eastAsia="Times New Roman" w:hAnsi="Times New Roman" w:cs="Times New Roman"/>
          <w:sz w:val="24"/>
          <w:szCs w:val="24"/>
          <w:lang w:eastAsia="en-GB"/>
        </w:rPr>
        <w:t>.</w:t>
      </w:r>
    </w:p>
    <w:p w14:paraId="0762FB69" w14:textId="77777777" w:rsidR="002A15B0" w:rsidRDefault="002A15B0" w:rsidP="002A15B0">
      <w:pPr>
        <w:tabs>
          <w:tab w:val="center" w:pos="4535"/>
        </w:tabs>
        <w:spacing w:after="0" w:line="240" w:lineRule="auto"/>
        <w:jc w:val="both"/>
        <w:rPr>
          <w:rFonts w:ascii="Times New Roman" w:eastAsia="Times New Roman" w:hAnsi="Times New Roman" w:cs="Times New Roman"/>
          <w:sz w:val="24"/>
          <w:szCs w:val="24"/>
          <w:lang w:eastAsia="en-GB"/>
        </w:rPr>
      </w:pPr>
    </w:p>
    <w:p w14:paraId="7B53B10D" w14:textId="77777777" w:rsidR="002A15B0" w:rsidRDefault="002A15B0" w:rsidP="002A15B0">
      <w:pPr>
        <w:tabs>
          <w:tab w:val="center" w:pos="4535"/>
        </w:tabs>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Routine persistent bias involves a failure to use systematic simplicity in very basic ways</w:t>
      </w:r>
      <w:r w:rsidR="00B47A13">
        <w:rPr>
          <w:rFonts w:ascii="Times New Roman" w:eastAsia="Times New Roman" w:hAnsi="Times New Roman" w:cs="Times New Roman"/>
          <w:sz w:val="24"/>
          <w:szCs w:val="24"/>
          <w:lang w:eastAsia="en-GB"/>
        </w:rPr>
        <w:t>. A</w:t>
      </w:r>
      <w:r>
        <w:rPr>
          <w:rFonts w:ascii="Times New Roman" w:eastAsia="Times New Roman" w:hAnsi="Times New Roman" w:cs="Times New Roman"/>
          <w:sz w:val="24"/>
          <w:szCs w:val="24"/>
          <w:lang w:eastAsia="en-GB"/>
        </w:rPr>
        <w:t xml:space="preserve">n </w:t>
      </w:r>
      <w:r w:rsidR="00B47A13">
        <w:rPr>
          <w:rFonts w:ascii="Times New Roman" w:eastAsia="Times New Roman" w:hAnsi="Times New Roman" w:cs="Times New Roman"/>
          <w:sz w:val="24"/>
          <w:szCs w:val="24"/>
          <w:lang w:eastAsia="en-GB"/>
        </w:rPr>
        <w:t xml:space="preserve">illustrative </w:t>
      </w:r>
      <w:r>
        <w:rPr>
          <w:rFonts w:ascii="Times New Roman" w:eastAsia="Times New Roman" w:hAnsi="Times New Roman" w:cs="Times New Roman"/>
          <w:sz w:val="24"/>
          <w:szCs w:val="24"/>
          <w:lang w:eastAsia="en-GB"/>
        </w:rPr>
        <w:t>example</w:t>
      </w:r>
      <w:r w:rsidR="00B47A13">
        <w:rPr>
          <w:rFonts w:ascii="Times New Roman" w:eastAsia="Times New Roman" w:hAnsi="Times New Roman" w:cs="Times New Roman"/>
          <w:sz w:val="24"/>
          <w:szCs w:val="24"/>
          <w:lang w:eastAsia="en-GB"/>
        </w:rPr>
        <w:t xml:space="preserve"> of how this can happen is provided by the </w:t>
      </w:r>
      <w:r>
        <w:rPr>
          <w:rFonts w:ascii="Times New Roman" w:eastAsia="Times New Roman" w:hAnsi="Times New Roman" w:cs="Times New Roman"/>
          <w:sz w:val="24"/>
          <w:szCs w:val="24"/>
          <w:lang w:eastAsia="en-GB"/>
        </w:rPr>
        <w:t xml:space="preserve">significant detailed attention given to source 2 on </w:t>
      </w:r>
      <w:r w:rsidR="00782992">
        <w:rPr>
          <w:rFonts w:ascii="Times New Roman" w:eastAsia="Times New Roman" w:hAnsi="Times New Roman" w:cs="Times New Roman"/>
          <w:sz w:val="24"/>
          <w:szCs w:val="24"/>
          <w:lang w:eastAsia="en-GB"/>
        </w:rPr>
        <w:t>Figure 6.1</w:t>
      </w:r>
      <w:r>
        <w:rPr>
          <w:rFonts w:ascii="Times New Roman" w:eastAsia="Times New Roman" w:hAnsi="Times New Roman" w:cs="Times New Roman"/>
          <w:sz w:val="24"/>
          <w:szCs w:val="24"/>
          <w:lang w:eastAsia="en-GB"/>
        </w:rPr>
        <w:t xml:space="preserve"> while ignoring sources 1 and 3. </w:t>
      </w:r>
      <w:r w:rsidR="00941A4C">
        <w:rPr>
          <w:rFonts w:ascii="Times New Roman" w:eastAsia="Times New Roman" w:hAnsi="Times New Roman" w:cs="Times New Roman"/>
          <w:sz w:val="24"/>
          <w:szCs w:val="24"/>
          <w:lang w:eastAsia="en-GB"/>
        </w:rPr>
        <w:t xml:space="preserve">For any organisation using traditional </w:t>
      </w:r>
      <w:r w:rsidR="00A56CC1">
        <w:rPr>
          <w:rFonts w:ascii="Times New Roman" w:eastAsia="Times New Roman" w:hAnsi="Times New Roman" w:cs="Times New Roman"/>
          <w:sz w:val="24"/>
          <w:szCs w:val="24"/>
          <w:lang w:eastAsia="en-GB"/>
        </w:rPr>
        <w:t xml:space="preserve">project risk management </w:t>
      </w:r>
      <w:r w:rsidR="00941A4C">
        <w:rPr>
          <w:rFonts w:ascii="Times New Roman" w:eastAsia="Times New Roman" w:hAnsi="Times New Roman" w:cs="Times New Roman"/>
          <w:sz w:val="24"/>
          <w:szCs w:val="24"/>
          <w:lang w:eastAsia="en-GB"/>
        </w:rPr>
        <w:t>‘risk adjustments’ linked to initial point estimates</w:t>
      </w:r>
      <w:r w:rsidR="002A5C93">
        <w:rPr>
          <w:rFonts w:ascii="Times New Roman" w:eastAsia="Times New Roman" w:hAnsi="Times New Roman" w:cs="Times New Roman"/>
          <w:sz w:val="24"/>
          <w:szCs w:val="24"/>
          <w:lang w:eastAsia="en-GB"/>
        </w:rPr>
        <w:t>,</w:t>
      </w:r>
      <w:r w:rsidR="00941A4C">
        <w:rPr>
          <w:rFonts w:ascii="Times New Roman" w:eastAsia="Times New Roman" w:hAnsi="Times New Roman" w:cs="Times New Roman"/>
          <w:sz w:val="24"/>
          <w:szCs w:val="24"/>
          <w:lang w:eastAsia="en-GB"/>
        </w:rPr>
        <w:t xml:space="preserve"> t</w:t>
      </w:r>
      <w:r>
        <w:rPr>
          <w:rFonts w:ascii="Times New Roman" w:eastAsia="Times New Roman" w:hAnsi="Times New Roman" w:cs="Times New Roman"/>
          <w:sz w:val="24"/>
          <w:szCs w:val="24"/>
          <w:lang w:eastAsia="en-GB"/>
        </w:rPr>
        <w:t>he resulting serious understatement of the uncertainty considered at the concept strategy gateway means that the range of possible outcomes is severely understated</w:t>
      </w:r>
      <w:r w:rsidR="00B47A13">
        <w:rPr>
          <w:rFonts w:ascii="Times New Roman" w:eastAsia="Times New Roman" w:hAnsi="Times New Roman" w:cs="Times New Roman"/>
          <w:sz w:val="24"/>
          <w:szCs w:val="24"/>
          <w:lang w:eastAsia="en-GB"/>
        </w:rPr>
        <w:t>. A</w:t>
      </w:r>
      <w:r w:rsidR="00EF376B">
        <w:rPr>
          <w:rFonts w:ascii="Times New Roman" w:eastAsia="Times New Roman" w:hAnsi="Times New Roman" w:cs="Times New Roman"/>
          <w:sz w:val="24"/>
          <w:szCs w:val="24"/>
          <w:lang w:eastAsia="en-GB"/>
        </w:rPr>
        <w:t xml:space="preserve">s illustrated by the discussion associated with </w:t>
      </w:r>
      <w:r w:rsidR="00782992">
        <w:rPr>
          <w:rFonts w:ascii="Times New Roman" w:eastAsia="Times New Roman" w:hAnsi="Times New Roman" w:cs="Times New Roman"/>
          <w:sz w:val="24"/>
          <w:szCs w:val="24"/>
          <w:lang w:eastAsia="en-GB"/>
        </w:rPr>
        <w:t>Figure 6.1</w:t>
      </w:r>
      <w:r w:rsidR="00EF376B">
        <w:rPr>
          <w:rFonts w:ascii="Times New Roman" w:eastAsia="Times New Roman" w:hAnsi="Times New Roman" w:cs="Times New Roman"/>
          <w:sz w:val="24"/>
          <w:szCs w:val="24"/>
          <w:lang w:eastAsia="en-GB"/>
        </w:rPr>
        <w:t xml:space="preserve">, </w:t>
      </w:r>
      <w:r w:rsidR="00B47A13">
        <w:rPr>
          <w:rFonts w:ascii="Times New Roman" w:eastAsia="Times New Roman" w:hAnsi="Times New Roman" w:cs="Times New Roman"/>
          <w:sz w:val="24"/>
          <w:szCs w:val="24"/>
          <w:lang w:eastAsia="en-GB"/>
        </w:rPr>
        <w:t xml:space="preserve">the </w:t>
      </w:r>
      <w:r w:rsidR="00EF376B">
        <w:rPr>
          <w:rFonts w:ascii="Times New Roman" w:eastAsia="Times New Roman" w:hAnsi="Times New Roman" w:cs="Times New Roman"/>
          <w:sz w:val="24"/>
          <w:szCs w:val="24"/>
          <w:lang w:eastAsia="en-GB"/>
        </w:rPr>
        <w:t xml:space="preserve">result </w:t>
      </w:r>
      <w:r w:rsidR="00B47A13">
        <w:rPr>
          <w:rFonts w:ascii="Times New Roman" w:eastAsia="Times New Roman" w:hAnsi="Times New Roman" w:cs="Times New Roman"/>
          <w:sz w:val="24"/>
          <w:szCs w:val="24"/>
          <w:lang w:eastAsia="en-GB"/>
        </w:rPr>
        <w:t>will be an</w:t>
      </w:r>
      <w:r>
        <w:rPr>
          <w:rFonts w:ascii="Times New Roman" w:eastAsia="Times New Roman" w:hAnsi="Times New Roman" w:cs="Times New Roman"/>
          <w:sz w:val="24"/>
          <w:szCs w:val="24"/>
          <w:lang w:eastAsia="en-GB"/>
        </w:rPr>
        <w:t xml:space="preserve"> expected outcome</w:t>
      </w:r>
      <w:r w:rsidR="00B47A13">
        <w:rPr>
          <w:rFonts w:ascii="Times New Roman" w:eastAsia="Times New Roman" w:hAnsi="Times New Roman" w:cs="Times New Roman"/>
          <w:sz w:val="24"/>
          <w:szCs w:val="24"/>
          <w:lang w:eastAsia="en-GB"/>
        </w:rPr>
        <w:t xml:space="preserve"> which</w:t>
      </w:r>
      <w:r>
        <w:rPr>
          <w:rFonts w:ascii="Times New Roman" w:eastAsia="Times New Roman" w:hAnsi="Times New Roman" w:cs="Times New Roman"/>
          <w:sz w:val="24"/>
          <w:szCs w:val="24"/>
          <w:lang w:eastAsia="en-GB"/>
        </w:rPr>
        <w:t xml:space="preserve"> is seriously</w:t>
      </w:r>
      <w:r w:rsidR="002A5C93">
        <w:rPr>
          <w:rFonts w:ascii="Times New Roman" w:eastAsia="Times New Roman" w:hAnsi="Times New Roman" w:cs="Times New Roman"/>
          <w:sz w:val="24"/>
          <w:szCs w:val="24"/>
          <w:lang w:eastAsia="en-GB"/>
        </w:rPr>
        <w:t xml:space="preserve"> optimistically</w:t>
      </w:r>
      <w:r>
        <w:rPr>
          <w:rFonts w:ascii="Times New Roman" w:eastAsia="Times New Roman" w:hAnsi="Times New Roman" w:cs="Times New Roman"/>
          <w:sz w:val="24"/>
          <w:szCs w:val="24"/>
          <w:lang w:eastAsia="en-GB"/>
        </w:rPr>
        <w:t xml:space="preserve"> biased.</w:t>
      </w:r>
    </w:p>
    <w:p w14:paraId="54BC2B9E" w14:textId="77777777" w:rsidR="002A15B0" w:rsidRDefault="002A15B0" w:rsidP="002A15B0">
      <w:pPr>
        <w:tabs>
          <w:tab w:val="center" w:pos="4535"/>
        </w:tabs>
        <w:spacing w:after="0" w:line="240" w:lineRule="auto"/>
        <w:jc w:val="both"/>
        <w:rPr>
          <w:rFonts w:ascii="Times New Roman" w:eastAsia="Times New Roman" w:hAnsi="Times New Roman" w:cs="Times New Roman"/>
          <w:sz w:val="24"/>
          <w:szCs w:val="24"/>
          <w:lang w:eastAsia="en-GB"/>
        </w:rPr>
      </w:pPr>
    </w:p>
    <w:p w14:paraId="51E23BD1" w14:textId="77777777" w:rsidR="002A15B0" w:rsidRDefault="002A15B0" w:rsidP="002A15B0">
      <w:pPr>
        <w:tabs>
          <w:tab w:val="center" w:pos="4535"/>
        </w:tabs>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The wide P10 to P90 range associated with the expected cost estimate at the concept strategy gateway</w:t>
      </w:r>
      <w:r w:rsidR="009F18A8">
        <w:rPr>
          <w:rFonts w:ascii="Times New Roman" w:eastAsia="Times New Roman" w:hAnsi="Times New Roman" w:cs="Times New Roman"/>
          <w:sz w:val="24"/>
          <w:szCs w:val="24"/>
          <w:lang w:eastAsia="en-GB"/>
        </w:rPr>
        <w:t xml:space="preserve"> in </w:t>
      </w:r>
      <w:r w:rsidR="00731BF7">
        <w:rPr>
          <w:rFonts w:ascii="Times New Roman" w:eastAsia="Times New Roman" w:hAnsi="Times New Roman" w:cs="Times New Roman"/>
          <w:sz w:val="24"/>
          <w:szCs w:val="24"/>
          <w:lang w:eastAsia="en-GB"/>
        </w:rPr>
        <w:t>Figure 6.2</w:t>
      </w:r>
      <w:r>
        <w:rPr>
          <w:rFonts w:ascii="Times New Roman" w:eastAsia="Times New Roman" w:hAnsi="Times New Roman" w:cs="Times New Roman"/>
          <w:sz w:val="24"/>
          <w:szCs w:val="24"/>
          <w:lang w:eastAsia="en-GB"/>
        </w:rPr>
        <w:t xml:space="preserve"> is not all</w:t>
      </w:r>
      <w:r w:rsidR="00B47A13">
        <w:rPr>
          <w:rFonts w:ascii="Times New Roman" w:eastAsia="Times New Roman" w:hAnsi="Times New Roman" w:cs="Times New Roman"/>
          <w:sz w:val="24"/>
          <w:szCs w:val="24"/>
          <w:lang w:eastAsia="en-GB"/>
        </w:rPr>
        <w:t xml:space="preserve"> uncertainty relevant to</w:t>
      </w:r>
      <w:r>
        <w:rPr>
          <w:rFonts w:ascii="Times New Roman" w:eastAsia="Times New Roman" w:hAnsi="Times New Roman" w:cs="Times New Roman"/>
          <w:sz w:val="24"/>
          <w:szCs w:val="24"/>
          <w:lang w:eastAsia="en-GB"/>
        </w:rPr>
        <w:t xml:space="preserve"> ‘risk’</w:t>
      </w:r>
      <w:r w:rsidR="00B47A13">
        <w:rPr>
          <w:rFonts w:ascii="Times New Roman" w:eastAsia="Times New Roman" w:hAnsi="Times New Roman" w:cs="Times New Roman"/>
          <w:sz w:val="24"/>
          <w:szCs w:val="24"/>
          <w:lang w:eastAsia="en-GB"/>
        </w:rPr>
        <w:t xml:space="preserve"> associated with the expected outcome </w:t>
      </w:r>
      <w:r w:rsidR="00B47A13">
        <w:rPr>
          <w:rFonts w:ascii="Times New Roman" w:eastAsia="Times New Roman" w:hAnsi="Times New Roman" w:cs="Times New Roman"/>
          <w:i/>
          <w:iCs/>
          <w:sz w:val="24"/>
          <w:szCs w:val="24"/>
          <w:lang w:eastAsia="en-GB"/>
        </w:rPr>
        <w:t>when a contract is signed and commitment is made.</w:t>
      </w:r>
      <w:r w:rsidR="00941A4C">
        <w:rPr>
          <w:rFonts w:ascii="Times New Roman" w:eastAsia="Times New Roman" w:hAnsi="Times New Roman" w:cs="Times New Roman"/>
          <w:sz w:val="24"/>
          <w:szCs w:val="24"/>
          <w:lang w:eastAsia="en-GB"/>
        </w:rPr>
        <w:t xml:space="preserve"> I</w:t>
      </w:r>
      <w:r>
        <w:rPr>
          <w:rFonts w:ascii="Times New Roman" w:eastAsia="Times New Roman" w:hAnsi="Times New Roman" w:cs="Times New Roman"/>
          <w:sz w:val="24"/>
          <w:szCs w:val="24"/>
          <w:lang w:eastAsia="en-GB"/>
        </w:rPr>
        <w:t xml:space="preserve">t is largely uncertainty because of ambiguity which </w:t>
      </w:r>
      <w:r w:rsidR="00941A4C">
        <w:rPr>
          <w:rFonts w:ascii="Times New Roman" w:eastAsia="Times New Roman" w:hAnsi="Times New Roman" w:cs="Times New Roman"/>
          <w:i/>
          <w:iCs/>
          <w:sz w:val="24"/>
          <w:szCs w:val="24"/>
          <w:lang w:eastAsia="en-GB"/>
        </w:rPr>
        <w:t>should</w:t>
      </w:r>
      <w:r>
        <w:rPr>
          <w:rFonts w:ascii="Times New Roman" w:eastAsia="Times New Roman" w:hAnsi="Times New Roman" w:cs="Times New Roman"/>
          <w:sz w:val="24"/>
          <w:szCs w:val="24"/>
          <w:lang w:eastAsia="en-GB"/>
        </w:rPr>
        <w:t xml:space="preserve"> be partly resolved prior to a contract being agreed. </w:t>
      </w:r>
      <w:r w:rsidR="00940B1C">
        <w:rPr>
          <w:rFonts w:ascii="Times New Roman" w:eastAsia="Times New Roman" w:hAnsi="Times New Roman" w:cs="Times New Roman"/>
          <w:sz w:val="24"/>
          <w:szCs w:val="24"/>
          <w:lang w:eastAsia="en-GB"/>
        </w:rPr>
        <w:t>But the asymmetry of the associated probability distribution contributes to the</w:t>
      </w:r>
      <w:r w:rsidR="006405E5">
        <w:rPr>
          <w:rFonts w:ascii="Times New Roman" w:eastAsia="Times New Roman" w:hAnsi="Times New Roman" w:cs="Times New Roman"/>
          <w:sz w:val="24"/>
          <w:szCs w:val="24"/>
          <w:lang w:eastAsia="en-GB"/>
        </w:rPr>
        <w:t xml:space="preserve"> expected value, and ignoring it contributes to biased expected value estimates. </w:t>
      </w:r>
      <w:r w:rsidR="002C7603">
        <w:rPr>
          <w:rFonts w:ascii="Times New Roman" w:eastAsia="Times New Roman" w:hAnsi="Times New Roman" w:cs="Times New Roman"/>
          <w:sz w:val="24"/>
          <w:szCs w:val="24"/>
          <w:lang w:eastAsia="en-GB"/>
        </w:rPr>
        <w:t>A key</w:t>
      </w:r>
      <w:r>
        <w:rPr>
          <w:rFonts w:ascii="Times New Roman" w:eastAsia="Times New Roman" w:hAnsi="Times New Roman" w:cs="Times New Roman"/>
          <w:sz w:val="24"/>
          <w:szCs w:val="24"/>
          <w:lang w:eastAsia="en-GB"/>
        </w:rPr>
        <w:t xml:space="preserve"> ‘risk’ which needs particular attention at th</w:t>
      </w:r>
      <w:r w:rsidR="0083599F">
        <w:rPr>
          <w:rFonts w:ascii="Times New Roman" w:eastAsia="Times New Roman" w:hAnsi="Times New Roman" w:cs="Times New Roman"/>
          <w:sz w:val="24"/>
          <w:szCs w:val="24"/>
          <w:lang w:eastAsia="en-GB"/>
        </w:rPr>
        <w:t>e concept strategy</w:t>
      </w:r>
      <w:r>
        <w:rPr>
          <w:rFonts w:ascii="Times New Roman" w:eastAsia="Times New Roman" w:hAnsi="Times New Roman" w:cs="Times New Roman"/>
          <w:sz w:val="24"/>
          <w:szCs w:val="24"/>
          <w:lang w:eastAsia="en-GB"/>
        </w:rPr>
        <w:t xml:space="preserve"> </w:t>
      </w:r>
      <w:r w:rsidR="0083599F">
        <w:rPr>
          <w:rFonts w:ascii="Times New Roman" w:eastAsia="Times New Roman" w:hAnsi="Times New Roman" w:cs="Times New Roman"/>
          <w:sz w:val="24"/>
          <w:szCs w:val="24"/>
          <w:lang w:eastAsia="en-GB"/>
        </w:rPr>
        <w:t xml:space="preserve">gateway </w:t>
      </w:r>
      <w:r>
        <w:rPr>
          <w:rFonts w:ascii="Times New Roman" w:eastAsia="Times New Roman" w:hAnsi="Times New Roman" w:cs="Times New Roman"/>
          <w:sz w:val="24"/>
          <w:szCs w:val="24"/>
          <w:lang w:eastAsia="en-GB"/>
        </w:rPr>
        <w:t xml:space="preserve">stage in a project’s development is a failure to achieve unbiased estimates of expected outcomes and associated ranges, leading to inappropriate decisions and failures of trust with knock-on implications which can be very serious – </w:t>
      </w:r>
      <w:r w:rsidRPr="00941A4C">
        <w:rPr>
          <w:rFonts w:ascii="Times New Roman" w:eastAsia="Times New Roman" w:hAnsi="Times New Roman" w:cs="Times New Roman"/>
          <w:i/>
          <w:iCs/>
          <w:sz w:val="24"/>
          <w:szCs w:val="24"/>
          <w:lang w:eastAsia="en-GB"/>
        </w:rPr>
        <w:t>including projects done in the wrong way by the wrong contractors as well as doing the wrong projects</w:t>
      </w:r>
      <w:r>
        <w:rPr>
          <w:rFonts w:ascii="Times New Roman" w:eastAsia="Times New Roman" w:hAnsi="Times New Roman" w:cs="Times New Roman"/>
          <w:sz w:val="24"/>
          <w:szCs w:val="24"/>
          <w:lang w:eastAsia="en-GB"/>
        </w:rPr>
        <w:t xml:space="preserve">. </w:t>
      </w:r>
    </w:p>
    <w:p w14:paraId="6F1D9E95" w14:textId="77777777" w:rsidR="00940B1C" w:rsidRDefault="00940B1C" w:rsidP="002A15B0">
      <w:pPr>
        <w:tabs>
          <w:tab w:val="center" w:pos="4535"/>
        </w:tabs>
        <w:spacing w:after="0" w:line="240" w:lineRule="auto"/>
        <w:jc w:val="both"/>
        <w:rPr>
          <w:rFonts w:ascii="Times New Roman" w:eastAsia="Times New Roman" w:hAnsi="Times New Roman" w:cs="Times New Roman"/>
          <w:sz w:val="24"/>
          <w:szCs w:val="24"/>
          <w:lang w:eastAsia="en-GB"/>
        </w:rPr>
      </w:pPr>
    </w:p>
    <w:p w14:paraId="5E59BC47" w14:textId="2C08BB03" w:rsidR="00940B1C" w:rsidRDefault="00940B1C" w:rsidP="00940B1C">
      <w:pPr>
        <w:tabs>
          <w:tab w:val="center" w:pos="4535"/>
        </w:tabs>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The decomposition structure of the three sources of uncertainty used for Figure 6.1 was designed to capture what was </w:t>
      </w:r>
      <w:r w:rsidRPr="008B1952">
        <w:rPr>
          <w:rFonts w:ascii="Times New Roman" w:eastAsia="Times New Roman" w:hAnsi="Times New Roman" w:cs="Times New Roman"/>
          <w:i/>
          <w:iCs/>
          <w:sz w:val="24"/>
          <w:szCs w:val="24"/>
          <w:lang w:eastAsia="en-GB"/>
        </w:rPr>
        <w:t>currently</w:t>
      </w:r>
      <w:r>
        <w:rPr>
          <w:rFonts w:ascii="Times New Roman" w:eastAsia="Times New Roman" w:hAnsi="Times New Roman" w:cs="Times New Roman"/>
          <w:sz w:val="24"/>
          <w:szCs w:val="24"/>
          <w:lang w:eastAsia="en-GB"/>
        </w:rPr>
        <w:t xml:space="preserve"> being assessed (source 2) plus what </w:t>
      </w:r>
      <w:r w:rsidRPr="008B1952">
        <w:rPr>
          <w:rFonts w:ascii="Times New Roman" w:eastAsia="Times New Roman" w:hAnsi="Times New Roman" w:cs="Times New Roman"/>
          <w:i/>
          <w:iCs/>
          <w:sz w:val="24"/>
          <w:szCs w:val="24"/>
          <w:lang w:eastAsia="en-GB"/>
        </w:rPr>
        <w:t>could</w:t>
      </w:r>
      <w:r>
        <w:rPr>
          <w:rFonts w:ascii="Times New Roman" w:eastAsia="Times New Roman" w:hAnsi="Times New Roman" w:cs="Times New Roman"/>
          <w:sz w:val="24"/>
          <w:szCs w:val="24"/>
          <w:lang w:eastAsia="en-GB"/>
        </w:rPr>
        <w:t xml:space="preserve"> be captured immediately (sources 1 and 3) and should be captured later (sources 4 and 5) to get a complete picture of a variability uncertainty portrayal of all relevant uncertainty specific to this particular project to avoid biased estimation. Designing the decomposition structure to emphasise the need to deal effectively with two portfolio level concerns separately at a later point in time goes beyond immediate bias implications, but it was done to clarify the partial treatment of bias associated with sources 1 to 3</w:t>
      </w:r>
      <w:r w:rsidR="00FA7A8A">
        <w:rPr>
          <w:rFonts w:ascii="Times New Roman" w:eastAsia="Times New Roman" w:hAnsi="Times New Roman" w:cs="Times New Roman"/>
          <w:sz w:val="24"/>
          <w:szCs w:val="24"/>
          <w:lang w:eastAsia="en-GB"/>
        </w:rPr>
        <w:t xml:space="preserve"> as well as the need to deal with sources 4 and 5 later</w:t>
      </w:r>
      <w:r>
        <w:rPr>
          <w:rFonts w:ascii="Times New Roman" w:eastAsia="Times New Roman" w:hAnsi="Times New Roman" w:cs="Times New Roman"/>
          <w:sz w:val="24"/>
          <w:szCs w:val="24"/>
          <w:lang w:eastAsia="en-GB"/>
        </w:rPr>
        <w:t xml:space="preserve">. </w:t>
      </w:r>
    </w:p>
    <w:p w14:paraId="3398DD44" w14:textId="77777777" w:rsidR="00940B1C" w:rsidRDefault="00940B1C" w:rsidP="00940B1C">
      <w:pPr>
        <w:tabs>
          <w:tab w:val="center" w:pos="4535"/>
        </w:tabs>
        <w:spacing w:after="0" w:line="240" w:lineRule="auto"/>
        <w:jc w:val="both"/>
        <w:rPr>
          <w:rFonts w:ascii="Times New Roman" w:eastAsia="Times New Roman" w:hAnsi="Times New Roman" w:cs="Times New Roman"/>
          <w:sz w:val="24"/>
          <w:szCs w:val="24"/>
          <w:lang w:eastAsia="en-GB"/>
        </w:rPr>
      </w:pPr>
    </w:p>
    <w:p w14:paraId="0A6D3BA5" w14:textId="489E5DC3" w:rsidR="00940B1C" w:rsidRDefault="00940B1C" w:rsidP="00940B1C">
      <w:pPr>
        <w:tabs>
          <w:tab w:val="center" w:pos="4535"/>
        </w:tabs>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 revised HA approach to estimation for ongoing use in all project lifecycle stages had to build on the insight provided by Figure 6.1 plus Figure 6.2. To do this it had to use a significantly modified decomposition of uncertainty structure, tailored to achieving clarity</w:t>
      </w:r>
      <w:r w:rsidR="00D4221F">
        <w:rPr>
          <w:rFonts w:ascii="Times New Roman" w:eastAsia="Times New Roman" w:hAnsi="Times New Roman" w:cs="Times New Roman"/>
          <w:sz w:val="24"/>
          <w:szCs w:val="24"/>
          <w:lang w:eastAsia="en-GB"/>
        </w:rPr>
        <w:t xml:space="preserve"> efficiency</w:t>
      </w:r>
      <w:r>
        <w:rPr>
          <w:rFonts w:ascii="Times New Roman" w:eastAsia="Times New Roman" w:hAnsi="Times New Roman" w:cs="Times New Roman"/>
          <w:sz w:val="24"/>
          <w:szCs w:val="24"/>
          <w:lang w:eastAsia="en-GB"/>
        </w:rPr>
        <w:t xml:space="preserve">, risk </w:t>
      </w:r>
      <w:r w:rsidR="00D4221F">
        <w:rPr>
          <w:rFonts w:ascii="Times New Roman" w:eastAsia="Times New Roman" w:hAnsi="Times New Roman" w:cs="Times New Roman"/>
          <w:sz w:val="24"/>
          <w:szCs w:val="24"/>
          <w:lang w:eastAsia="en-GB"/>
        </w:rPr>
        <w:t xml:space="preserve">efficiency </w:t>
      </w:r>
      <w:r>
        <w:rPr>
          <w:rFonts w:ascii="Times New Roman" w:eastAsia="Times New Roman" w:hAnsi="Times New Roman" w:cs="Times New Roman"/>
          <w:sz w:val="24"/>
          <w:szCs w:val="24"/>
          <w:lang w:eastAsia="en-GB"/>
        </w:rPr>
        <w:t xml:space="preserve">and overall opportunity efficiency in the concept strategy lifecycle stage, with planned further tailoring adapting the process used as the project lifecycle evolved. </w:t>
      </w:r>
    </w:p>
    <w:p w14:paraId="1B95D66D" w14:textId="77777777" w:rsidR="00940B1C" w:rsidRDefault="00940B1C" w:rsidP="00940B1C">
      <w:pPr>
        <w:tabs>
          <w:tab w:val="center" w:pos="4535"/>
        </w:tabs>
        <w:spacing w:after="0" w:line="240" w:lineRule="auto"/>
        <w:jc w:val="both"/>
        <w:rPr>
          <w:rFonts w:ascii="Times New Roman" w:eastAsia="Times New Roman" w:hAnsi="Times New Roman" w:cs="Times New Roman"/>
          <w:sz w:val="24"/>
          <w:szCs w:val="24"/>
          <w:lang w:eastAsia="en-GB"/>
        </w:rPr>
      </w:pPr>
    </w:p>
    <w:p w14:paraId="5E4FD0E3" w14:textId="39CD7FF8" w:rsidR="00940B1C" w:rsidRDefault="00940B1C" w:rsidP="00940B1C">
      <w:pPr>
        <w:tabs>
          <w:tab w:val="center" w:pos="4535"/>
        </w:tabs>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Any other organisation considering moving from a traditional project risk management approach to a systematic simplicity approach to</w:t>
      </w:r>
      <w:r w:rsidR="00292881">
        <w:rPr>
          <w:rFonts w:ascii="Times New Roman" w:eastAsia="Times New Roman" w:hAnsi="Times New Roman" w:cs="Times New Roman"/>
          <w:sz w:val="24"/>
          <w:szCs w:val="24"/>
          <w:lang w:eastAsia="en-GB"/>
        </w:rPr>
        <w:t xml:space="preserve"> all aspects of</w:t>
      </w:r>
      <w:r>
        <w:rPr>
          <w:rFonts w:ascii="Times New Roman" w:eastAsia="Times New Roman" w:hAnsi="Times New Roman" w:cs="Times New Roman"/>
          <w:sz w:val="24"/>
          <w:szCs w:val="24"/>
          <w:lang w:eastAsia="en-GB"/>
        </w:rPr>
        <w:t xml:space="preserve"> project management needs to </w:t>
      </w:r>
      <w:r>
        <w:rPr>
          <w:rFonts w:ascii="Times New Roman" w:eastAsia="Times New Roman" w:hAnsi="Times New Roman" w:cs="Times New Roman"/>
          <w:sz w:val="24"/>
          <w:szCs w:val="24"/>
          <w:lang w:eastAsia="en-GB"/>
        </w:rPr>
        <w:lastRenderedPageBreak/>
        <w:t>consider the same issues</w:t>
      </w:r>
      <w:r w:rsidR="006405E5">
        <w:rPr>
          <w:rFonts w:ascii="Times New Roman" w:eastAsia="Times New Roman" w:hAnsi="Times New Roman" w:cs="Times New Roman"/>
          <w:sz w:val="24"/>
          <w:szCs w:val="24"/>
          <w:lang w:eastAsia="en-GB"/>
        </w:rPr>
        <w:t>, adapting their approach to the context</w:t>
      </w:r>
      <w:r>
        <w:rPr>
          <w:rFonts w:ascii="Times New Roman" w:eastAsia="Times New Roman" w:hAnsi="Times New Roman" w:cs="Times New Roman"/>
          <w:sz w:val="24"/>
          <w:szCs w:val="24"/>
          <w:lang w:eastAsia="en-GB"/>
        </w:rPr>
        <w:t xml:space="preserve">. Earlier chapters in this book provide clear indications about </w:t>
      </w:r>
      <w:r w:rsidR="009D00AC">
        <w:rPr>
          <w:rFonts w:ascii="Times New Roman" w:eastAsia="Times New Roman" w:hAnsi="Times New Roman" w:cs="Times New Roman"/>
          <w:sz w:val="24"/>
          <w:szCs w:val="24"/>
          <w:lang w:eastAsia="en-GB"/>
        </w:rPr>
        <w:t xml:space="preserve">some key aspects of </w:t>
      </w:r>
      <w:r>
        <w:rPr>
          <w:rFonts w:ascii="Times New Roman" w:eastAsia="Times New Roman" w:hAnsi="Times New Roman" w:cs="Times New Roman"/>
          <w:sz w:val="24"/>
          <w:szCs w:val="24"/>
          <w:lang w:eastAsia="en-GB"/>
        </w:rPr>
        <w:t xml:space="preserve">what this involves, </w:t>
      </w:r>
      <w:r w:rsidR="00D4221F">
        <w:rPr>
          <w:rFonts w:ascii="Times New Roman" w:eastAsia="Times New Roman" w:hAnsi="Times New Roman" w:cs="Times New Roman"/>
          <w:sz w:val="24"/>
          <w:szCs w:val="24"/>
          <w:lang w:eastAsia="en-GB"/>
        </w:rPr>
        <w:t xml:space="preserve">Part 2 of this book elaborates briefly, </w:t>
      </w:r>
      <w:r>
        <w:rPr>
          <w:rFonts w:ascii="Times New Roman" w:eastAsia="Times New Roman" w:hAnsi="Times New Roman" w:cs="Times New Roman"/>
          <w:sz w:val="24"/>
          <w:szCs w:val="24"/>
          <w:lang w:eastAsia="en-GB"/>
        </w:rPr>
        <w:t xml:space="preserve">and chapter 7 of </w:t>
      </w:r>
      <w:r>
        <w:rPr>
          <w:rFonts w:ascii="Times New Roman" w:eastAsia="Times New Roman" w:hAnsi="Times New Roman" w:cs="Times New Roman"/>
          <w:i/>
          <w:iCs/>
          <w:sz w:val="24"/>
          <w:szCs w:val="24"/>
          <w:lang w:eastAsia="en-GB"/>
        </w:rPr>
        <w:t>Enlightened Planning</w:t>
      </w:r>
      <w:r>
        <w:rPr>
          <w:rFonts w:ascii="Times New Roman" w:eastAsia="Times New Roman" w:hAnsi="Times New Roman" w:cs="Times New Roman"/>
          <w:sz w:val="24"/>
          <w:szCs w:val="24"/>
          <w:lang w:eastAsia="en-GB"/>
        </w:rPr>
        <w:t xml:space="preserve"> elaborates</w:t>
      </w:r>
      <w:r w:rsidR="00D4221F">
        <w:rPr>
          <w:rFonts w:ascii="Times New Roman" w:eastAsia="Times New Roman" w:hAnsi="Times New Roman" w:cs="Times New Roman"/>
          <w:sz w:val="24"/>
          <w:szCs w:val="24"/>
          <w:lang w:eastAsia="en-GB"/>
        </w:rPr>
        <w:t xml:space="preserve"> further</w:t>
      </w:r>
      <w:r>
        <w:rPr>
          <w:rFonts w:ascii="Times New Roman" w:eastAsia="Times New Roman" w:hAnsi="Times New Roman" w:cs="Times New Roman"/>
          <w:sz w:val="24"/>
          <w:szCs w:val="24"/>
          <w:lang w:eastAsia="en-GB"/>
        </w:rPr>
        <w:t>.</w:t>
      </w:r>
    </w:p>
    <w:p w14:paraId="370D84A2" w14:textId="77777777" w:rsidR="00940B1C" w:rsidRDefault="00940B1C" w:rsidP="002A15B0">
      <w:pPr>
        <w:tabs>
          <w:tab w:val="center" w:pos="4535"/>
        </w:tabs>
        <w:spacing w:after="0" w:line="240" w:lineRule="auto"/>
        <w:jc w:val="both"/>
        <w:rPr>
          <w:rFonts w:ascii="Times New Roman" w:eastAsia="Times New Roman" w:hAnsi="Times New Roman" w:cs="Times New Roman"/>
          <w:sz w:val="24"/>
          <w:szCs w:val="24"/>
          <w:lang w:eastAsia="en-GB"/>
        </w:rPr>
      </w:pPr>
    </w:p>
    <w:p w14:paraId="1CA61179" w14:textId="77777777" w:rsidR="00155CC5" w:rsidRDefault="002A15B0" w:rsidP="002A15B0">
      <w:pPr>
        <w:tabs>
          <w:tab w:val="center" w:pos="4535"/>
        </w:tabs>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People who are skilled at designing and developing clarity efficient approaches suitable for a range of different contexts need a familiar toolset to draw upon. One useful toolset component is an understanding of the range of levels of clarity which can be provided by different aspects or features of </w:t>
      </w:r>
      <w:r w:rsidR="00223C9B">
        <w:rPr>
          <w:rFonts w:ascii="Times New Roman" w:eastAsia="Times New Roman" w:hAnsi="Times New Roman" w:cs="Times New Roman"/>
          <w:sz w:val="24"/>
          <w:szCs w:val="24"/>
          <w:lang w:eastAsia="en-GB"/>
        </w:rPr>
        <w:t xml:space="preserve">alternative </w:t>
      </w:r>
      <w:r>
        <w:rPr>
          <w:rFonts w:ascii="Times New Roman" w:eastAsia="Times New Roman" w:hAnsi="Times New Roman" w:cs="Times New Roman"/>
          <w:sz w:val="24"/>
          <w:szCs w:val="24"/>
          <w:lang w:eastAsia="en-GB"/>
        </w:rPr>
        <w:t xml:space="preserve">approaches to uncertainty decomposition. </w:t>
      </w:r>
    </w:p>
    <w:p w14:paraId="29F90189" w14:textId="77777777" w:rsidR="00155CC5" w:rsidRDefault="00155CC5" w:rsidP="002A15B0">
      <w:pPr>
        <w:tabs>
          <w:tab w:val="center" w:pos="4535"/>
        </w:tabs>
        <w:spacing w:after="0" w:line="240" w:lineRule="auto"/>
        <w:jc w:val="both"/>
        <w:rPr>
          <w:rFonts w:ascii="Times New Roman" w:eastAsia="Times New Roman" w:hAnsi="Times New Roman" w:cs="Times New Roman"/>
          <w:sz w:val="24"/>
          <w:szCs w:val="24"/>
          <w:lang w:eastAsia="en-GB"/>
        </w:rPr>
      </w:pPr>
    </w:p>
    <w:p w14:paraId="50BCAF8C" w14:textId="77777777" w:rsidR="0057665C" w:rsidRDefault="00155CC5" w:rsidP="00792001">
      <w:pPr>
        <w:tabs>
          <w:tab w:val="center" w:pos="4535"/>
        </w:tabs>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To </w:t>
      </w:r>
      <w:r w:rsidR="00F62F48">
        <w:rPr>
          <w:rFonts w:ascii="Times New Roman" w:eastAsia="Times New Roman" w:hAnsi="Times New Roman" w:cs="Times New Roman"/>
          <w:sz w:val="24"/>
          <w:szCs w:val="24"/>
          <w:lang w:eastAsia="en-GB"/>
        </w:rPr>
        <w:t xml:space="preserve">begin to understand these issues </w:t>
      </w:r>
      <w:r>
        <w:rPr>
          <w:rFonts w:ascii="Times New Roman" w:eastAsia="Times New Roman" w:hAnsi="Times New Roman" w:cs="Times New Roman"/>
          <w:sz w:val="24"/>
          <w:szCs w:val="24"/>
          <w:lang w:eastAsia="en-GB"/>
        </w:rPr>
        <w:t xml:space="preserve">and </w:t>
      </w:r>
      <w:r w:rsidR="00792001">
        <w:rPr>
          <w:rFonts w:ascii="Times New Roman" w:eastAsia="Times New Roman" w:hAnsi="Times New Roman" w:cs="Times New Roman"/>
          <w:sz w:val="24"/>
          <w:szCs w:val="24"/>
          <w:lang w:eastAsia="en-GB"/>
        </w:rPr>
        <w:t>the nature of</w:t>
      </w:r>
      <w:r>
        <w:rPr>
          <w:rFonts w:ascii="Times New Roman" w:eastAsia="Times New Roman" w:hAnsi="Times New Roman" w:cs="Times New Roman"/>
          <w:sz w:val="24"/>
          <w:szCs w:val="24"/>
          <w:lang w:eastAsia="en-GB"/>
        </w:rPr>
        <w:t xml:space="preserve"> </w:t>
      </w:r>
      <w:r w:rsidR="00941A4C">
        <w:rPr>
          <w:rFonts w:ascii="Times New Roman" w:eastAsia="Times New Roman" w:hAnsi="Times New Roman" w:cs="Times New Roman"/>
          <w:sz w:val="24"/>
          <w:szCs w:val="24"/>
          <w:lang w:eastAsia="en-GB"/>
        </w:rPr>
        <w:t xml:space="preserve">associated </w:t>
      </w:r>
      <w:r>
        <w:rPr>
          <w:rFonts w:ascii="Times New Roman" w:eastAsia="Times New Roman" w:hAnsi="Times New Roman" w:cs="Times New Roman"/>
          <w:sz w:val="24"/>
          <w:szCs w:val="24"/>
          <w:lang w:eastAsia="en-GB"/>
        </w:rPr>
        <w:t>controvers</w:t>
      </w:r>
      <w:r w:rsidR="00941A4C">
        <w:rPr>
          <w:rFonts w:ascii="Times New Roman" w:eastAsia="Times New Roman" w:hAnsi="Times New Roman" w:cs="Times New Roman"/>
          <w:sz w:val="24"/>
          <w:szCs w:val="24"/>
          <w:lang w:eastAsia="en-GB"/>
        </w:rPr>
        <w:t>y</w:t>
      </w:r>
      <w:r w:rsidR="00B47A13">
        <w:rPr>
          <w:rFonts w:ascii="Times New Roman" w:eastAsia="Times New Roman" w:hAnsi="Times New Roman" w:cs="Times New Roman"/>
          <w:sz w:val="24"/>
          <w:szCs w:val="24"/>
          <w:lang w:eastAsia="en-GB"/>
        </w:rPr>
        <w:t xml:space="preserve"> is </w:t>
      </w:r>
      <w:r w:rsidR="00083C6F">
        <w:rPr>
          <w:rFonts w:ascii="Times New Roman" w:eastAsia="Times New Roman" w:hAnsi="Times New Roman" w:cs="Times New Roman"/>
          <w:sz w:val="24"/>
          <w:szCs w:val="24"/>
          <w:lang w:eastAsia="en-GB"/>
        </w:rPr>
        <w:t xml:space="preserve">difficult because of the </w:t>
      </w:r>
      <w:r w:rsidR="00B47A13">
        <w:rPr>
          <w:rFonts w:ascii="Times New Roman" w:eastAsia="Times New Roman" w:hAnsi="Times New Roman" w:cs="Times New Roman"/>
          <w:sz w:val="24"/>
          <w:szCs w:val="24"/>
          <w:lang w:eastAsia="en-GB"/>
        </w:rPr>
        <w:t>complex</w:t>
      </w:r>
      <w:r w:rsidR="00083C6F">
        <w:rPr>
          <w:rFonts w:ascii="Times New Roman" w:eastAsia="Times New Roman" w:hAnsi="Times New Roman" w:cs="Times New Roman"/>
          <w:sz w:val="24"/>
          <w:szCs w:val="24"/>
          <w:lang w:eastAsia="en-GB"/>
        </w:rPr>
        <w:t>ity</w:t>
      </w:r>
      <w:r w:rsidR="00792001">
        <w:rPr>
          <w:rFonts w:ascii="Times New Roman" w:eastAsia="Times New Roman" w:hAnsi="Times New Roman" w:cs="Times New Roman"/>
          <w:sz w:val="24"/>
          <w:szCs w:val="24"/>
          <w:lang w:eastAsia="en-GB"/>
        </w:rPr>
        <w:t>,</w:t>
      </w:r>
      <w:r w:rsidR="00B47A13">
        <w:rPr>
          <w:rFonts w:ascii="Times New Roman" w:eastAsia="Times New Roman" w:hAnsi="Times New Roman" w:cs="Times New Roman"/>
          <w:sz w:val="24"/>
          <w:szCs w:val="24"/>
          <w:lang w:eastAsia="en-GB"/>
        </w:rPr>
        <w:t xml:space="preserve"> but</w:t>
      </w:r>
      <w:r w:rsidR="00792001">
        <w:rPr>
          <w:rFonts w:ascii="Times New Roman" w:eastAsia="Times New Roman" w:hAnsi="Times New Roman" w:cs="Times New Roman"/>
          <w:sz w:val="24"/>
          <w:szCs w:val="24"/>
          <w:lang w:eastAsia="en-GB"/>
        </w:rPr>
        <w:t xml:space="preserve"> </w:t>
      </w:r>
      <w:r w:rsidR="00083C6F">
        <w:rPr>
          <w:rFonts w:ascii="Times New Roman" w:eastAsia="Times New Roman" w:hAnsi="Times New Roman" w:cs="Times New Roman"/>
          <w:sz w:val="24"/>
          <w:szCs w:val="24"/>
          <w:lang w:eastAsia="en-GB"/>
        </w:rPr>
        <w:t xml:space="preserve">they matter a great deal, so </w:t>
      </w:r>
      <w:r w:rsidR="002C7603">
        <w:rPr>
          <w:rFonts w:ascii="Times New Roman" w:eastAsia="Times New Roman" w:hAnsi="Times New Roman" w:cs="Times New Roman"/>
          <w:sz w:val="24"/>
          <w:szCs w:val="24"/>
          <w:lang w:eastAsia="en-GB"/>
        </w:rPr>
        <w:t>a</w:t>
      </w:r>
      <w:r w:rsidR="00792001">
        <w:rPr>
          <w:rFonts w:ascii="Times New Roman" w:eastAsia="Times New Roman" w:hAnsi="Times New Roman" w:cs="Times New Roman"/>
          <w:sz w:val="24"/>
          <w:szCs w:val="24"/>
          <w:lang w:eastAsia="en-GB"/>
        </w:rPr>
        <w:t xml:space="preserve"> </w:t>
      </w:r>
      <w:r w:rsidR="00B47A13">
        <w:rPr>
          <w:rFonts w:ascii="Times New Roman" w:eastAsia="Times New Roman" w:hAnsi="Times New Roman" w:cs="Times New Roman"/>
          <w:sz w:val="24"/>
          <w:szCs w:val="24"/>
          <w:lang w:eastAsia="en-GB"/>
        </w:rPr>
        <w:t>broad understanding</w:t>
      </w:r>
      <w:r w:rsidR="002C7603">
        <w:rPr>
          <w:rFonts w:ascii="Times New Roman" w:eastAsia="Times New Roman" w:hAnsi="Times New Roman" w:cs="Times New Roman"/>
          <w:sz w:val="24"/>
          <w:szCs w:val="24"/>
          <w:lang w:eastAsia="en-GB"/>
        </w:rPr>
        <w:t xml:space="preserve"> </w:t>
      </w:r>
      <w:r w:rsidR="006405E5">
        <w:rPr>
          <w:rFonts w:ascii="Times New Roman" w:eastAsia="Times New Roman" w:hAnsi="Times New Roman" w:cs="Times New Roman"/>
          <w:sz w:val="24"/>
          <w:szCs w:val="24"/>
          <w:lang w:eastAsia="en-GB"/>
        </w:rPr>
        <w:t xml:space="preserve">of the role of </w:t>
      </w:r>
      <w:r w:rsidR="006405E5" w:rsidRPr="00765328">
        <w:rPr>
          <w:rFonts w:ascii="Times New Roman" w:eastAsia="Times New Roman" w:hAnsi="Times New Roman" w:cs="Times New Roman"/>
          <w:i/>
          <w:iCs/>
          <w:sz w:val="24"/>
          <w:szCs w:val="24"/>
          <w:lang w:eastAsia="en-GB"/>
        </w:rPr>
        <w:t xml:space="preserve">all </w:t>
      </w:r>
      <w:r w:rsidR="00765328">
        <w:rPr>
          <w:rFonts w:ascii="Times New Roman" w:eastAsia="Times New Roman" w:hAnsi="Times New Roman" w:cs="Times New Roman"/>
          <w:sz w:val="24"/>
          <w:szCs w:val="24"/>
          <w:lang w:eastAsia="en-GB"/>
        </w:rPr>
        <w:t xml:space="preserve">relevant kinds of uncertainty </w:t>
      </w:r>
      <w:r w:rsidR="002A5C93">
        <w:rPr>
          <w:rFonts w:ascii="Times New Roman" w:eastAsia="Times New Roman" w:hAnsi="Times New Roman" w:cs="Times New Roman"/>
          <w:sz w:val="24"/>
          <w:szCs w:val="24"/>
          <w:lang w:eastAsia="en-GB"/>
        </w:rPr>
        <w:t xml:space="preserve">which </w:t>
      </w:r>
      <w:r w:rsidR="004A7964" w:rsidRPr="002A5C93">
        <w:rPr>
          <w:rFonts w:ascii="Times New Roman" w:eastAsia="Times New Roman" w:hAnsi="Times New Roman" w:cs="Times New Roman"/>
          <w:i/>
          <w:iCs/>
          <w:sz w:val="24"/>
          <w:szCs w:val="24"/>
          <w:lang w:eastAsia="en-GB"/>
        </w:rPr>
        <w:t>all</w:t>
      </w:r>
      <w:r w:rsidR="004A7964">
        <w:rPr>
          <w:rFonts w:ascii="Times New Roman" w:eastAsia="Times New Roman" w:hAnsi="Times New Roman" w:cs="Times New Roman"/>
          <w:sz w:val="24"/>
          <w:szCs w:val="24"/>
          <w:lang w:eastAsia="en-GB"/>
        </w:rPr>
        <w:t xml:space="preserve"> approaches to decomposing uncertainty </w:t>
      </w:r>
      <w:r w:rsidR="004A7964">
        <w:rPr>
          <w:rFonts w:ascii="Times New Roman" w:eastAsia="Times New Roman" w:hAnsi="Times New Roman" w:cs="Times New Roman"/>
          <w:i/>
          <w:iCs/>
          <w:sz w:val="24"/>
          <w:szCs w:val="24"/>
          <w:lang w:eastAsia="en-GB"/>
        </w:rPr>
        <w:t>ought</w:t>
      </w:r>
      <w:r w:rsidR="004A7964">
        <w:rPr>
          <w:rFonts w:ascii="Times New Roman" w:eastAsia="Times New Roman" w:hAnsi="Times New Roman" w:cs="Times New Roman"/>
          <w:sz w:val="24"/>
          <w:szCs w:val="24"/>
          <w:lang w:eastAsia="en-GB"/>
        </w:rPr>
        <w:t xml:space="preserve"> to facilitate thinking about</w:t>
      </w:r>
      <w:r w:rsidR="00765328">
        <w:rPr>
          <w:rFonts w:ascii="Times New Roman" w:eastAsia="Times New Roman" w:hAnsi="Times New Roman" w:cs="Times New Roman"/>
          <w:sz w:val="24"/>
          <w:szCs w:val="24"/>
          <w:lang w:eastAsia="en-GB"/>
        </w:rPr>
        <w:t xml:space="preserve"> is very worthwhile</w:t>
      </w:r>
      <w:r w:rsidR="00C447A7">
        <w:rPr>
          <w:rFonts w:ascii="Times New Roman" w:eastAsia="Times New Roman" w:hAnsi="Times New Roman" w:cs="Times New Roman"/>
          <w:sz w:val="24"/>
          <w:szCs w:val="24"/>
          <w:lang w:eastAsia="en-GB"/>
        </w:rPr>
        <w:t>. As noted earlier, one way to visualise the decomposition of uncertainty involves five portrayals of uncertainty</w:t>
      </w:r>
      <w:r w:rsidR="00B16452">
        <w:rPr>
          <w:rFonts w:ascii="Times New Roman" w:eastAsia="Times New Roman" w:hAnsi="Times New Roman" w:cs="Times New Roman"/>
          <w:sz w:val="24"/>
          <w:szCs w:val="24"/>
          <w:lang w:eastAsia="en-GB"/>
        </w:rPr>
        <w:t>:</w:t>
      </w:r>
      <w:r w:rsidR="00792001">
        <w:rPr>
          <w:rFonts w:ascii="Times New Roman" w:eastAsia="Times New Roman" w:hAnsi="Times New Roman" w:cs="Times New Roman"/>
          <w:sz w:val="24"/>
          <w:szCs w:val="24"/>
          <w:lang w:eastAsia="en-GB"/>
        </w:rPr>
        <w:t xml:space="preserve"> </w:t>
      </w:r>
      <w:r w:rsidR="0057665C">
        <w:rPr>
          <w:rFonts w:ascii="Times New Roman" w:eastAsia="Times New Roman" w:hAnsi="Times New Roman" w:cs="Times New Roman"/>
          <w:sz w:val="24"/>
          <w:szCs w:val="24"/>
          <w:lang w:eastAsia="en-GB"/>
        </w:rPr>
        <w:t>variability</w:t>
      </w:r>
      <w:r w:rsidR="00F62F48">
        <w:rPr>
          <w:rFonts w:ascii="Times New Roman" w:eastAsia="Times New Roman" w:hAnsi="Times New Roman" w:cs="Times New Roman"/>
          <w:sz w:val="24"/>
          <w:szCs w:val="24"/>
          <w:lang w:eastAsia="en-GB"/>
        </w:rPr>
        <w:t xml:space="preserve"> uncertainty,</w:t>
      </w:r>
      <w:r w:rsidR="00792001">
        <w:rPr>
          <w:rFonts w:ascii="Times New Roman" w:eastAsia="Times New Roman" w:hAnsi="Times New Roman" w:cs="Times New Roman"/>
          <w:sz w:val="24"/>
          <w:szCs w:val="24"/>
          <w:lang w:eastAsia="en-GB"/>
        </w:rPr>
        <w:t xml:space="preserve"> </w:t>
      </w:r>
      <w:r w:rsidR="0057665C">
        <w:rPr>
          <w:rFonts w:ascii="Times New Roman" w:eastAsia="Times New Roman" w:hAnsi="Times New Roman" w:cs="Times New Roman"/>
          <w:sz w:val="24"/>
          <w:szCs w:val="24"/>
          <w:lang w:eastAsia="en-GB"/>
        </w:rPr>
        <w:t>event</w:t>
      </w:r>
      <w:r w:rsidR="00F62F48">
        <w:rPr>
          <w:rFonts w:ascii="Times New Roman" w:eastAsia="Times New Roman" w:hAnsi="Times New Roman" w:cs="Times New Roman"/>
          <w:sz w:val="24"/>
          <w:szCs w:val="24"/>
          <w:lang w:eastAsia="en-GB"/>
        </w:rPr>
        <w:t xml:space="preserve"> uncertainty,</w:t>
      </w:r>
      <w:r w:rsidR="00792001">
        <w:rPr>
          <w:rFonts w:ascii="Times New Roman" w:eastAsia="Times New Roman" w:hAnsi="Times New Roman" w:cs="Times New Roman"/>
          <w:sz w:val="24"/>
          <w:szCs w:val="24"/>
          <w:lang w:eastAsia="en-GB"/>
        </w:rPr>
        <w:t xml:space="preserve"> </w:t>
      </w:r>
      <w:r w:rsidR="00F627C4" w:rsidRPr="00792001">
        <w:rPr>
          <w:rFonts w:ascii="Times New Roman" w:eastAsia="Times New Roman" w:hAnsi="Times New Roman" w:cs="Times New Roman"/>
          <w:sz w:val="24"/>
          <w:szCs w:val="24"/>
          <w:lang w:eastAsia="en-GB"/>
        </w:rPr>
        <w:t>ambiguity uncertainty,</w:t>
      </w:r>
      <w:r w:rsidR="00792001">
        <w:rPr>
          <w:rFonts w:ascii="Times New Roman" w:eastAsia="Times New Roman" w:hAnsi="Times New Roman" w:cs="Times New Roman"/>
          <w:sz w:val="24"/>
          <w:szCs w:val="24"/>
          <w:lang w:eastAsia="en-GB"/>
        </w:rPr>
        <w:t xml:space="preserve"> </w:t>
      </w:r>
      <w:r w:rsidR="0057665C">
        <w:rPr>
          <w:rFonts w:ascii="Times New Roman" w:eastAsia="Times New Roman" w:hAnsi="Times New Roman" w:cs="Times New Roman"/>
          <w:sz w:val="24"/>
          <w:szCs w:val="24"/>
          <w:lang w:eastAsia="en-GB"/>
        </w:rPr>
        <w:t>capability-culture uncertainty</w:t>
      </w:r>
      <w:r w:rsidR="00792001">
        <w:rPr>
          <w:rFonts w:ascii="Times New Roman" w:eastAsia="Times New Roman" w:hAnsi="Times New Roman" w:cs="Times New Roman"/>
          <w:sz w:val="24"/>
          <w:szCs w:val="24"/>
          <w:lang w:eastAsia="en-GB"/>
        </w:rPr>
        <w:t xml:space="preserve"> and systemic uncertainty</w:t>
      </w:r>
      <w:r w:rsidR="00F627C4">
        <w:rPr>
          <w:rFonts w:ascii="Times New Roman" w:eastAsia="Times New Roman" w:hAnsi="Times New Roman" w:cs="Times New Roman"/>
          <w:sz w:val="24"/>
          <w:szCs w:val="24"/>
          <w:lang w:eastAsia="en-GB"/>
        </w:rPr>
        <w:t>.</w:t>
      </w:r>
    </w:p>
    <w:p w14:paraId="71A77256" w14:textId="77777777" w:rsidR="0057665C" w:rsidRDefault="0057665C" w:rsidP="0057665C">
      <w:pPr>
        <w:tabs>
          <w:tab w:val="center" w:pos="4535"/>
        </w:tabs>
        <w:spacing w:after="0" w:line="240" w:lineRule="auto"/>
        <w:jc w:val="both"/>
        <w:rPr>
          <w:rFonts w:ascii="Times New Roman" w:eastAsia="Times New Roman" w:hAnsi="Times New Roman" w:cs="Times New Roman"/>
          <w:sz w:val="24"/>
          <w:szCs w:val="24"/>
          <w:lang w:eastAsia="en-GB"/>
        </w:rPr>
      </w:pPr>
    </w:p>
    <w:p w14:paraId="3FDA3D56" w14:textId="77777777" w:rsidR="00F627C4" w:rsidRDefault="00765328" w:rsidP="002A15B0">
      <w:pPr>
        <w:tabs>
          <w:tab w:val="center" w:pos="4535"/>
        </w:tabs>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Variability uncertainty plus event uncertainty are clearly central concerns, and </w:t>
      </w:r>
      <w:r w:rsidR="00C447A7">
        <w:rPr>
          <w:rFonts w:ascii="Times New Roman" w:eastAsia="Times New Roman" w:hAnsi="Times New Roman" w:cs="Times New Roman"/>
          <w:sz w:val="24"/>
          <w:szCs w:val="24"/>
          <w:lang w:eastAsia="en-GB"/>
        </w:rPr>
        <w:t xml:space="preserve">the </w:t>
      </w:r>
      <w:r>
        <w:rPr>
          <w:rFonts w:ascii="Times New Roman" w:eastAsia="Times New Roman" w:hAnsi="Times New Roman" w:cs="Times New Roman"/>
          <w:sz w:val="24"/>
          <w:szCs w:val="24"/>
          <w:lang w:eastAsia="en-GB"/>
        </w:rPr>
        <w:t>discussion earlier</w:t>
      </w:r>
      <w:r w:rsidR="00C06DAD">
        <w:rPr>
          <w:rFonts w:ascii="Times New Roman" w:eastAsia="Times New Roman" w:hAnsi="Times New Roman" w:cs="Times New Roman"/>
          <w:sz w:val="24"/>
          <w:szCs w:val="24"/>
          <w:lang w:eastAsia="en-GB"/>
        </w:rPr>
        <w:t xml:space="preserve"> </w:t>
      </w:r>
      <w:r w:rsidR="00C50739">
        <w:rPr>
          <w:rFonts w:ascii="Times New Roman" w:eastAsia="Times New Roman" w:hAnsi="Times New Roman" w:cs="Times New Roman"/>
          <w:sz w:val="24"/>
          <w:szCs w:val="24"/>
          <w:lang w:eastAsia="en-GB"/>
        </w:rPr>
        <w:t>in this book</w:t>
      </w:r>
      <w:r>
        <w:rPr>
          <w:rFonts w:ascii="Times New Roman" w:eastAsia="Times New Roman" w:hAnsi="Times New Roman" w:cs="Times New Roman"/>
          <w:sz w:val="24"/>
          <w:szCs w:val="24"/>
          <w:lang w:eastAsia="en-GB"/>
        </w:rPr>
        <w:t xml:space="preserve"> should have made it </w:t>
      </w:r>
      <w:r w:rsidR="00C447A7">
        <w:rPr>
          <w:rFonts w:ascii="Times New Roman" w:eastAsia="Times New Roman" w:hAnsi="Times New Roman" w:cs="Times New Roman"/>
          <w:sz w:val="24"/>
          <w:szCs w:val="24"/>
          <w:lang w:eastAsia="en-GB"/>
        </w:rPr>
        <w:t xml:space="preserve">reasonably </w:t>
      </w:r>
      <w:r>
        <w:rPr>
          <w:rFonts w:ascii="Times New Roman" w:eastAsia="Times New Roman" w:hAnsi="Times New Roman" w:cs="Times New Roman"/>
          <w:sz w:val="24"/>
          <w:szCs w:val="24"/>
          <w:lang w:eastAsia="en-GB"/>
        </w:rPr>
        <w:t>clear how the</w:t>
      </w:r>
      <w:r w:rsidR="00C06DAD">
        <w:rPr>
          <w:rFonts w:ascii="Times New Roman" w:eastAsia="Times New Roman" w:hAnsi="Times New Roman" w:cs="Times New Roman"/>
          <w:sz w:val="24"/>
          <w:szCs w:val="24"/>
          <w:lang w:eastAsia="en-GB"/>
        </w:rPr>
        <w:t>se two aspects</w:t>
      </w:r>
      <w:r>
        <w:rPr>
          <w:rFonts w:ascii="Times New Roman" w:eastAsia="Times New Roman" w:hAnsi="Times New Roman" w:cs="Times New Roman"/>
          <w:sz w:val="24"/>
          <w:szCs w:val="24"/>
          <w:lang w:eastAsia="en-GB"/>
        </w:rPr>
        <w:t xml:space="preserve"> can be captured using a systematic simplicity approach to decomposing sources of uncertainty.</w:t>
      </w:r>
    </w:p>
    <w:p w14:paraId="326FDBE4" w14:textId="77777777" w:rsidR="00765328" w:rsidRDefault="00765328" w:rsidP="002A15B0">
      <w:pPr>
        <w:tabs>
          <w:tab w:val="center" w:pos="4535"/>
        </w:tabs>
        <w:spacing w:after="0" w:line="240" w:lineRule="auto"/>
        <w:jc w:val="both"/>
        <w:rPr>
          <w:rFonts w:ascii="Times New Roman" w:eastAsia="Times New Roman" w:hAnsi="Times New Roman" w:cs="Times New Roman"/>
          <w:sz w:val="24"/>
          <w:szCs w:val="24"/>
          <w:lang w:eastAsia="en-GB"/>
        </w:rPr>
      </w:pPr>
    </w:p>
    <w:p w14:paraId="085396E5" w14:textId="77777777" w:rsidR="00765328" w:rsidRDefault="00765328" w:rsidP="00765328">
      <w:pPr>
        <w:tabs>
          <w:tab w:val="center" w:pos="4535"/>
        </w:tabs>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Especially very early in a project lifecycle, ambiguity uncertainty (what we do not know or understand) is clearly a somewhat different source of uncertainty. Ambiguity uncertainty will in part resolve itself as time passes, but we </w:t>
      </w:r>
      <w:r w:rsidR="00C50739">
        <w:rPr>
          <w:rFonts w:ascii="Times New Roman" w:eastAsia="Times New Roman" w:hAnsi="Times New Roman" w:cs="Times New Roman"/>
          <w:sz w:val="24"/>
          <w:szCs w:val="24"/>
          <w:lang w:eastAsia="en-GB"/>
        </w:rPr>
        <w:t>have to identify it</w:t>
      </w:r>
      <w:r w:rsidR="00C447A7">
        <w:rPr>
          <w:rFonts w:ascii="Times New Roman" w:eastAsia="Times New Roman" w:hAnsi="Times New Roman" w:cs="Times New Roman"/>
          <w:sz w:val="24"/>
          <w:szCs w:val="24"/>
          <w:lang w:eastAsia="en-GB"/>
        </w:rPr>
        <w:t>,</w:t>
      </w:r>
      <w:r w:rsidR="00C50739">
        <w:rPr>
          <w:rFonts w:ascii="Times New Roman" w:eastAsia="Times New Roman" w:hAnsi="Times New Roman" w:cs="Times New Roman"/>
          <w:sz w:val="24"/>
          <w:szCs w:val="24"/>
          <w:lang w:eastAsia="en-GB"/>
        </w:rPr>
        <w:t xml:space="preserve"> and we can</w:t>
      </w:r>
      <w:r>
        <w:rPr>
          <w:rFonts w:ascii="Times New Roman" w:eastAsia="Times New Roman" w:hAnsi="Times New Roman" w:cs="Times New Roman"/>
          <w:sz w:val="24"/>
          <w:szCs w:val="24"/>
          <w:lang w:eastAsia="en-GB"/>
        </w:rPr>
        <w:t xml:space="preserve"> also choose to</w:t>
      </w:r>
      <w:r w:rsidR="00F922BD">
        <w:rPr>
          <w:rFonts w:ascii="Times New Roman" w:eastAsia="Times New Roman" w:hAnsi="Times New Roman" w:cs="Times New Roman"/>
          <w:sz w:val="24"/>
          <w:szCs w:val="24"/>
          <w:lang w:eastAsia="en-GB"/>
        </w:rPr>
        <w:t xml:space="preserve"> proactively</w:t>
      </w:r>
      <w:r>
        <w:rPr>
          <w:rFonts w:ascii="Times New Roman" w:eastAsia="Times New Roman" w:hAnsi="Times New Roman" w:cs="Times New Roman"/>
          <w:sz w:val="24"/>
          <w:szCs w:val="24"/>
          <w:lang w:eastAsia="en-GB"/>
        </w:rPr>
        <w:t xml:space="preserve"> resolve some aspects. </w:t>
      </w:r>
    </w:p>
    <w:p w14:paraId="09D0733C" w14:textId="77777777" w:rsidR="00765328" w:rsidRDefault="00765328" w:rsidP="002A15B0">
      <w:pPr>
        <w:tabs>
          <w:tab w:val="center" w:pos="4535"/>
        </w:tabs>
        <w:spacing w:after="0" w:line="240" w:lineRule="auto"/>
        <w:jc w:val="both"/>
        <w:rPr>
          <w:rFonts w:ascii="Times New Roman" w:eastAsia="Times New Roman" w:hAnsi="Times New Roman" w:cs="Times New Roman"/>
          <w:sz w:val="24"/>
          <w:szCs w:val="24"/>
          <w:lang w:eastAsia="en-GB"/>
        </w:rPr>
      </w:pPr>
    </w:p>
    <w:p w14:paraId="1CE18670" w14:textId="77777777" w:rsidR="00F627C4" w:rsidRDefault="00817D30" w:rsidP="002A15B0">
      <w:pPr>
        <w:tabs>
          <w:tab w:val="center" w:pos="4535"/>
        </w:tabs>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Systemic uncertainty </w:t>
      </w:r>
      <w:r w:rsidR="00685932">
        <w:rPr>
          <w:rFonts w:ascii="Times New Roman" w:eastAsia="Times New Roman" w:hAnsi="Times New Roman" w:cs="Times New Roman"/>
          <w:sz w:val="24"/>
          <w:szCs w:val="24"/>
          <w:lang w:eastAsia="en-GB"/>
        </w:rPr>
        <w:t xml:space="preserve">in causal </w:t>
      </w:r>
      <w:r w:rsidR="004717D9">
        <w:rPr>
          <w:rFonts w:ascii="Times New Roman" w:eastAsia="Times New Roman" w:hAnsi="Times New Roman" w:cs="Times New Roman"/>
          <w:sz w:val="24"/>
          <w:szCs w:val="24"/>
          <w:lang w:eastAsia="en-GB"/>
        </w:rPr>
        <w:t xml:space="preserve">dependency </w:t>
      </w:r>
      <w:r w:rsidR="00685932">
        <w:rPr>
          <w:rFonts w:ascii="Times New Roman" w:eastAsia="Times New Roman" w:hAnsi="Times New Roman" w:cs="Times New Roman"/>
          <w:sz w:val="24"/>
          <w:szCs w:val="24"/>
          <w:lang w:eastAsia="en-GB"/>
        </w:rPr>
        <w:t xml:space="preserve">terms </w:t>
      </w:r>
      <w:r>
        <w:rPr>
          <w:rFonts w:ascii="Times New Roman" w:eastAsia="Times New Roman" w:hAnsi="Times New Roman" w:cs="Times New Roman"/>
          <w:sz w:val="24"/>
          <w:szCs w:val="24"/>
          <w:lang w:eastAsia="en-GB"/>
        </w:rPr>
        <w:t xml:space="preserve">becomes </w:t>
      </w:r>
      <w:r w:rsidR="00685932">
        <w:rPr>
          <w:rFonts w:ascii="Times New Roman" w:eastAsia="Times New Roman" w:hAnsi="Times New Roman" w:cs="Times New Roman"/>
          <w:sz w:val="24"/>
          <w:szCs w:val="24"/>
          <w:lang w:eastAsia="en-GB"/>
        </w:rPr>
        <w:t xml:space="preserve">directly </w:t>
      </w:r>
      <w:r>
        <w:rPr>
          <w:rFonts w:ascii="Times New Roman" w:eastAsia="Times New Roman" w:hAnsi="Times New Roman" w:cs="Times New Roman"/>
          <w:sz w:val="24"/>
          <w:szCs w:val="24"/>
          <w:lang w:eastAsia="en-GB"/>
        </w:rPr>
        <w:t xml:space="preserve">relevant </w:t>
      </w:r>
      <w:r w:rsidR="004717D9">
        <w:rPr>
          <w:rFonts w:ascii="Times New Roman" w:eastAsia="Times New Roman" w:hAnsi="Times New Roman" w:cs="Times New Roman"/>
          <w:sz w:val="24"/>
          <w:szCs w:val="24"/>
          <w:lang w:eastAsia="en-GB"/>
        </w:rPr>
        <w:t>as soon as explicit contingency planning is introduced. S</w:t>
      </w:r>
      <w:r w:rsidR="00685932">
        <w:rPr>
          <w:rFonts w:ascii="Times New Roman" w:eastAsia="Times New Roman" w:hAnsi="Times New Roman" w:cs="Times New Roman"/>
          <w:sz w:val="24"/>
          <w:szCs w:val="24"/>
          <w:lang w:eastAsia="en-GB"/>
        </w:rPr>
        <w:t>ystemic uncertainty in statistical dependence terms is always relevant when decomposition is involved</w:t>
      </w:r>
      <w:r w:rsidR="004717D9">
        <w:rPr>
          <w:rFonts w:ascii="Times New Roman" w:eastAsia="Times New Roman" w:hAnsi="Times New Roman" w:cs="Times New Roman"/>
          <w:sz w:val="24"/>
          <w:szCs w:val="24"/>
          <w:lang w:eastAsia="en-GB"/>
        </w:rPr>
        <w:t>, because statistical independence is rarely a realistic or robust assumption.</w:t>
      </w:r>
      <w:r w:rsidR="00C50739">
        <w:rPr>
          <w:rFonts w:ascii="Times New Roman" w:eastAsia="Times New Roman" w:hAnsi="Times New Roman" w:cs="Times New Roman"/>
          <w:sz w:val="24"/>
          <w:szCs w:val="24"/>
          <w:lang w:eastAsia="en-GB"/>
        </w:rPr>
        <w:t xml:space="preserve"> It needs a systematically designed framework</w:t>
      </w:r>
      <w:r w:rsidR="00074EFC">
        <w:rPr>
          <w:rFonts w:ascii="Times New Roman" w:eastAsia="Times New Roman" w:hAnsi="Times New Roman" w:cs="Times New Roman"/>
          <w:sz w:val="24"/>
          <w:szCs w:val="24"/>
          <w:lang w:eastAsia="en-GB"/>
        </w:rPr>
        <w:t>, like the HAT approach</w:t>
      </w:r>
      <w:r w:rsidR="00F922BD">
        <w:rPr>
          <w:rFonts w:ascii="Times New Roman" w:eastAsia="Times New Roman" w:hAnsi="Times New Roman" w:cs="Times New Roman"/>
          <w:sz w:val="24"/>
          <w:szCs w:val="24"/>
          <w:lang w:eastAsia="en-GB"/>
        </w:rPr>
        <w:t>, used effectively and efficiently</w:t>
      </w:r>
      <w:r w:rsidR="00074EFC">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 xml:space="preserve"> </w:t>
      </w:r>
    </w:p>
    <w:p w14:paraId="12EF2EA9" w14:textId="77777777" w:rsidR="00F627C4" w:rsidRDefault="00F627C4" w:rsidP="002A15B0">
      <w:pPr>
        <w:tabs>
          <w:tab w:val="center" w:pos="4535"/>
        </w:tabs>
        <w:spacing w:after="0" w:line="240" w:lineRule="auto"/>
        <w:jc w:val="both"/>
        <w:rPr>
          <w:rFonts w:ascii="Times New Roman" w:eastAsia="Times New Roman" w:hAnsi="Times New Roman" w:cs="Times New Roman"/>
          <w:sz w:val="24"/>
          <w:szCs w:val="24"/>
          <w:lang w:eastAsia="en-GB"/>
        </w:rPr>
      </w:pPr>
    </w:p>
    <w:p w14:paraId="7CDDD72B" w14:textId="1E23997B" w:rsidR="00F627C4" w:rsidRDefault="00817D30" w:rsidP="002A15B0">
      <w:pPr>
        <w:tabs>
          <w:tab w:val="center" w:pos="4535"/>
        </w:tabs>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How people behave in terms of capability and culture </w:t>
      </w:r>
      <w:r w:rsidR="00C06DAD">
        <w:rPr>
          <w:rFonts w:ascii="Times New Roman" w:eastAsia="Times New Roman" w:hAnsi="Times New Roman" w:cs="Times New Roman"/>
          <w:sz w:val="24"/>
          <w:szCs w:val="24"/>
          <w:lang w:eastAsia="en-GB"/>
        </w:rPr>
        <w:t>uncertainty</w:t>
      </w:r>
      <w:r>
        <w:rPr>
          <w:rFonts w:ascii="Times New Roman" w:eastAsia="Times New Roman" w:hAnsi="Times New Roman" w:cs="Times New Roman"/>
          <w:sz w:val="24"/>
          <w:szCs w:val="24"/>
          <w:lang w:eastAsia="en-GB"/>
        </w:rPr>
        <w:t xml:space="preserve"> includes</w:t>
      </w:r>
      <w:r w:rsidR="002E2B3F">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 xml:space="preserve"> but is much broader than</w:t>
      </w:r>
      <w:r w:rsidR="002E2B3F">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 xml:space="preserve"> ‘human error’ concerns</w:t>
      </w:r>
      <w:r w:rsidR="00685932">
        <w:rPr>
          <w:rFonts w:ascii="Times New Roman" w:eastAsia="Times New Roman" w:hAnsi="Times New Roman" w:cs="Times New Roman"/>
          <w:sz w:val="24"/>
          <w:szCs w:val="24"/>
          <w:lang w:eastAsia="en-GB"/>
        </w:rPr>
        <w:t xml:space="preserve">. </w:t>
      </w:r>
      <w:r w:rsidR="009F18A8">
        <w:rPr>
          <w:rFonts w:ascii="Times New Roman" w:eastAsia="Times New Roman" w:hAnsi="Times New Roman" w:cs="Times New Roman"/>
          <w:sz w:val="24"/>
          <w:szCs w:val="24"/>
          <w:lang w:eastAsia="en-GB"/>
        </w:rPr>
        <w:t>An example is the ‘wrong kind of contract’</w:t>
      </w:r>
      <w:r w:rsidR="00577255">
        <w:rPr>
          <w:rFonts w:ascii="Times New Roman" w:eastAsia="Times New Roman" w:hAnsi="Times New Roman" w:cs="Times New Roman"/>
          <w:sz w:val="24"/>
          <w:szCs w:val="24"/>
          <w:lang w:eastAsia="en-GB"/>
        </w:rPr>
        <w:t>, perhaps with ‘the wrong kind of contractor’,</w:t>
      </w:r>
      <w:r w:rsidR="009F18A8">
        <w:rPr>
          <w:rFonts w:ascii="Times New Roman" w:eastAsia="Times New Roman" w:hAnsi="Times New Roman" w:cs="Times New Roman"/>
          <w:sz w:val="24"/>
          <w:szCs w:val="24"/>
          <w:lang w:eastAsia="en-GB"/>
        </w:rPr>
        <w:t xml:space="preserve"> motivating the ‘wrong kind of behaviour’</w:t>
      </w:r>
      <w:r w:rsidR="004A10D5">
        <w:rPr>
          <w:rFonts w:ascii="Times New Roman" w:eastAsia="Times New Roman" w:hAnsi="Times New Roman" w:cs="Times New Roman"/>
          <w:sz w:val="24"/>
          <w:szCs w:val="24"/>
          <w:lang w:eastAsia="en-GB"/>
        </w:rPr>
        <w:t>, perhaps driven by pressures from a board who do not fully understand the issues,</w:t>
      </w:r>
      <w:r w:rsidR="009F18A8">
        <w:rPr>
          <w:rFonts w:ascii="Times New Roman" w:eastAsia="Times New Roman" w:hAnsi="Times New Roman" w:cs="Times New Roman"/>
          <w:sz w:val="24"/>
          <w:szCs w:val="24"/>
          <w:lang w:eastAsia="en-GB"/>
        </w:rPr>
        <w:t xml:space="preserve"> leading to a breakdown in trust. How people behave</w:t>
      </w:r>
      <w:r w:rsidR="008102BB">
        <w:rPr>
          <w:rFonts w:ascii="Times New Roman" w:eastAsia="Times New Roman" w:hAnsi="Times New Roman" w:cs="Times New Roman"/>
          <w:sz w:val="24"/>
          <w:szCs w:val="24"/>
          <w:lang w:eastAsia="en-GB"/>
        </w:rPr>
        <w:t xml:space="preserve"> in terms of these kinds of capability and culture issues </w:t>
      </w:r>
      <w:r w:rsidR="00685932">
        <w:rPr>
          <w:rFonts w:ascii="Times New Roman" w:eastAsia="Times New Roman" w:hAnsi="Times New Roman" w:cs="Times New Roman"/>
          <w:sz w:val="24"/>
          <w:szCs w:val="24"/>
          <w:lang w:eastAsia="en-GB"/>
        </w:rPr>
        <w:t>is an issue</w:t>
      </w:r>
      <w:r w:rsidR="004717D9">
        <w:rPr>
          <w:rFonts w:ascii="Times New Roman" w:eastAsia="Times New Roman" w:hAnsi="Times New Roman" w:cs="Times New Roman"/>
          <w:sz w:val="24"/>
          <w:szCs w:val="24"/>
          <w:lang w:eastAsia="en-GB"/>
        </w:rPr>
        <w:t xml:space="preserve"> that</w:t>
      </w:r>
      <w:r w:rsidR="00685932">
        <w:rPr>
          <w:rFonts w:ascii="Times New Roman" w:eastAsia="Times New Roman" w:hAnsi="Times New Roman" w:cs="Times New Roman"/>
          <w:sz w:val="24"/>
          <w:szCs w:val="24"/>
          <w:lang w:eastAsia="en-GB"/>
        </w:rPr>
        <w:t xml:space="preserve"> </w:t>
      </w:r>
      <w:r w:rsidR="00292881">
        <w:rPr>
          <w:rFonts w:ascii="Times New Roman" w:eastAsia="Times New Roman" w:hAnsi="Times New Roman" w:cs="Times New Roman"/>
          <w:sz w:val="24"/>
          <w:szCs w:val="24"/>
          <w:lang w:eastAsia="en-GB"/>
        </w:rPr>
        <w:t xml:space="preserve">is always </w:t>
      </w:r>
      <w:r w:rsidR="00685932">
        <w:rPr>
          <w:rFonts w:ascii="Times New Roman" w:eastAsia="Times New Roman" w:hAnsi="Times New Roman" w:cs="Times New Roman"/>
          <w:sz w:val="24"/>
          <w:szCs w:val="24"/>
          <w:lang w:eastAsia="en-GB"/>
        </w:rPr>
        <w:t>important</w:t>
      </w:r>
      <w:r w:rsidR="00577255">
        <w:rPr>
          <w:rFonts w:ascii="Times New Roman" w:eastAsia="Times New Roman" w:hAnsi="Times New Roman" w:cs="Times New Roman"/>
          <w:sz w:val="24"/>
          <w:szCs w:val="24"/>
          <w:lang w:eastAsia="en-GB"/>
        </w:rPr>
        <w:t xml:space="preserve">, and </w:t>
      </w:r>
      <w:r w:rsidR="00292881">
        <w:rPr>
          <w:rFonts w:ascii="Times New Roman" w:eastAsia="Times New Roman" w:hAnsi="Times New Roman" w:cs="Times New Roman"/>
          <w:sz w:val="24"/>
          <w:szCs w:val="24"/>
          <w:lang w:eastAsia="en-GB"/>
        </w:rPr>
        <w:t>can be crucial. M</w:t>
      </w:r>
      <w:r w:rsidR="00577255">
        <w:rPr>
          <w:rFonts w:ascii="Times New Roman" w:eastAsia="Times New Roman" w:hAnsi="Times New Roman" w:cs="Times New Roman"/>
          <w:sz w:val="24"/>
          <w:szCs w:val="24"/>
          <w:lang w:eastAsia="en-GB"/>
        </w:rPr>
        <w:t xml:space="preserve">anaging </w:t>
      </w:r>
      <w:r w:rsidR="004663C2">
        <w:rPr>
          <w:rFonts w:ascii="Times New Roman" w:eastAsia="Times New Roman" w:hAnsi="Times New Roman" w:cs="Times New Roman"/>
          <w:sz w:val="24"/>
          <w:szCs w:val="24"/>
          <w:lang w:eastAsia="en-GB"/>
        </w:rPr>
        <w:t>decisions</w:t>
      </w:r>
      <w:r w:rsidR="00577255">
        <w:rPr>
          <w:rFonts w:ascii="Times New Roman" w:eastAsia="Times New Roman" w:hAnsi="Times New Roman" w:cs="Times New Roman"/>
          <w:sz w:val="24"/>
          <w:szCs w:val="24"/>
          <w:lang w:eastAsia="en-GB"/>
        </w:rPr>
        <w:t xml:space="preserve"> in these terms matters</w:t>
      </w:r>
      <w:r>
        <w:rPr>
          <w:rFonts w:ascii="Times New Roman" w:eastAsia="Times New Roman" w:hAnsi="Times New Roman" w:cs="Times New Roman"/>
          <w:sz w:val="24"/>
          <w:szCs w:val="24"/>
          <w:lang w:eastAsia="en-GB"/>
        </w:rPr>
        <w:t>.</w:t>
      </w:r>
      <w:r w:rsidR="009E1A19">
        <w:rPr>
          <w:rFonts w:ascii="Times New Roman" w:eastAsia="Times New Roman" w:hAnsi="Times New Roman" w:cs="Times New Roman"/>
          <w:sz w:val="24"/>
          <w:szCs w:val="24"/>
          <w:lang w:eastAsia="en-GB"/>
        </w:rPr>
        <w:t xml:space="preserve"> </w:t>
      </w:r>
    </w:p>
    <w:p w14:paraId="65947B4A" w14:textId="77777777" w:rsidR="00F627C4" w:rsidRDefault="00F627C4" w:rsidP="002A15B0">
      <w:pPr>
        <w:tabs>
          <w:tab w:val="center" w:pos="4535"/>
        </w:tabs>
        <w:spacing w:after="0" w:line="240" w:lineRule="auto"/>
        <w:jc w:val="both"/>
        <w:rPr>
          <w:rFonts w:ascii="Times New Roman" w:eastAsia="Times New Roman" w:hAnsi="Times New Roman" w:cs="Times New Roman"/>
          <w:sz w:val="24"/>
          <w:szCs w:val="24"/>
          <w:lang w:eastAsia="en-GB"/>
        </w:rPr>
      </w:pPr>
    </w:p>
    <w:p w14:paraId="0C4AAAAA" w14:textId="19090CAD" w:rsidR="0043083B" w:rsidRDefault="009E1A19" w:rsidP="002A15B0">
      <w:pPr>
        <w:tabs>
          <w:tab w:val="center" w:pos="4535"/>
        </w:tabs>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Underlying market behaviour, social and economic issues </w:t>
      </w:r>
      <w:r w:rsidR="0048118E">
        <w:rPr>
          <w:rFonts w:ascii="Times New Roman" w:eastAsia="Times New Roman" w:hAnsi="Times New Roman" w:cs="Times New Roman"/>
          <w:sz w:val="24"/>
          <w:szCs w:val="24"/>
          <w:lang w:eastAsia="en-GB"/>
        </w:rPr>
        <w:t xml:space="preserve">can </w:t>
      </w:r>
      <w:r>
        <w:rPr>
          <w:rFonts w:ascii="Times New Roman" w:eastAsia="Times New Roman" w:hAnsi="Times New Roman" w:cs="Times New Roman"/>
          <w:sz w:val="24"/>
          <w:szCs w:val="24"/>
          <w:lang w:eastAsia="en-GB"/>
        </w:rPr>
        <w:t xml:space="preserve">also </w:t>
      </w:r>
      <w:r w:rsidR="008441F6">
        <w:rPr>
          <w:rFonts w:ascii="Times New Roman" w:eastAsia="Times New Roman" w:hAnsi="Times New Roman" w:cs="Times New Roman"/>
          <w:sz w:val="24"/>
          <w:szCs w:val="24"/>
          <w:lang w:eastAsia="en-GB"/>
        </w:rPr>
        <w:t xml:space="preserve">play a role in terms of this set of </w:t>
      </w:r>
      <w:r>
        <w:rPr>
          <w:rFonts w:ascii="Times New Roman" w:eastAsia="Times New Roman" w:hAnsi="Times New Roman" w:cs="Times New Roman"/>
          <w:sz w:val="24"/>
          <w:szCs w:val="24"/>
          <w:lang w:eastAsia="en-GB"/>
        </w:rPr>
        <w:t>five portrayals</w:t>
      </w:r>
      <w:r w:rsidR="008441F6">
        <w:rPr>
          <w:rFonts w:ascii="Times New Roman" w:eastAsia="Times New Roman" w:hAnsi="Times New Roman" w:cs="Times New Roman"/>
          <w:sz w:val="24"/>
          <w:szCs w:val="24"/>
          <w:lang w:eastAsia="en-GB"/>
        </w:rPr>
        <w:t xml:space="preserve"> of uncertainty</w:t>
      </w:r>
      <w:r w:rsidR="0043558C">
        <w:rPr>
          <w:rFonts w:ascii="Times New Roman" w:eastAsia="Times New Roman" w:hAnsi="Times New Roman" w:cs="Times New Roman"/>
          <w:sz w:val="24"/>
          <w:szCs w:val="24"/>
          <w:lang w:eastAsia="en-GB"/>
        </w:rPr>
        <w:t>. M</w:t>
      </w:r>
      <w:r>
        <w:rPr>
          <w:rFonts w:ascii="Times New Roman" w:eastAsia="Times New Roman" w:hAnsi="Times New Roman" w:cs="Times New Roman"/>
          <w:sz w:val="24"/>
          <w:szCs w:val="24"/>
          <w:lang w:eastAsia="en-GB"/>
        </w:rPr>
        <w:t>ore than one perspective</w:t>
      </w:r>
      <w:r w:rsidR="00F627C4">
        <w:rPr>
          <w:rFonts w:ascii="Times New Roman" w:eastAsia="Times New Roman" w:hAnsi="Times New Roman" w:cs="Times New Roman"/>
          <w:sz w:val="24"/>
          <w:szCs w:val="24"/>
          <w:lang w:eastAsia="en-GB"/>
        </w:rPr>
        <w:t xml:space="preserve">, further kinds of uncertainty and a variety of structures can be used to ensure everyone is comfortable with addressing </w:t>
      </w:r>
      <w:r w:rsidR="00F627C4">
        <w:rPr>
          <w:rFonts w:ascii="Times New Roman" w:eastAsia="Times New Roman" w:hAnsi="Times New Roman" w:cs="Times New Roman"/>
          <w:i/>
          <w:iCs/>
          <w:sz w:val="24"/>
          <w:szCs w:val="24"/>
          <w:lang w:eastAsia="en-GB"/>
        </w:rPr>
        <w:t>all</w:t>
      </w:r>
      <w:r w:rsidR="00F627C4">
        <w:rPr>
          <w:rFonts w:ascii="Times New Roman" w:eastAsia="Times New Roman" w:hAnsi="Times New Roman" w:cs="Times New Roman"/>
          <w:sz w:val="24"/>
          <w:szCs w:val="24"/>
          <w:lang w:eastAsia="en-GB"/>
        </w:rPr>
        <w:t xml:space="preserve"> relevant sources of uncertainty in a simple, effective and efficient manner.</w:t>
      </w:r>
      <w:r>
        <w:rPr>
          <w:rFonts w:ascii="Times New Roman" w:eastAsia="Times New Roman" w:hAnsi="Times New Roman" w:cs="Times New Roman"/>
          <w:sz w:val="24"/>
          <w:szCs w:val="24"/>
          <w:lang w:eastAsia="en-GB"/>
        </w:rPr>
        <w:t xml:space="preserve"> </w:t>
      </w:r>
    </w:p>
    <w:p w14:paraId="6AD0DEEF" w14:textId="77777777" w:rsidR="00747472" w:rsidRDefault="00747472" w:rsidP="002A15B0">
      <w:pPr>
        <w:tabs>
          <w:tab w:val="center" w:pos="4535"/>
        </w:tabs>
        <w:spacing w:after="0" w:line="240" w:lineRule="auto"/>
        <w:jc w:val="both"/>
        <w:rPr>
          <w:rFonts w:ascii="Times New Roman" w:eastAsia="Times New Roman" w:hAnsi="Times New Roman" w:cs="Times New Roman"/>
          <w:sz w:val="24"/>
          <w:szCs w:val="24"/>
          <w:lang w:eastAsia="en-GB"/>
        </w:rPr>
      </w:pPr>
    </w:p>
    <w:p w14:paraId="735191F8" w14:textId="1B59C0F8" w:rsidR="00747472" w:rsidRDefault="00747472" w:rsidP="002A15B0">
      <w:pPr>
        <w:tabs>
          <w:tab w:val="center" w:pos="4535"/>
        </w:tabs>
        <w:spacing w:after="0" w:line="240" w:lineRule="auto"/>
        <w:jc w:val="both"/>
        <w:rPr>
          <w:rFonts w:ascii="Times New Roman" w:eastAsia="Times New Roman" w:hAnsi="Times New Roman" w:cs="Times New Roman"/>
          <w:sz w:val="24"/>
          <w:szCs w:val="24"/>
          <w:lang w:eastAsia="en-GB"/>
        </w:rPr>
      </w:pPr>
    </w:p>
    <w:p w14:paraId="5D4CB6E5" w14:textId="6D94C197" w:rsidR="00747472" w:rsidRPr="00747472" w:rsidRDefault="00BB141E" w:rsidP="00747472">
      <w:pPr>
        <w:pStyle w:val="Heading2"/>
        <w:rPr>
          <w:rFonts w:ascii="Times New Roman" w:eastAsia="Times New Roman" w:hAnsi="Times New Roman" w:cs="Times New Roman"/>
          <w:sz w:val="32"/>
          <w:szCs w:val="32"/>
          <w:lang w:eastAsia="en-GB"/>
        </w:rPr>
      </w:pPr>
      <w:r>
        <w:rPr>
          <w:rFonts w:ascii="Times New Roman" w:eastAsia="Times New Roman" w:hAnsi="Times New Roman" w:cs="Times New Roman"/>
          <w:sz w:val="32"/>
          <w:szCs w:val="32"/>
          <w:lang w:eastAsia="en-GB"/>
        </w:rPr>
        <w:t xml:space="preserve">A </w:t>
      </w:r>
      <w:r w:rsidR="00765D2C">
        <w:rPr>
          <w:rFonts w:ascii="Times New Roman" w:eastAsia="Times New Roman" w:hAnsi="Times New Roman" w:cs="Times New Roman"/>
          <w:sz w:val="32"/>
          <w:szCs w:val="32"/>
          <w:lang w:eastAsia="en-GB"/>
        </w:rPr>
        <w:t xml:space="preserve">summary </w:t>
      </w:r>
      <w:r>
        <w:rPr>
          <w:rFonts w:ascii="Times New Roman" w:eastAsia="Times New Roman" w:hAnsi="Times New Roman" w:cs="Times New Roman"/>
          <w:sz w:val="32"/>
          <w:szCs w:val="32"/>
          <w:lang w:eastAsia="en-GB"/>
        </w:rPr>
        <w:t>to c</w:t>
      </w:r>
      <w:r w:rsidR="00747472">
        <w:rPr>
          <w:rFonts w:ascii="Times New Roman" w:eastAsia="Times New Roman" w:hAnsi="Times New Roman" w:cs="Times New Roman"/>
          <w:sz w:val="32"/>
          <w:szCs w:val="32"/>
          <w:lang w:eastAsia="en-GB"/>
        </w:rPr>
        <w:t>onclud</w:t>
      </w:r>
      <w:r>
        <w:rPr>
          <w:rFonts w:ascii="Times New Roman" w:eastAsia="Times New Roman" w:hAnsi="Times New Roman" w:cs="Times New Roman"/>
          <w:sz w:val="32"/>
          <w:szCs w:val="32"/>
          <w:lang w:eastAsia="en-GB"/>
        </w:rPr>
        <w:t>e Part 1</w:t>
      </w:r>
      <w:r w:rsidR="00901C6C">
        <w:rPr>
          <w:rFonts w:ascii="Times New Roman" w:eastAsia="Times New Roman" w:hAnsi="Times New Roman" w:cs="Times New Roman"/>
          <w:sz w:val="32"/>
          <w:szCs w:val="32"/>
          <w:lang w:eastAsia="en-GB"/>
        </w:rPr>
        <w:t xml:space="preserve"> </w:t>
      </w:r>
    </w:p>
    <w:p w14:paraId="2781FB00" w14:textId="77777777" w:rsidR="00C06DAD" w:rsidRDefault="00C06DAD" w:rsidP="002A15B0">
      <w:pPr>
        <w:tabs>
          <w:tab w:val="center" w:pos="4535"/>
        </w:tabs>
        <w:spacing w:after="0" w:line="240" w:lineRule="auto"/>
        <w:jc w:val="both"/>
        <w:rPr>
          <w:rFonts w:ascii="Times New Roman" w:eastAsia="Times New Roman" w:hAnsi="Times New Roman" w:cs="Times New Roman"/>
          <w:sz w:val="24"/>
          <w:szCs w:val="24"/>
          <w:lang w:eastAsia="en-GB"/>
        </w:rPr>
      </w:pPr>
    </w:p>
    <w:p w14:paraId="4086EE2A" w14:textId="6BEA6BBA" w:rsidR="0043083B" w:rsidRDefault="00B038C2" w:rsidP="002A15B0">
      <w:pPr>
        <w:tabs>
          <w:tab w:val="center" w:pos="4535"/>
        </w:tabs>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A common practice </w:t>
      </w:r>
      <w:r w:rsidR="00006783">
        <w:rPr>
          <w:rFonts w:ascii="Times New Roman" w:eastAsia="Times New Roman" w:hAnsi="Times New Roman" w:cs="Times New Roman"/>
          <w:sz w:val="24"/>
          <w:szCs w:val="24"/>
          <w:lang w:eastAsia="en-GB"/>
        </w:rPr>
        <w:t xml:space="preserve">‘traditional’ </w:t>
      </w:r>
      <w:r>
        <w:rPr>
          <w:rFonts w:ascii="Times New Roman" w:eastAsia="Times New Roman" w:hAnsi="Times New Roman" w:cs="Times New Roman"/>
          <w:sz w:val="24"/>
          <w:szCs w:val="24"/>
          <w:lang w:eastAsia="en-GB"/>
        </w:rPr>
        <w:t>event uncertainty focus for ‘</w:t>
      </w:r>
      <w:r w:rsidR="00702CA6">
        <w:rPr>
          <w:rFonts w:ascii="Times New Roman" w:eastAsia="Times New Roman" w:hAnsi="Times New Roman" w:cs="Times New Roman"/>
          <w:sz w:val="24"/>
          <w:szCs w:val="24"/>
          <w:lang w:eastAsia="en-GB"/>
        </w:rPr>
        <w:t xml:space="preserve">project </w:t>
      </w:r>
      <w:r>
        <w:rPr>
          <w:rFonts w:ascii="Times New Roman" w:eastAsia="Times New Roman" w:hAnsi="Times New Roman" w:cs="Times New Roman"/>
          <w:sz w:val="24"/>
          <w:szCs w:val="24"/>
          <w:lang w:eastAsia="en-GB"/>
        </w:rPr>
        <w:t xml:space="preserve">risk management’ </w:t>
      </w:r>
      <w:r w:rsidR="00507D97">
        <w:rPr>
          <w:rFonts w:ascii="Times New Roman" w:eastAsia="Times New Roman" w:hAnsi="Times New Roman" w:cs="Times New Roman"/>
          <w:sz w:val="24"/>
          <w:szCs w:val="24"/>
          <w:lang w:eastAsia="en-GB"/>
        </w:rPr>
        <w:t xml:space="preserve">almost </w:t>
      </w:r>
      <w:r w:rsidR="009D0B90">
        <w:rPr>
          <w:rFonts w:ascii="Times New Roman" w:eastAsia="Times New Roman" w:hAnsi="Times New Roman" w:cs="Times New Roman"/>
          <w:sz w:val="24"/>
          <w:szCs w:val="24"/>
          <w:lang w:eastAsia="en-GB"/>
        </w:rPr>
        <w:t xml:space="preserve">invariably </w:t>
      </w:r>
      <w:r>
        <w:rPr>
          <w:rFonts w:ascii="Times New Roman" w:eastAsia="Times New Roman" w:hAnsi="Times New Roman" w:cs="Times New Roman"/>
          <w:sz w:val="24"/>
          <w:szCs w:val="24"/>
          <w:lang w:eastAsia="en-GB"/>
        </w:rPr>
        <w:t xml:space="preserve">means </w:t>
      </w:r>
      <w:r w:rsidR="009D0B90">
        <w:rPr>
          <w:rFonts w:ascii="Times New Roman" w:eastAsia="Times New Roman" w:hAnsi="Times New Roman" w:cs="Times New Roman"/>
          <w:sz w:val="24"/>
          <w:szCs w:val="24"/>
          <w:lang w:eastAsia="en-GB"/>
        </w:rPr>
        <w:t xml:space="preserve">that </w:t>
      </w:r>
      <w:r>
        <w:rPr>
          <w:rFonts w:ascii="Times New Roman" w:eastAsia="Times New Roman" w:hAnsi="Times New Roman" w:cs="Times New Roman"/>
          <w:sz w:val="24"/>
          <w:szCs w:val="24"/>
          <w:lang w:eastAsia="en-GB"/>
        </w:rPr>
        <w:t xml:space="preserve">cost estimates will be consistently optimistically biased, </w:t>
      </w:r>
      <w:r w:rsidR="00BB141E">
        <w:rPr>
          <w:rFonts w:ascii="Times New Roman" w:eastAsia="Times New Roman" w:hAnsi="Times New Roman" w:cs="Times New Roman"/>
          <w:sz w:val="24"/>
          <w:szCs w:val="24"/>
          <w:lang w:eastAsia="en-GB"/>
        </w:rPr>
        <w:t xml:space="preserve">often to a </w:t>
      </w:r>
      <w:r w:rsidR="00BB141E">
        <w:rPr>
          <w:rFonts w:ascii="Times New Roman" w:eastAsia="Times New Roman" w:hAnsi="Times New Roman" w:cs="Times New Roman"/>
          <w:sz w:val="24"/>
          <w:szCs w:val="24"/>
          <w:lang w:eastAsia="en-GB"/>
        </w:rPr>
        <w:lastRenderedPageBreak/>
        <w:t xml:space="preserve">significant extent, </w:t>
      </w:r>
      <w:r>
        <w:rPr>
          <w:rFonts w:ascii="Times New Roman" w:eastAsia="Times New Roman" w:hAnsi="Times New Roman" w:cs="Times New Roman"/>
          <w:sz w:val="24"/>
          <w:szCs w:val="24"/>
          <w:lang w:eastAsia="en-GB"/>
        </w:rPr>
        <w:t xml:space="preserve">an obvious indication of underlying problems. But this </w:t>
      </w:r>
      <w:r w:rsidR="00BB141E">
        <w:rPr>
          <w:rFonts w:ascii="Times New Roman" w:eastAsia="Times New Roman" w:hAnsi="Times New Roman" w:cs="Times New Roman"/>
          <w:sz w:val="24"/>
          <w:szCs w:val="24"/>
          <w:lang w:eastAsia="en-GB"/>
        </w:rPr>
        <w:t xml:space="preserve">commonly observed bias </w:t>
      </w:r>
      <w:r>
        <w:rPr>
          <w:rFonts w:ascii="Times New Roman" w:eastAsia="Times New Roman" w:hAnsi="Times New Roman" w:cs="Times New Roman"/>
          <w:sz w:val="24"/>
          <w:szCs w:val="24"/>
          <w:lang w:eastAsia="en-GB"/>
        </w:rPr>
        <w:t>is just</w:t>
      </w:r>
      <w:r w:rsidR="00C51F53">
        <w:rPr>
          <w:rFonts w:ascii="Times New Roman" w:eastAsia="Times New Roman" w:hAnsi="Times New Roman" w:cs="Times New Roman"/>
          <w:sz w:val="24"/>
          <w:szCs w:val="24"/>
          <w:lang w:eastAsia="en-GB"/>
        </w:rPr>
        <w:t xml:space="preserve"> one</w:t>
      </w:r>
      <w:r w:rsidR="00BB141E">
        <w:rPr>
          <w:rFonts w:ascii="Times New Roman" w:eastAsia="Times New Roman" w:hAnsi="Times New Roman" w:cs="Times New Roman"/>
          <w:sz w:val="24"/>
          <w:szCs w:val="24"/>
          <w:lang w:eastAsia="en-GB"/>
        </w:rPr>
        <w:t xml:space="preserve"> particularly obvious</w:t>
      </w:r>
      <w:r w:rsidR="00C51F53">
        <w:rPr>
          <w:rFonts w:ascii="Times New Roman" w:eastAsia="Times New Roman" w:hAnsi="Times New Roman" w:cs="Times New Roman"/>
          <w:sz w:val="24"/>
          <w:szCs w:val="24"/>
          <w:lang w:eastAsia="en-GB"/>
        </w:rPr>
        <w:t xml:space="preserve"> </w:t>
      </w:r>
      <w:r w:rsidR="00C51F53" w:rsidRPr="00100EDB">
        <w:rPr>
          <w:rFonts w:ascii="Times New Roman" w:eastAsia="Times New Roman" w:hAnsi="Times New Roman" w:cs="Times New Roman"/>
          <w:i/>
          <w:iCs/>
          <w:sz w:val="24"/>
          <w:szCs w:val="24"/>
          <w:lang w:eastAsia="en-GB"/>
        </w:rPr>
        <w:t>symptom</w:t>
      </w:r>
      <w:r w:rsidR="00C51F53">
        <w:rPr>
          <w:rFonts w:ascii="Times New Roman" w:eastAsia="Times New Roman" w:hAnsi="Times New Roman" w:cs="Times New Roman"/>
          <w:sz w:val="24"/>
          <w:szCs w:val="24"/>
          <w:lang w:eastAsia="en-GB"/>
        </w:rPr>
        <w:t xml:space="preserve"> of </w:t>
      </w:r>
      <w:r w:rsidR="00901C6C">
        <w:rPr>
          <w:rFonts w:ascii="Times New Roman" w:eastAsia="Times New Roman" w:hAnsi="Times New Roman" w:cs="Times New Roman"/>
          <w:sz w:val="24"/>
          <w:szCs w:val="24"/>
          <w:lang w:eastAsia="en-GB"/>
        </w:rPr>
        <w:t>a very</w:t>
      </w:r>
      <w:r w:rsidR="00100EDB">
        <w:rPr>
          <w:rFonts w:ascii="Times New Roman" w:eastAsia="Times New Roman" w:hAnsi="Times New Roman" w:cs="Times New Roman"/>
          <w:sz w:val="24"/>
          <w:szCs w:val="24"/>
          <w:lang w:eastAsia="en-GB"/>
        </w:rPr>
        <w:t xml:space="preserve"> complex set of interdependent </w:t>
      </w:r>
      <w:r w:rsidR="00292881">
        <w:rPr>
          <w:rFonts w:ascii="Times New Roman" w:eastAsia="Times New Roman" w:hAnsi="Times New Roman" w:cs="Times New Roman"/>
          <w:sz w:val="24"/>
          <w:szCs w:val="24"/>
          <w:lang w:eastAsia="en-GB"/>
        </w:rPr>
        <w:t xml:space="preserve">underlying </w:t>
      </w:r>
      <w:r w:rsidR="00100EDB">
        <w:rPr>
          <w:rFonts w:ascii="Times New Roman" w:eastAsia="Times New Roman" w:hAnsi="Times New Roman" w:cs="Times New Roman"/>
          <w:sz w:val="24"/>
          <w:szCs w:val="24"/>
          <w:lang w:eastAsia="en-GB"/>
        </w:rPr>
        <w:t>problems</w:t>
      </w:r>
      <w:r w:rsidR="00792FA0">
        <w:rPr>
          <w:rFonts w:ascii="Times New Roman" w:eastAsia="Times New Roman" w:hAnsi="Times New Roman" w:cs="Times New Roman"/>
          <w:sz w:val="24"/>
          <w:szCs w:val="24"/>
          <w:lang w:eastAsia="en-GB"/>
        </w:rPr>
        <w:t xml:space="preserve">. </w:t>
      </w:r>
      <w:r w:rsidR="000C130F">
        <w:rPr>
          <w:rFonts w:ascii="Times New Roman" w:eastAsia="Times New Roman" w:hAnsi="Times New Roman" w:cs="Times New Roman"/>
          <w:sz w:val="24"/>
          <w:szCs w:val="24"/>
          <w:lang w:eastAsia="en-GB"/>
        </w:rPr>
        <w:t>T</w:t>
      </w:r>
      <w:r w:rsidR="00792FA0">
        <w:rPr>
          <w:rFonts w:ascii="Times New Roman" w:eastAsia="Times New Roman" w:hAnsi="Times New Roman" w:cs="Times New Roman"/>
          <w:sz w:val="24"/>
          <w:szCs w:val="24"/>
          <w:lang w:eastAsia="en-GB"/>
        </w:rPr>
        <w:t xml:space="preserve">he really big </w:t>
      </w:r>
      <w:r w:rsidR="003D4129">
        <w:rPr>
          <w:rFonts w:ascii="Times New Roman" w:eastAsia="Times New Roman" w:hAnsi="Times New Roman" w:cs="Times New Roman"/>
          <w:sz w:val="24"/>
          <w:szCs w:val="24"/>
          <w:lang w:eastAsia="en-GB"/>
        </w:rPr>
        <w:t>issue</w:t>
      </w:r>
      <w:r w:rsidR="00792FA0">
        <w:rPr>
          <w:rFonts w:ascii="Times New Roman" w:eastAsia="Times New Roman" w:hAnsi="Times New Roman" w:cs="Times New Roman"/>
          <w:sz w:val="24"/>
          <w:szCs w:val="24"/>
          <w:lang w:eastAsia="en-GB"/>
        </w:rPr>
        <w:t xml:space="preserve"> is</w:t>
      </w:r>
      <w:r w:rsidR="00BB141E">
        <w:rPr>
          <w:rFonts w:ascii="Times New Roman" w:eastAsia="Times New Roman" w:hAnsi="Times New Roman" w:cs="Times New Roman"/>
          <w:sz w:val="24"/>
          <w:szCs w:val="24"/>
          <w:lang w:eastAsia="en-GB"/>
        </w:rPr>
        <w:t xml:space="preserve"> not </w:t>
      </w:r>
      <w:r w:rsidR="000C130F">
        <w:rPr>
          <w:rFonts w:ascii="Times New Roman" w:eastAsia="Times New Roman" w:hAnsi="Times New Roman" w:cs="Times New Roman"/>
          <w:sz w:val="24"/>
          <w:szCs w:val="24"/>
          <w:lang w:eastAsia="en-GB"/>
        </w:rPr>
        <w:t xml:space="preserve">the </w:t>
      </w:r>
      <w:r w:rsidR="00BB141E">
        <w:rPr>
          <w:rFonts w:ascii="Times New Roman" w:eastAsia="Times New Roman" w:hAnsi="Times New Roman" w:cs="Times New Roman"/>
          <w:sz w:val="24"/>
          <w:szCs w:val="24"/>
          <w:lang w:eastAsia="en-GB"/>
        </w:rPr>
        <w:t>bias</w:t>
      </w:r>
      <w:r w:rsidR="000C130F">
        <w:rPr>
          <w:rFonts w:ascii="Times New Roman" w:eastAsia="Times New Roman" w:hAnsi="Times New Roman" w:cs="Times New Roman"/>
          <w:sz w:val="24"/>
          <w:szCs w:val="24"/>
          <w:lang w:eastAsia="en-GB"/>
        </w:rPr>
        <w:t xml:space="preserve"> caused by these problems. I</w:t>
      </w:r>
      <w:r w:rsidR="00BB141E">
        <w:rPr>
          <w:rFonts w:ascii="Times New Roman" w:eastAsia="Times New Roman" w:hAnsi="Times New Roman" w:cs="Times New Roman"/>
          <w:sz w:val="24"/>
          <w:szCs w:val="24"/>
          <w:lang w:eastAsia="en-GB"/>
        </w:rPr>
        <w:t>t is</w:t>
      </w:r>
      <w:r w:rsidR="00792FA0">
        <w:rPr>
          <w:rFonts w:ascii="Times New Roman" w:eastAsia="Times New Roman" w:hAnsi="Times New Roman" w:cs="Times New Roman"/>
          <w:sz w:val="24"/>
          <w:szCs w:val="24"/>
          <w:lang w:eastAsia="en-GB"/>
        </w:rPr>
        <w:t xml:space="preserve"> the lost opportunity to be risk efficient and </w:t>
      </w:r>
      <w:r w:rsidR="005E4C10">
        <w:rPr>
          <w:rFonts w:ascii="Times New Roman" w:eastAsia="Times New Roman" w:hAnsi="Times New Roman" w:cs="Times New Roman"/>
          <w:sz w:val="24"/>
          <w:szCs w:val="24"/>
          <w:lang w:eastAsia="en-GB"/>
        </w:rPr>
        <w:t xml:space="preserve">clarity efficient in a way which is </w:t>
      </w:r>
      <w:r w:rsidR="00792FA0">
        <w:rPr>
          <w:rFonts w:ascii="Times New Roman" w:eastAsia="Times New Roman" w:hAnsi="Times New Roman" w:cs="Times New Roman"/>
          <w:sz w:val="24"/>
          <w:szCs w:val="24"/>
          <w:lang w:eastAsia="en-GB"/>
        </w:rPr>
        <w:t>opportunity efficient</w:t>
      </w:r>
      <w:r w:rsidR="00FF75CD">
        <w:rPr>
          <w:rFonts w:ascii="Times New Roman" w:eastAsia="Times New Roman" w:hAnsi="Times New Roman" w:cs="Times New Roman"/>
          <w:sz w:val="24"/>
          <w:szCs w:val="24"/>
          <w:lang w:eastAsia="en-GB"/>
        </w:rPr>
        <w:t xml:space="preserve"> – to deliver better projects at lower cost with less risk and less effort</w:t>
      </w:r>
      <w:r w:rsidR="003A7B9C">
        <w:rPr>
          <w:rFonts w:ascii="Times New Roman" w:eastAsia="Times New Roman" w:hAnsi="Times New Roman" w:cs="Times New Roman"/>
          <w:sz w:val="24"/>
          <w:szCs w:val="24"/>
          <w:lang w:eastAsia="en-GB"/>
        </w:rPr>
        <w:t xml:space="preserve"> in a way that all parties</w:t>
      </w:r>
      <w:r w:rsidR="006F29C7">
        <w:rPr>
          <w:rFonts w:ascii="Times New Roman" w:eastAsia="Times New Roman" w:hAnsi="Times New Roman" w:cs="Times New Roman"/>
          <w:sz w:val="24"/>
          <w:szCs w:val="24"/>
          <w:lang w:eastAsia="en-GB"/>
        </w:rPr>
        <w:t xml:space="preserve"> can</w:t>
      </w:r>
      <w:r w:rsidR="003A7B9C">
        <w:rPr>
          <w:rFonts w:ascii="Times New Roman" w:eastAsia="Times New Roman" w:hAnsi="Times New Roman" w:cs="Times New Roman"/>
          <w:sz w:val="24"/>
          <w:szCs w:val="24"/>
          <w:lang w:eastAsia="en-GB"/>
        </w:rPr>
        <w:t xml:space="preserve"> trust</w:t>
      </w:r>
      <w:r w:rsidR="00C51F53">
        <w:rPr>
          <w:rFonts w:ascii="Times New Roman" w:eastAsia="Times New Roman" w:hAnsi="Times New Roman" w:cs="Times New Roman"/>
          <w:sz w:val="24"/>
          <w:szCs w:val="24"/>
          <w:lang w:eastAsia="en-GB"/>
        </w:rPr>
        <w:t xml:space="preserve"> by making much better management decisions</w:t>
      </w:r>
      <w:r w:rsidR="00B240FE">
        <w:rPr>
          <w:rFonts w:ascii="Times New Roman" w:eastAsia="Times New Roman" w:hAnsi="Times New Roman" w:cs="Times New Roman"/>
          <w:sz w:val="24"/>
          <w:szCs w:val="24"/>
          <w:lang w:eastAsia="en-GB"/>
        </w:rPr>
        <w:t xml:space="preserve"> </w:t>
      </w:r>
      <w:r w:rsidR="004663C2">
        <w:rPr>
          <w:rFonts w:ascii="Times New Roman" w:eastAsia="Times New Roman" w:hAnsi="Times New Roman" w:cs="Times New Roman"/>
          <w:sz w:val="24"/>
          <w:szCs w:val="24"/>
          <w:lang w:eastAsia="en-GB"/>
        </w:rPr>
        <w:t xml:space="preserve">using systematic simplicity to manage decisions </w:t>
      </w:r>
      <w:r w:rsidR="00C51F53">
        <w:rPr>
          <w:rFonts w:ascii="Times New Roman" w:eastAsia="Times New Roman" w:hAnsi="Times New Roman" w:cs="Times New Roman"/>
          <w:sz w:val="24"/>
          <w:szCs w:val="24"/>
          <w:lang w:eastAsia="en-GB"/>
        </w:rPr>
        <w:t>in a holistic manner</w:t>
      </w:r>
      <w:r w:rsidR="003A7B9C">
        <w:rPr>
          <w:rFonts w:ascii="Times New Roman" w:eastAsia="Times New Roman" w:hAnsi="Times New Roman" w:cs="Times New Roman"/>
          <w:sz w:val="24"/>
          <w:szCs w:val="24"/>
          <w:lang w:eastAsia="en-GB"/>
        </w:rPr>
        <w:t>.</w:t>
      </w:r>
    </w:p>
    <w:p w14:paraId="079B6A9F" w14:textId="705613F3" w:rsidR="003D585D" w:rsidRDefault="003D585D" w:rsidP="002A15B0">
      <w:pPr>
        <w:tabs>
          <w:tab w:val="center" w:pos="4535"/>
        </w:tabs>
        <w:spacing w:after="0" w:line="240" w:lineRule="auto"/>
        <w:jc w:val="both"/>
        <w:rPr>
          <w:rFonts w:ascii="Times New Roman" w:eastAsia="Times New Roman" w:hAnsi="Times New Roman" w:cs="Times New Roman"/>
          <w:sz w:val="24"/>
          <w:szCs w:val="24"/>
          <w:lang w:eastAsia="en-GB"/>
        </w:rPr>
      </w:pPr>
    </w:p>
    <w:p w14:paraId="7733E59E" w14:textId="77777777" w:rsidR="00B240FE" w:rsidRDefault="00856AFC" w:rsidP="002A15B0">
      <w:pPr>
        <w:tabs>
          <w:tab w:val="center" w:pos="4535"/>
        </w:tabs>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The focus of Part 1 is why systematic simplicity is worth seeking in terms of the role of a trio of efficiency concepts: clarity efficiency, risk efficiency and opportunity efficiency.</w:t>
      </w:r>
    </w:p>
    <w:p w14:paraId="293CEAFE" w14:textId="77777777" w:rsidR="00B240FE" w:rsidRDefault="00B240FE" w:rsidP="002A15B0">
      <w:pPr>
        <w:tabs>
          <w:tab w:val="center" w:pos="4535"/>
        </w:tabs>
        <w:spacing w:after="0" w:line="240" w:lineRule="auto"/>
        <w:jc w:val="both"/>
        <w:rPr>
          <w:rFonts w:ascii="Times New Roman" w:eastAsia="Times New Roman" w:hAnsi="Times New Roman" w:cs="Times New Roman"/>
          <w:sz w:val="24"/>
          <w:szCs w:val="24"/>
          <w:lang w:eastAsia="en-GB"/>
        </w:rPr>
      </w:pPr>
    </w:p>
    <w:p w14:paraId="789A2C6A" w14:textId="4EE3FD2B" w:rsidR="00DA7059" w:rsidRDefault="00431463" w:rsidP="002A15B0">
      <w:pPr>
        <w:tabs>
          <w:tab w:val="center" w:pos="4535"/>
        </w:tabs>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Starting to e</w:t>
      </w:r>
      <w:r w:rsidR="009D0B90">
        <w:rPr>
          <w:rFonts w:ascii="Times New Roman" w:eastAsia="Times New Roman" w:hAnsi="Times New Roman" w:cs="Times New Roman"/>
          <w:sz w:val="24"/>
          <w:szCs w:val="24"/>
          <w:lang w:eastAsia="en-GB"/>
        </w:rPr>
        <w:t>laborat</w:t>
      </w:r>
      <w:r>
        <w:rPr>
          <w:rFonts w:ascii="Times New Roman" w:eastAsia="Times New Roman" w:hAnsi="Times New Roman" w:cs="Times New Roman"/>
          <w:sz w:val="24"/>
          <w:szCs w:val="24"/>
          <w:lang w:eastAsia="en-GB"/>
        </w:rPr>
        <w:t>e</w:t>
      </w:r>
      <w:r w:rsidR="009D0B90">
        <w:rPr>
          <w:rFonts w:ascii="Times New Roman" w:eastAsia="Times New Roman" w:hAnsi="Times New Roman" w:cs="Times New Roman"/>
          <w:sz w:val="24"/>
          <w:szCs w:val="24"/>
          <w:lang w:eastAsia="en-GB"/>
        </w:rPr>
        <w:t xml:space="preserve"> this </w:t>
      </w:r>
      <w:r w:rsidR="00CD7821">
        <w:rPr>
          <w:rFonts w:ascii="Times New Roman" w:eastAsia="Times New Roman" w:hAnsi="Times New Roman" w:cs="Times New Roman"/>
          <w:sz w:val="24"/>
          <w:szCs w:val="24"/>
          <w:lang w:eastAsia="en-GB"/>
        </w:rPr>
        <w:t xml:space="preserve">brief </w:t>
      </w:r>
      <w:r w:rsidR="00507D97">
        <w:rPr>
          <w:rFonts w:ascii="Times New Roman" w:eastAsia="Times New Roman" w:hAnsi="Times New Roman" w:cs="Times New Roman"/>
          <w:sz w:val="24"/>
          <w:szCs w:val="24"/>
          <w:lang w:eastAsia="en-GB"/>
        </w:rPr>
        <w:t xml:space="preserve">summary </w:t>
      </w:r>
      <w:r w:rsidR="009D0B90">
        <w:rPr>
          <w:rFonts w:ascii="Times New Roman" w:eastAsia="Times New Roman" w:hAnsi="Times New Roman" w:cs="Times New Roman"/>
          <w:sz w:val="24"/>
          <w:szCs w:val="24"/>
          <w:lang w:eastAsia="en-GB"/>
        </w:rPr>
        <w:t>of Part 1, o</w:t>
      </w:r>
      <w:r w:rsidR="00856AFC">
        <w:rPr>
          <w:rFonts w:ascii="Times New Roman" w:eastAsia="Times New Roman" w:hAnsi="Times New Roman" w:cs="Times New Roman"/>
          <w:sz w:val="24"/>
          <w:szCs w:val="24"/>
          <w:lang w:eastAsia="en-GB"/>
        </w:rPr>
        <w:t xml:space="preserve">ne symptom of a failure to understand </w:t>
      </w:r>
      <w:r w:rsidR="00507D97">
        <w:rPr>
          <w:rFonts w:ascii="Times New Roman" w:eastAsia="Times New Roman" w:hAnsi="Times New Roman" w:cs="Times New Roman"/>
          <w:sz w:val="24"/>
          <w:szCs w:val="24"/>
          <w:lang w:eastAsia="en-GB"/>
        </w:rPr>
        <w:t>all relevant</w:t>
      </w:r>
      <w:r w:rsidR="00856AFC">
        <w:rPr>
          <w:rFonts w:ascii="Times New Roman" w:eastAsia="Times New Roman" w:hAnsi="Times New Roman" w:cs="Times New Roman"/>
          <w:sz w:val="24"/>
          <w:szCs w:val="24"/>
          <w:lang w:eastAsia="en-GB"/>
        </w:rPr>
        <w:t xml:space="preserve"> </w:t>
      </w:r>
      <w:r w:rsidR="00B240FE">
        <w:rPr>
          <w:rFonts w:ascii="Times New Roman" w:eastAsia="Times New Roman" w:hAnsi="Times New Roman" w:cs="Times New Roman"/>
          <w:sz w:val="24"/>
          <w:szCs w:val="24"/>
          <w:lang w:eastAsia="en-GB"/>
        </w:rPr>
        <w:t>management</w:t>
      </w:r>
      <w:r w:rsidR="004663C2">
        <w:rPr>
          <w:rFonts w:ascii="Times New Roman" w:eastAsia="Times New Roman" w:hAnsi="Times New Roman" w:cs="Times New Roman"/>
          <w:sz w:val="24"/>
          <w:szCs w:val="24"/>
          <w:lang w:eastAsia="en-GB"/>
        </w:rPr>
        <w:t xml:space="preserve"> of decisions</w:t>
      </w:r>
      <w:r w:rsidR="00B240FE">
        <w:rPr>
          <w:rFonts w:ascii="Times New Roman" w:eastAsia="Times New Roman" w:hAnsi="Times New Roman" w:cs="Times New Roman"/>
          <w:sz w:val="24"/>
          <w:szCs w:val="24"/>
          <w:lang w:eastAsia="en-GB"/>
        </w:rPr>
        <w:t xml:space="preserve"> </w:t>
      </w:r>
      <w:r w:rsidR="00856AFC">
        <w:rPr>
          <w:rFonts w:ascii="Times New Roman" w:eastAsia="Times New Roman" w:hAnsi="Times New Roman" w:cs="Times New Roman"/>
          <w:sz w:val="24"/>
          <w:szCs w:val="24"/>
          <w:lang w:eastAsia="en-GB"/>
        </w:rPr>
        <w:t xml:space="preserve">concepts is bias, in terms of both expected outcomes and the </w:t>
      </w:r>
      <w:r w:rsidR="00507D97">
        <w:rPr>
          <w:rFonts w:ascii="Times New Roman" w:eastAsia="Times New Roman" w:hAnsi="Times New Roman" w:cs="Times New Roman"/>
          <w:sz w:val="24"/>
          <w:szCs w:val="24"/>
          <w:lang w:eastAsia="en-GB"/>
        </w:rPr>
        <w:t xml:space="preserve">potential range and </w:t>
      </w:r>
      <w:r w:rsidR="00856AFC">
        <w:rPr>
          <w:rFonts w:ascii="Times New Roman" w:eastAsia="Times New Roman" w:hAnsi="Times New Roman" w:cs="Times New Roman"/>
          <w:sz w:val="24"/>
          <w:szCs w:val="24"/>
          <w:lang w:eastAsia="en-GB"/>
        </w:rPr>
        <w:t>nature of departures from expectations.</w:t>
      </w:r>
      <w:r w:rsidR="00B240FE">
        <w:rPr>
          <w:rFonts w:ascii="Times New Roman" w:eastAsia="Times New Roman" w:hAnsi="Times New Roman" w:cs="Times New Roman"/>
          <w:sz w:val="24"/>
          <w:szCs w:val="24"/>
          <w:lang w:eastAsia="en-GB"/>
        </w:rPr>
        <w:t xml:space="preserve"> Biased expected outcomes is </w:t>
      </w:r>
      <w:r w:rsidR="00C209DA">
        <w:rPr>
          <w:rFonts w:ascii="Times New Roman" w:eastAsia="Times New Roman" w:hAnsi="Times New Roman" w:cs="Times New Roman"/>
          <w:sz w:val="24"/>
          <w:szCs w:val="24"/>
          <w:lang w:eastAsia="en-GB"/>
        </w:rPr>
        <w:t>an</w:t>
      </w:r>
      <w:r w:rsidR="00B240FE">
        <w:rPr>
          <w:rFonts w:ascii="Times New Roman" w:eastAsia="Times New Roman" w:hAnsi="Times New Roman" w:cs="Times New Roman"/>
          <w:sz w:val="24"/>
          <w:szCs w:val="24"/>
          <w:lang w:eastAsia="en-GB"/>
        </w:rPr>
        <w:t xml:space="preserve"> obvious bias issue</w:t>
      </w:r>
      <w:r w:rsidR="00787D8F">
        <w:rPr>
          <w:rFonts w:ascii="Times New Roman" w:eastAsia="Times New Roman" w:hAnsi="Times New Roman" w:cs="Times New Roman"/>
          <w:sz w:val="24"/>
          <w:szCs w:val="24"/>
          <w:lang w:eastAsia="en-GB"/>
        </w:rPr>
        <w:t xml:space="preserve"> in the sense that it really cannot be overlooked</w:t>
      </w:r>
      <w:r w:rsidR="00B240FE">
        <w:rPr>
          <w:rFonts w:ascii="Times New Roman" w:eastAsia="Times New Roman" w:hAnsi="Times New Roman" w:cs="Times New Roman"/>
          <w:sz w:val="24"/>
          <w:szCs w:val="24"/>
          <w:lang w:eastAsia="en-GB"/>
        </w:rPr>
        <w:t xml:space="preserve"> – outcome costs consistently above expectations by non-trivial amounts, outcome delivery dates consistently late, </w:t>
      </w:r>
      <w:r w:rsidR="00507D97">
        <w:rPr>
          <w:rFonts w:ascii="Times New Roman" w:eastAsia="Times New Roman" w:hAnsi="Times New Roman" w:cs="Times New Roman"/>
          <w:sz w:val="24"/>
          <w:szCs w:val="24"/>
          <w:lang w:eastAsia="en-GB"/>
        </w:rPr>
        <w:t xml:space="preserve">and </w:t>
      </w:r>
      <w:r w:rsidR="00B240FE">
        <w:rPr>
          <w:rFonts w:ascii="Times New Roman" w:eastAsia="Times New Roman" w:hAnsi="Times New Roman" w:cs="Times New Roman"/>
          <w:sz w:val="24"/>
          <w:szCs w:val="24"/>
          <w:lang w:eastAsia="en-GB"/>
        </w:rPr>
        <w:t xml:space="preserve">achieved rewards consistently disappointing. A more subtle bias issue </w:t>
      </w:r>
      <w:r w:rsidR="00B240FE">
        <w:rPr>
          <w:rFonts w:ascii="Times New Roman" w:eastAsia="Times New Roman" w:hAnsi="Times New Roman" w:cs="Times New Roman"/>
          <w:i/>
          <w:iCs/>
          <w:sz w:val="24"/>
          <w:szCs w:val="24"/>
          <w:lang w:eastAsia="en-GB"/>
        </w:rPr>
        <w:t xml:space="preserve">which should be obvious </w:t>
      </w:r>
      <w:r w:rsidR="0087418F">
        <w:rPr>
          <w:rFonts w:ascii="Times New Roman" w:eastAsia="Times New Roman" w:hAnsi="Times New Roman" w:cs="Times New Roman"/>
          <w:sz w:val="24"/>
          <w:szCs w:val="24"/>
          <w:lang w:eastAsia="en-GB"/>
        </w:rPr>
        <w:t>i</w:t>
      </w:r>
      <w:r w:rsidR="00C209DA">
        <w:rPr>
          <w:rFonts w:ascii="Times New Roman" w:eastAsia="Times New Roman" w:hAnsi="Times New Roman" w:cs="Times New Roman"/>
          <w:sz w:val="24"/>
          <w:szCs w:val="24"/>
          <w:lang w:eastAsia="en-GB"/>
        </w:rPr>
        <w:t>nvolves</w:t>
      </w:r>
      <w:r w:rsidR="0087418F">
        <w:rPr>
          <w:rFonts w:ascii="Times New Roman" w:eastAsia="Times New Roman" w:hAnsi="Times New Roman" w:cs="Times New Roman"/>
          <w:sz w:val="24"/>
          <w:szCs w:val="24"/>
          <w:lang w:eastAsia="en-GB"/>
        </w:rPr>
        <w:t xml:space="preserve"> the expected scope and </w:t>
      </w:r>
      <w:r w:rsidR="009D0B90">
        <w:rPr>
          <w:rFonts w:ascii="Times New Roman" w:eastAsia="Times New Roman" w:hAnsi="Times New Roman" w:cs="Times New Roman"/>
          <w:sz w:val="24"/>
          <w:szCs w:val="24"/>
          <w:lang w:eastAsia="en-GB"/>
        </w:rPr>
        <w:t>character</w:t>
      </w:r>
      <w:r w:rsidR="0087418F">
        <w:rPr>
          <w:rFonts w:ascii="Times New Roman" w:eastAsia="Times New Roman" w:hAnsi="Times New Roman" w:cs="Times New Roman"/>
          <w:sz w:val="24"/>
          <w:szCs w:val="24"/>
          <w:lang w:eastAsia="en-GB"/>
        </w:rPr>
        <w:t xml:space="preserve"> of </w:t>
      </w:r>
      <w:r w:rsidR="00577255">
        <w:rPr>
          <w:rFonts w:ascii="Times New Roman" w:eastAsia="Times New Roman" w:hAnsi="Times New Roman" w:cs="Times New Roman"/>
          <w:sz w:val="24"/>
          <w:szCs w:val="24"/>
          <w:lang w:eastAsia="en-GB"/>
        </w:rPr>
        <w:t xml:space="preserve">possible </w:t>
      </w:r>
      <w:r w:rsidR="0087418F">
        <w:rPr>
          <w:rFonts w:ascii="Times New Roman" w:eastAsia="Times New Roman" w:hAnsi="Times New Roman" w:cs="Times New Roman"/>
          <w:sz w:val="24"/>
          <w:szCs w:val="24"/>
          <w:lang w:eastAsia="en-GB"/>
        </w:rPr>
        <w:t>departures from expectations</w:t>
      </w:r>
      <w:r w:rsidR="008506D4">
        <w:rPr>
          <w:rFonts w:ascii="Times New Roman" w:eastAsia="Times New Roman" w:hAnsi="Times New Roman" w:cs="Times New Roman"/>
          <w:sz w:val="24"/>
          <w:szCs w:val="24"/>
          <w:lang w:eastAsia="en-GB"/>
        </w:rPr>
        <w:t xml:space="preserve"> – the anticipated range of outcomes from the concept strategy stage onwards</w:t>
      </w:r>
      <w:r w:rsidR="0087418F">
        <w:rPr>
          <w:rFonts w:ascii="Times New Roman" w:eastAsia="Times New Roman" w:hAnsi="Times New Roman" w:cs="Times New Roman"/>
          <w:sz w:val="24"/>
          <w:szCs w:val="24"/>
          <w:lang w:eastAsia="en-GB"/>
        </w:rPr>
        <w:t xml:space="preserve">. </w:t>
      </w:r>
      <w:r w:rsidR="00C209DA">
        <w:rPr>
          <w:rFonts w:ascii="Times New Roman" w:eastAsia="Times New Roman" w:hAnsi="Times New Roman" w:cs="Times New Roman"/>
          <w:sz w:val="24"/>
          <w:szCs w:val="24"/>
          <w:lang w:eastAsia="en-GB"/>
        </w:rPr>
        <w:t xml:space="preserve">Those who consistently have biased views about expected outcomes also </w:t>
      </w:r>
      <w:r w:rsidR="009D0B90">
        <w:rPr>
          <w:rFonts w:ascii="Times New Roman" w:eastAsia="Times New Roman" w:hAnsi="Times New Roman" w:cs="Times New Roman"/>
          <w:sz w:val="24"/>
          <w:szCs w:val="24"/>
          <w:lang w:eastAsia="en-GB"/>
        </w:rPr>
        <w:t xml:space="preserve">invariably have </w:t>
      </w:r>
      <w:r w:rsidR="00C209DA">
        <w:rPr>
          <w:rFonts w:ascii="Times New Roman" w:eastAsia="Times New Roman" w:hAnsi="Times New Roman" w:cs="Times New Roman"/>
          <w:sz w:val="24"/>
          <w:szCs w:val="24"/>
          <w:lang w:eastAsia="en-GB"/>
        </w:rPr>
        <w:t>consistently</w:t>
      </w:r>
      <w:r w:rsidR="00901C6C">
        <w:rPr>
          <w:rFonts w:ascii="Times New Roman" w:eastAsia="Times New Roman" w:hAnsi="Times New Roman" w:cs="Times New Roman"/>
          <w:sz w:val="24"/>
          <w:szCs w:val="24"/>
          <w:lang w:eastAsia="en-GB"/>
        </w:rPr>
        <w:t xml:space="preserve"> </w:t>
      </w:r>
      <w:r w:rsidR="00C209DA">
        <w:rPr>
          <w:rFonts w:ascii="Times New Roman" w:eastAsia="Times New Roman" w:hAnsi="Times New Roman" w:cs="Times New Roman"/>
          <w:sz w:val="24"/>
          <w:szCs w:val="24"/>
          <w:lang w:eastAsia="en-GB"/>
        </w:rPr>
        <w:t xml:space="preserve">biased views about associated uncertainty. </w:t>
      </w:r>
      <w:r w:rsidR="0087418F">
        <w:rPr>
          <w:rFonts w:ascii="Times New Roman" w:eastAsia="Times New Roman" w:hAnsi="Times New Roman" w:cs="Times New Roman"/>
          <w:sz w:val="24"/>
          <w:szCs w:val="24"/>
          <w:lang w:eastAsia="en-GB"/>
        </w:rPr>
        <w:t xml:space="preserve">A closely-coupled issue </w:t>
      </w:r>
      <w:r w:rsidR="0087418F">
        <w:rPr>
          <w:rFonts w:ascii="Times New Roman" w:eastAsia="Times New Roman" w:hAnsi="Times New Roman" w:cs="Times New Roman"/>
          <w:i/>
          <w:iCs/>
          <w:sz w:val="24"/>
          <w:szCs w:val="24"/>
          <w:lang w:eastAsia="en-GB"/>
        </w:rPr>
        <w:t xml:space="preserve">which should be obvious </w:t>
      </w:r>
      <w:r w:rsidR="0087418F">
        <w:rPr>
          <w:rFonts w:ascii="Times New Roman" w:eastAsia="Times New Roman" w:hAnsi="Times New Roman" w:cs="Times New Roman"/>
          <w:sz w:val="24"/>
          <w:szCs w:val="24"/>
          <w:lang w:eastAsia="en-GB"/>
        </w:rPr>
        <w:t>is the need to</w:t>
      </w:r>
      <w:r w:rsidR="00856AFC">
        <w:rPr>
          <w:rFonts w:ascii="Times New Roman" w:eastAsia="Times New Roman" w:hAnsi="Times New Roman" w:cs="Times New Roman"/>
          <w:sz w:val="24"/>
          <w:szCs w:val="24"/>
          <w:lang w:eastAsia="en-GB"/>
        </w:rPr>
        <w:t xml:space="preserve"> appreciate the ABCs of target values and the need to avoid point estimates, always working with interval estimates</w:t>
      </w:r>
      <w:r w:rsidR="00BB0B2B">
        <w:rPr>
          <w:rFonts w:ascii="Times New Roman" w:eastAsia="Times New Roman" w:hAnsi="Times New Roman" w:cs="Times New Roman"/>
          <w:sz w:val="24"/>
          <w:szCs w:val="24"/>
          <w:lang w:eastAsia="en-GB"/>
        </w:rPr>
        <w:t xml:space="preserve"> with clarity about aspirational targets, commitment targets, and balanced targets which may be expected outcomes </w:t>
      </w:r>
      <w:r w:rsidR="00507D97">
        <w:rPr>
          <w:rFonts w:ascii="Times New Roman" w:eastAsia="Times New Roman" w:hAnsi="Times New Roman" w:cs="Times New Roman"/>
          <w:sz w:val="24"/>
          <w:szCs w:val="24"/>
          <w:lang w:eastAsia="en-GB"/>
        </w:rPr>
        <w:t>but might be</w:t>
      </w:r>
      <w:r w:rsidR="00BB0B2B">
        <w:rPr>
          <w:rFonts w:ascii="Times New Roman" w:eastAsia="Times New Roman" w:hAnsi="Times New Roman" w:cs="Times New Roman"/>
          <w:sz w:val="24"/>
          <w:szCs w:val="24"/>
          <w:lang w:eastAsia="en-GB"/>
        </w:rPr>
        <w:t xml:space="preserve"> weighted expectations using a penalty cost </w:t>
      </w:r>
      <w:r w:rsidR="00CB6258">
        <w:rPr>
          <w:rFonts w:ascii="Times New Roman" w:eastAsia="Times New Roman" w:hAnsi="Times New Roman" w:cs="Times New Roman"/>
          <w:sz w:val="24"/>
          <w:szCs w:val="24"/>
          <w:lang w:eastAsia="en-GB"/>
        </w:rPr>
        <w:t>approach</w:t>
      </w:r>
      <w:r w:rsidR="00507D97">
        <w:rPr>
          <w:rFonts w:ascii="Times New Roman" w:eastAsia="Times New Roman" w:hAnsi="Times New Roman" w:cs="Times New Roman"/>
          <w:sz w:val="24"/>
          <w:szCs w:val="24"/>
          <w:lang w:eastAsia="en-GB"/>
        </w:rPr>
        <w:t xml:space="preserve"> to reflect asymmetr</w:t>
      </w:r>
      <w:r w:rsidR="00845938">
        <w:rPr>
          <w:rFonts w:ascii="Times New Roman" w:eastAsia="Times New Roman" w:hAnsi="Times New Roman" w:cs="Times New Roman"/>
          <w:sz w:val="24"/>
          <w:szCs w:val="24"/>
          <w:lang w:eastAsia="en-GB"/>
        </w:rPr>
        <w:t>y</w:t>
      </w:r>
      <w:r w:rsidR="00BB0B2B">
        <w:rPr>
          <w:rFonts w:ascii="Times New Roman" w:eastAsia="Times New Roman" w:hAnsi="Times New Roman" w:cs="Times New Roman"/>
          <w:sz w:val="24"/>
          <w:szCs w:val="24"/>
          <w:lang w:eastAsia="en-GB"/>
        </w:rPr>
        <w:t>.</w:t>
      </w:r>
      <w:r w:rsidR="0087418F">
        <w:rPr>
          <w:rFonts w:ascii="Times New Roman" w:eastAsia="Times New Roman" w:hAnsi="Times New Roman" w:cs="Times New Roman"/>
          <w:sz w:val="24"/>
          <w:szCs w:val="24"/>
          <w:lang w:eastAsia="en-GB"/>
        </w:rPr>
        <w:t xml:space="preserve"> </w:t>
      </w:r>
    </w:p>
    <w:p w14:paraId="162DB8B2" w14:textId="77777777" w:rsidR="00DA7059" w:rsidRDefault="00DA7059" w:rsidP="002A15B0">
      <w:pPr>
        <w:tabs>
          <w:tab w:val="center" w:pos="4535"/>
        </w:tabs>
        <w:spacing w:after="0" w:line="240" w:lineRule="auto"/>
        <w:jc w:val="both"/>
        <w:rPr>
          <w:rFonts w:ascii="Times New Roman" w:eastAsia="Times New Roman" w:hAnsi="Times New Roman" w:cs="Times New Roman"/>
          <w:sz w:val="24"/>
          <w:szCs w:val="24"/>
          <w:lang w:eastAsia="en-GB"/>
        </w:rPr>
      </w:pPr>
    </w:p>
    <w:p w14:paraId="2A048351" w14:textId="77777777" w:rsidR="00431463" w:rsidRDefault="0087418F" w:rsidP="002A15B0">
      <w:pPr>
        <w:tabs>
          <w:tab w:val="center" w:pos="4535"/>
        </w:tabs>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Chapter 1 deals with the basics you need to understand about bias and clarity efficiency to understand why a systematic simplicity approach </w:t>
      </w:r>
      <w:r w:rsidR="009D0B90">
        <w:rPr>
          <w:rFonts w:ascii="Times New Roman" w:eastAsia="Times New Roman" w:hAnsi="Times New Roman" w:cs="Times New Roman"/>
          <w:sz w:val="24"/>
          <w:szCs w:val="24"/>
          <w:lang w:eastAsia="en-GB"/>
        </w:rPr>
        <w:t xml:space="preserve">to avoiding bias </w:t>
      </w:r>
      <w:r w:rsidR="00765D2C" w:rsidRPr="00580925">
        <w:rPr>
          <w:rFonts w:ascii="Times New Roman" w:eastAsia="Times New Roman" w:hAnsi="Times New Roman" w:cs="Times New Roman"/>
          <w:sz w:val="24"/>
          <w:szCs w:val="24"/>
          <w:lang w:eastAsia="en-GB"/>
        </w:rPr>
        <w:t xml:space="preserve">when a minimum clarity approach may be appropriate </w:t>
      </w:r>
      <w:r>
        <w:rPr>
          <w:rFonts w:ascii="Times New Roman" w:eastAsia="Times New Roman" w:hAnsi="Times New Roman" w:cs="Times New Roman"/>
          <w:sz w:val="24"/>
          <w:szCs w:val="24"/>
          <w:lang w:eastAsia="en-GB"/>
        </w:rPr>
        <w:t>is a well-grounded starting point.</w:t>
      </w:r>
      <w:r w:rsidR="00DA7059">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Chapter 2 deals with the basics of risk efficiency and opportunity efficiency</w:t>
      </w:r>
      <w:r w:rsidR="00901C6C">
        <w:rPr>
          <w:rFonts w:ascii="Times New Roman" w:eastAsia="Times New Roman" w:hAnsi="Times New Roman" w:cs="Times New Roman"/>
          <w:sz w:val="24"/>
          <w:szCs w:val="24"/>
          <w:lang w:eastAsia="en-GB"/>
        </w:rPr>
        <w:t xml:space="preserve">. Chapters 3 to 5 then </w:t>
      </w:r>
      <w:r w:rsidR="00C209DA">
        <w:rPr>
          <w:rFonts w:ascii="Times New Roman" w:eastAsia="Times New Roman" w:hAnsi="Times New Roman" w:cs="Times New Roman"/>
          <w:sz w:val="24"/>
          <w:szCs w:val="24"/>
          <w:lang w:eastAsia="en-GB"/>
        </w:rPr>
        <w:t>elaborat</w:t>
      </w:r>
      <w:r w:rsidR="00901C6C">
        <w:rPr>
          <w:rFonts w:ascii="Times New Roman" w:eastAsia="Times New Roman" w:hAnsi="Times New Roman" w:cs="Times New Roman"/>
          <w:sz w:val="24"/>
          <w:szCs w:val="24"/>
          <w:lang w:eastAsia="en-GB"/>
        </w:rPr>
        <w:t>e</w:t>
      </w:r>
      <w:r w:rsidR="00C209DA">
        <w:rPr>
          <w:rFonts w:ascii="Times New Roman" w:eastAsia="Times New Roman" w:hAnsi="Times New Roman" w:cs="Times New Roman"/>
          <w:sz w:val="24"/>
          <w:szCs w:val="24"/>
          <w:lang w:eastAsia="en-GB"/>
        </w:rPr>
        <w:t xml:space="preserve"> on what is involved in Chapters </w:t>
      </w:r>
      <w:r w:rsidR="001F235B">
        <w:rPr>
          <w:rFonts w:ascii="Times New Roman" w:eastAsia="Times New Roman" w:hAnsi="Times New Roman" w:cs="Times New Roman"/>
          <w:sz w:val="24"/>
          <w:szCs w:val="24"/>
          <w:lang w:eastAsia="en-GB"/>
        </w:rPr>
        <w:t>1 and 2</w:t>
      </w:r>
      <w:r w:rsidR="00DA2672">
        <w:rPr>
          <w:rFonts w:ascii="Times New Roman" w:eastAsia="Times New Roman" w:hAnsi="Times New Roman" w:cs="Times New Roman"/>
          <w:sz w:val="24"/>
          <w:szCs w:val="24"/>
          <w:lang w:eastAsia="en-GB"/>
        </w:rPr>
        <w:t>.</w:t>
      </w:r>
      <w:r w:rsidR="00507D97">
        <w:rPr>
          <w:rFonts w:ascii="Times New Roman" w:eastAsia="Times New Roman" w:hAnsi="Times New Roman" w:cs="Times New Roman"/>
          <w:sz w:val="24"/>
          <w:szCs w:val="24"/>
          <w:lang w:eastAsia="en-GB"/>
        </w:rPr>
        <w:t xml:space="preserve"> </w:t>
      </w:r>
      <w:r w:rsidR="00DE3E12">
        <w:rPr>
          <w:rFonts w:ascii="Times New Roman" w:eastAsia="Times New Roman" w:hAnsi="Times New Roman" w:cs="Times New Roman"/>
          <w:sz w:val="24"/>
          <w:szCs w:val="24"/>
          <w:lang w:eastAsia="en-GB"/>
        </w:rPr>
        <w:t xml:space="preserve">Chapter 6 addresses bias, directly linked to the Chapter 1 discussion, but also linked to the concerns of Chapters 2 to </w:t>
      </w:r>
      <w:r w:rsidR="00DA7059">
        <w:rPr>
          <w:rFonts w:ascii="Times New Roman" w:eastAsia="Times New Roman" w:hAnsi="Times New Roman" w:cs="Times New Roman"/>
          <w:sz w:val="24"/>
          <w:szCs w:val="24"/>
          <w:lang w:eastAsia="en-GB"/>
        </w:rPr>
        <w:t xml:space="preserve">5 plus the side effects of </w:t>
      </w:r>
      <w:r w:rsidR="00431463">
        <w:rPr>
          <w:rFonts w:ascii="Times New Roman" w:eastAsia="Times New Roman" w:hAnsi="Times New Roman" w:cs="Times New Roman"/>
          <w:sz w:val="24"/>
          <w:szCs w:val="24"/>
          <w:lang w:eastAsia="en-GB"/>
        </w:rPr>
        <w:t xml:space="preserve">a </w:t>
      </w:r>
      <w:r w:rsidR="00DA7059">
        <w:rPr>
          <w:rFonts w:ascii="Times New Roman" w:eastAsia="Times New Roman" w:hAnsi="Times New Roman" w:cs="Times New Roman"/>
          <w:sz w:val="24"/>
          <w:szCs w:val="24"/>
          <w:lang w:eastAsia="en-GB"/>
        </w:rPr>
        <w:t>failure to achieve opportunity efficiency</w:t>
      </w:r>
      <w:r w:rsidR="00DE3E12">
        <w:rPr>
          <w:rFonts w:ascii="Times New Roman" w:eastAsia="Times New Roman" w:hAnsi="Times New Roman" w:cs="Times New Roman"/>
          <w:sz w:val="24"/>
          <w:szCs w:val="24"/>
          <w:lang w:eastAsia="en-GB"/>
        </w:rPr>
        <w:t xml:space="preserve">. </w:t>
      </w:r>
    </w:p>
    <w:p w14:paraId="34C4AB5D" w14:textId="77777777" w:rsidR="00431463" w:rsidRDefault="00431463" w:rsidP="002A15B0">
      <w:pPr>
        <w:tabs>
          <w:tab w:val="center" w:pos="4535"/>
        </w:tabs>
        <w:spacing w:after="0" w:line="240" w:lineRule="auto"/>
        <w:jc w:val="both"/>
        <w:rPr>
          <w:rFonts w:ascii="Times New Roman" w:eastAsia="Times New Roman" w:hAnsi="Times New Roman" w:cs="Times New Roman"/>
          <w:sz w:val="24"/>
          <w:szCs w:val="24"/>
          <w:lang w:eastAsia="en-GB"/>
        </w:rPr>
      </w:pPr>
    </w:p>
    <w:p w14:paraId="1D887EFD" w14:textId="1B2CEC5D" w:rsidR="001F235B" w:rsidRDefault="00507D97" w:rsidP="002A15B0">
      <w:pPr>
        <w:tabs>
          <w:tab w:val="center" w:pos="4535"/>
        </w:tabs>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 basic ten</w:t>
      </w:r>
      <w:r w:rsidR="000C130F">
        <w:rPr>
          <w:rFonts w:ascii="Times New Roman" w:eastAsia="Times New Roman" w:hAnsi="Times New Roman" w:cs="Times New Roman"/>
          <w:sz w:val="24"/>
          <w:szCs w:val="24"/>
          <w:lang w:eastAsia="en-GB"/>
        </w:rPr>
        <w:t>e</w:t>
      </w:r>
      <w:r>
        <w:rPr>
          <w:rFonts w:ascii="Times New Roman" w:eastAsia="Times New Roman" w:hAnsi="Times New Roman" w:cs="Times New Roman"/>
          <w:sz w:val="24"/>
          <w:szCs w:val="24"/>
          <w:lang w:eastAsia="en-GB"/>
        </w:rPr>
        <w:t xml:space="preserve">t of this book </w:t>
      </w:r>
      <w:r w:rsidR="00CD7821">
        <w:rPr>
          <w:rFonts w:ascii="Times New Roman" w:eastAsia="Times New Roman" w:hAnsi="Times New Roman" w:cs="Times New Roman"/>
          <w:sz w:val="24"/>
          <w:szCs w:val="24"/>
          <w:lang w:eastAsia="en-GB"/>
        </w:rPr>
        <w:t>is everybody</w:t>
      </w:r>
      <w:r w:rsidR="00DA2672">
        <w:rPr>
          <w:rFonts w:ascii="Times New Roman" w:eastAsia="Times New Roman" w:hAnsi="Times New Roman" w:cs="Times New Roman"/>
          <w:sz w:val="24"/>
          <w:szCs w:val="24"/>
          <w:lang w:eastAsia="en-GB"/>
        </w:rPr>
        <w:t xml:space="preserve"> need a </w:t>
      </w:r>
      <w:r w:rsidR="00C209DA">
        <w:rPr>
          <w:rFonts w:ascii="Times New Roman" w:eastAsia="Times New Roman" w:hAnsi="Times New Roman" w:cs="Times New Roman"/>
          <w:sz w:val="24"/>
          <w:szCs w:val="24"/>
          <w:lang w:eastAsia="en-GB"/>
        </w:rPr>
        <w:t>well-grounded</w:t>
      </w:r>
      <w:r w:rsidR="00DA2672">
        <w:rPr>
          <w:rFonts w:ascii="Times New Roman" w:eastAsia="Times New Roman" w:hAnsi="Times New Roman" w:cs="Times New Roman"/>
          <w:sz w:val="24"/>
          <w:szCs w:val="24"/>
          <w:lang w:eastAsia="en-GB"/>
        </w:rPr>
        <w:t xml:space="preserve"> </w:t>
      </w:r>
      <w:r w:rsidR="00C209DA">
        <w:rPr>
          <w:rFonts w:ascii="Times New Roman" w:eastAsia="Times New Roman" w:hAnsi="Times New Roman" w:cs="Times New Roman"/>
          <w:sz w:val="24"/>
          <w:szCs w:val="24"/>
          <w:lang w:eastAsia="en-GB"/>
        </w:rPr>
        <w:t xml:space="preserve">shared </w:t>
      </w:r>
      <w:r w:rsidR="00DA2672">
        <w:rPr>
          <w:rFonts w:ascii="Times New Roman" w:eastAsia="Times New Roman" w:hAnsi="Times New Roman" w:cs="Times New Roman"/>
          <w:sz w:val="24"/>
          <w:szCs w:val="24"/>
          <w:lang w:eastAsia="en-GB"/>
        </w:rPr>
        <w:t xml:space="preserve">understanding of </w:t>
      </w:r>
      <w:r w:rsidR="00A859A0">
        <w:rPr>
          <w:rFonts w:ascii="Times New Roman" w:eastAsia="Times New Roman" w:hAnsi="Times New Roman" w:cs="Times New Roman"/>
          <w:sz w:val="24"/>
          <w:szCs w:val="24"/>
          <w:lang w:eastAsia="en-GB"/>
        </w:rPr>
        <w:t>why</w:t>
      </w:r>
      <w:r w:rsidR="00DA2672">
        <w:rPr>
          <w:rFonts w:ascii="Times New Roman" w:eastAsia="Times New Roman" w:hAnsi="Times New Roman" w:cs="Times New Roman"/>
          <w:sz w:val="24"/>
          <w:szCs w:val="24"/>
          <w:lang w:eastAsia="en-GB"/>
        </w:rPr>
        <w:t xml:space="preserve"> ‘risk efficiency’ in </w:t>
      </w:r>
      <w:r w:rsidR="009F24FA">
        <w:rPr>
          <w:rFonts w:ascii="Times New Roman" w:eastAsia="Times New Roman" w:hAnsi="Times New Roman" w:cs="Times New Roman"/>
          <w:sz w:val="24"/>
          <w:szCs w:val="24"/>
          <w:lang w:eastAsia="en-GB"/>
        </w:rPr>
        <w:t>the</w:t>
      </w:r>
      <w:r w:rsidR="00DA2672">
        <w:rPr>
          <w:rFonts w:ascii="Times New Roman" w:eastAsia="Times New Roman" w:hAnsi="Times New Roman" w:cs="Times New Roman"/>
          <w:sz w:val="24"/>
          <w:szCs w:val="24"/>
          <w:lang w:eastAsia="en-GB"/>
        </w:rPr>
        <w:t xml:space="preserve"> flexible </w:t>
      </w:r>
      <w:r w:rsidR="00C209DA">
        <w:rPr>
          <w:rFonts w:ascii="Times New Roman" w:eastAsia="Times New Roman" w:hAnsi="Times New Roman" w:cs="Times New Roman"/>
          <w:sz w:val="24"/>
          <w:szCs w:val="24"/>
          <w:lang w:eastAsia="en-GB"/>
        </w:rPr>
        <w:t xml:space="preserve">and nuanced </w:t>
      </w:r>
      <w:r w:rsidR="00DA2672">
        <w:rPr>
          <w:rFonts w:ascii="Times New Roman" w:eastAsia="Times New Roman" w:hAnsi="Times New Roman" w:cs="Times New Roman"/>
          <w:sz w:val="24"/>
          <w:szCs w:val="24"/>
          <w:lang w:eastAsia="en-GB"/>
        </w:rPr>
        <w:t>sense</w:t>
      </w:r>
      <w:r w:rsidR="009F24FA">
        <w:rPr>
          <w:rFonts w:ascii="Times New Roman" w:eastAsia="Times New Roman" w:hAnsi="Times New Roman" w:cs="Times New Roman"/>
          <w:sz w:val="24"/>
          <w:szCs w:val="24"/>
          <w:lang w:eastAsia="en-GB"/>
        </w:rPr>
        <w:t xml:space="preserve"> associated with a systematic simplicity approach</w:t>
      </w:r>
      <w:r w:rsidR="00871F49">
        <w:rPr>
          <w:rFonts w:ascii="Times New Roman" w:eastAsia="Times New Roman" w:hAnsi="Times New Roman" w:cs="Times New Roman"/>
          <w:sz w:val="24"/>
          <w:szCs w:val="24"/>
          <w:lang w:eastAsia="en-GB"/>
        </w:rPr>
        <w:t xml:space="preserve"> </w:t>
      </w:r>
      <w:r w:rsidR="00A859A0">
        <w:rPr>
          <w:rFonts w:ascii="Times New Roman" w:eastAsia="Times New Roman" w:hAnsi="Times New Roman" w:cs="Times New Roman"/>
          <w:sz w:val="24"/>
          <w:szCs w:val="24"/>
          <w:lang w:eastAsia="en-GB"/>
        </w:rPr>
        <w:t xml:space="preserve">is central to both clarity and opportunity efficiency, with this trio of efficiency concepts playing a framing </w:t>
      </w:r>
      <w:r w:rsidR="004663C2">
        <w:rPr>
          <w:rFonts w:ascii="Times New Roman" w:eastAsia="Times New Roman" w:hAnsi="Times New Roman" w:cs="Times New Roman"/>
          <w:sz w:val="24"/>
          <w:szCs w:val="24"/>
          <w:lang w:eastAsia="en-GB"/>
        </w:rPr>
        <w:t xml:space="preserve">assumption </w:t>
      </w:r>
      <w:r w:rsidR="00A859A0">
        <w:rPr>
          <w:rFonts w:ascii="Times New Roman" w:eastAsia="Times New Roman" w:hAnsi="Times New Roman" w:cs="Times New Roman"/>
          <w:sz w:val="24"/>
          <w:szCs w:val="24"/>
          <w:lang w:eastAsia="en-GB"/>
        </w:rPr>
        <w:t xml:space="preserve">role </w:t>
      </w:r>
      <w:r w:rsidR="00871F49">
        <w:rPr>
          <w:rFonts w:ascii="Times New Roman" w:eastAsia="Times New Roman" w:hAnsi="Times New Roman" w:cs="Times New Roman"/>
          <w:sz w:val="24"/>
          <w:szCs w:val="24"/>
          <w:lang w:eastAsia="en-GB"/>
        </w:rPr>
        <w:t xml:space="preserve">relevant to all </w:t>
      </w:r>
      <w:r w:rsidR="00A859A0">
        <w:rPr>
          <w:rFonts w:ascii="Times New Roman" w:eastAsia="Times New Roman" w:hAnsi="Times New Roman" w:cs="Times New Roman"/>
          <w:sz w:val="24"/>
          <w:szCs w:val="24"/>
          <w:lang w:eastAsia="en-GB"/>
        </w:rPr>
        <w:t xml:space="preserve">best practice </w:t>
      </w:r>
      <w:r w:rsidR="00871F49">
        <w:rPr>
          <w:rFonts w:ascii="Times New Roman" w:eastAsia="Times New Roman" w:hAnsi="Times New Roman" w:cs="Times New Roman"/>
          <w:sz w:val="24"/>
          <w:szCs w:val="24"/>
          <w:lang w:eastAsia="en-GB"/>
        </w:rPr>
        <w:t>planning and associated decision making</w:t>
      </w:r>
      <w:r w:rsidR="00DA2672">
        <w:rPr>
          <w:rFonts w:ascii="Times New Roman" w:eastAsia="Times New Roman" w:hAnsi="Times New Roman" w:cs="Times New Roman"/>
          <w:sz w:val="24"/>
          <w:szCs w:val="24"/>
          <w:lang w:eastAsia="en-GB"/>
        </w:rPr>
        <w:t xml:space="preserve">. </w:t>
      </w:r>
    </w:p>
    <w:p w14:paraId="765F85BF" w14:textId="77777777" w:rsidR="001F235B" w:rsidRDefault="001F235B" w:rsidP="002A15B0">
      <w:pPr>
        <w:tabs>
          <w:tab w:val="center" w:pos="4535"/>
        </w:tabs>
        <w:spacing w:after="0" w:line="240" w:lineRule="auto"/>
        <w:jc w:val="both"/>
        <w:rPr>
          <w:rFonts w:ascii="Times New Roman" w:eastAsia="Times New Roman" w:hAnsi="Times New Roman" w:cs="Times New Roman"/>
          <w:sz w:val="24"/>
          <w:szCs w:val="24"/>
          <w:lang w:eastAsia="en-GB"/>
        </w:rPr>
      </w:pPr>
    </w:p>
    <w:p w14:paraId="27429698" w14:textId="40980A14" w:rsidR="00437722" w:rsidRDefault="00437722" w:rsidP="002A15B0">
      <w:pPr>
        <w:tabs>
          <w:tab w:val="center" w:pos="4535"/>
        </w:tabs>
        <w:spacing w:after="0" w:line="240" w:lineRule="auto"/>
        <w:jc w:val="both"/>
        <w:rPr>
          <w:rFonts w:ascii="Times New Roman" w:eastAsia="Times New Roman" w:hAnsi="Times New Roman" w:cs="Times New Roman"/>
          <w:sz w:val="24"/>
          <w:szCs w:val="24"/>
          <w:lang w:eastAsia="en-GB"/>
        </w:rPr>
      </w:pPr>
    </w:p>
    <w:p w14:paraId="23C77856" w14:textId="36603144" w:rsidR="00437722" w:rsidRDefault="00437722" w:rsidP="002A15B0">
      <w:pPr>
        <w:tabs>
          <w:tab w:val="center" w:pos="4535"/>
        </w:tabs>
        <w:spacing w:after="0" w:line="240" w:lineRule="auto"/>
        <w:jc w:val="both"/>
        <w:rPr>
          <w:rFonts w:ascii="Times New Roman" w:eastAsia="Times New Roman" w:hAnsi="Times New Roman" w:cs="Times New Roman"/>
          <w:sz w:val="24"/>
          <w:szCs w:val="24"/>
          <w:lang w:eastAsia="en-GB"/>
        </w:rPr>
      </w:pPr>
    </w:p>
    <w:p w14:paraId="234ED61F" w14:textId="227923A1" w:rsidR="00437722" w:rsidRDefault="00437722" w:rsidP="002A15B0">
      <w:pPr>
        <w:tabs>
          <w:tab w:val="center" w:pos="4535"/>
        </w:tabs>
        <w:spacing w:after="0" w:line="240" w:lineRule="auto"/>
        <w:jc w:val="both"/>
        <w:rPr>
          <w:rFonts w:ascii="Times New Roman" w:eastAsia="Times New Roman" w:hAnsi="Times New Roman" w:cs="Times New Roman"/>
          <w:sz w:val="24"/>
          <w:szCs w:val="24"/>
          <w:lang w:eastAsia="en-GB"/>
        </w:rPr>
      </w:pPr>
    </w:p>
    <w:p w14:paraId="4A53C1F6" w14:textId="10DE3EB2" w:rsidR="00437722" w:rsidRDefault="00437722" w:rsidP="002A15B0">
      <w:pPr>
        <w:tabs>
          <w:tab w:val="center" w:pos="4535"/>
        </w:tabs>
        <w:spacing w:after="0" w:line="240" w:lineRule="auto"/>
        <w:jc w:val="both"/>
        <w:rPr>
          <w:rFonts w:ascii="Times New Roman" w:eastAsia="Times New Roman" w:hAnsi="Times New Roman" w:cs="Times New Roman"/>
          <w:sz w:val="24"/>
          <w:szCs w:val="24"/>
          <w:lang w:eastAsia="en-GB"/>
        </w:rPr>
      </w:pPr>
    </w:p>
    <w:p w14:paraId="1427E123" w14:textId="77777777" w:rsidR="004663C2" w:rsidRDefault="004663C2" w:rsidP="002A15B0">
      <w:pPr>
        <w:tabs>
          <w:tab w:val="center" w:pos="4535"/>
        </w:tabs>
        <w:spacing w:after="0" w:line="240" w:lineRule="auto"/>
        <w:jc w:val="both"/>
        <w:rPr>
          <w:rFonts w:ascii="Times New Roman" w:eastAsia="Times New Roman" w:hAnsi="Times New Roman" w:cs="Times New Roman"/>
          <w:sz w:val="24"/>
          <w:szCs w:val="24"/>
          <w:lang w:eastAsia="en-GB"/>
        </w:rPr>
      </w:pPr>
    </w:p>
    <w:p w14:paraId="0C31F694" w14:textId="73CD3EB7" w:rsidR="00437722" w:rsidRDefault="00437722" w:rsidP="002A15B0">
      <w:pPr>
        <w:tabs>
          <w:tab w:val="center" w:pos="4535"/>
        </w:tabs>
        <w:spacing w:after="0" w:line="240" w:lineRule="auto"/>
        <w:jc w:val="both"/>
        <w:rPr>
          <w:rFonts w:ascii="Times New Roman" w:eastAsia="Times New Roman" w:hAnsi="Times New Roman" w:cs="Times New Roman"/>
          <w:sz w:val="24"/>
          <w:szCs w:val="24"/>
          <w:lang w:eastAsia="en-GB"/>
        </w:rPr>
      </w:pPr>
    </w:p>
    <w:p w14:paraId="1E9BAFDE" w14:textId="0910E374" w:rsidR="00E83FA6" w:rsidRPr="00E83FA6" w:rsidRDefault="005B62D1" w:rsidP="00E83FA6">
      <w:pPr>
        <w:pStyle w:val="Heading1"/>
        <w:jc w:val="center"/>
        <w:rPr>
          <w:rFonts w:ascii="Times New Roman" w:eastAsia="Times New Roman" w:hAnsi="Times New Roman" w:cs="Times New Roman"/>
          <w:i/>
          <w:sz w:val="40"/>
          <w:szCs w:val="40"/>
          <w:lang w:eastAsia="en-GB"/>
        </w:rPr>
      </w:pPr>
      <w:bookmarkStart w:id="36" w:name="_Hlk54615432"/>
      <w:r>
        <w:rPr>
          <w:rFonts w:ascii="Times New Roman" w:eastAsia="Times New Roman" w:hAnsi="Times New Roman" w:cs="Times New Roman"/>
          <w:sz w:val="40"/>
          <w:szCs w:val="40"/>
          <w:lang w:eastAsia="en-GB"/>
        </w:rPr>
        <w:lastRenderedPageBreak/>
        <w:t>Endorsements</w:t>
      </w:r>
      <w:r w:rsidR="00E83FA6" w:rsidRPr="00E83FA6">
        <w:rPr>
          <w:rFonts w:ascii="Times New Roman" w:eastAsia="Times New Roman" w:hAnsi="Times New Roman" w:cs="Times New Roman"/>
          <w:sz w:val="40"/>
          <w:szCs w:val="40"/>
          <w:lang w:eastAsia="en-GB"/>
        </w:rPr>
        <w:t xml:space="preserve"> from a range of perspectives</w:t>
      </w:r>
      <w:r>
        <w:rPr>
          <w:rFonts w:ascii="Times New Roman" w:eastAsia="Times New Roman" w:hAnsi="Times New Roman" w:cs="Times New Roman"/>
          <w:sz w:val="40"/>
          <w:szCs w:val="40"/>
          <w:lang w:eastAsia="en-GB"/>
        </w:rPr>
        <w:t xml:space="preserve"> </w:t>
      </w:r>
      <w:r w:rsidR="00202801">
        <w:rPr>
          <w:rFonts w:ascii="Times New Roman" w:eastAsia="Times New Roman" w:hAnsi="Times New Roman" w:cs="Times New Roman"/>
          <w:sz w:val="40"/>
          <w:szCs w:val="40"/>
          <w:lang w:eastAsia="en-GB"/>
        </w:rPr>
        <w:t xml:space="preserve">           </w:t>
      </w:r>
      <w:r>
        <w:rPr>
          <w:rFonts w:ascii="Times New Roman" w:eastAsia="Times New Roman" w:hAnsi="Times New Roman" w:cs="Times New Roman"/>
          <w:sz w:val="40"/>
          <w:szCs w:val="40"/>
          <w:lang w:eastAsia="en-GB"/>
        </w:rPr>
        <w:t>for</w:t>
      </w:r>
      <w:r w:rsidR="00E83FA6" w:rsidRPr="00E83FA6">
        <w:rPr>
          <w:rFonts w:ascii="Times New Roman" w:eastAsia="Times New Roman" w:hAnsi="Times New Roman" w:cs="Times New Roman"/>
          <w:sz w:val="40"/>
          <w:szCs w:val="40"/>
          <w:lang w:eastAsia="en-GB"/>
        </w:rPr>
        <w:t xml:space="preserve"> the book </w:t>
      </w:r>
      <w:r w:rsidR="00E83FA6" w:rsidRPr="00E83FA6">
        <w:rPr>
          <w:rFonts w:ascii="Times New Roman" w:eastAsia="Times New Roman" w:hAnsi="Times New Roman" w:cs="Times New Roman"/>
          <w:i/>
          <w:iCs/>
          <w:sz w:val="40"/>
          <w:szCs w:val="40"/>
          <w:lang w:eastAsia="en-GB"/>
        </w:rPr>
        <w:t>Enlightened Planning</w:t>
      </w:r>
      <w:r w:rsidR="00E83FA6" w:rsidRPr="00E83FA6">
        <w:rPr>
          <w:rFonts w:ascii="Times New Roman" w:eastAsia="Times New Roman" w:hAnsi="Times New Roman" w:cs="Times New Roman"/>
          <w:sz w:val="40"/>
          <w:szCs w:val="40"/>
          <w:lang w:eastAsia="en-GB"/>
        </w:rPr>
        <w:t xml:space="preserve"> </w:t>
      </w:r>
    </w:p>
    <w:p w14:paraId="75BC67B3" w14:textId="67F29169" w:rsidR="001824A8" w:rsidRDefault="001824A8" w:rsidP="001824A8">
      <w:pPr>
        <w:tabs>
          <w:tab w:val="center" w:pos="4535"/>
        </w:tabs>
        <w:spacing w:after="0" w:line="240" w:lineRule="auto"/>
        <w:jc w:val="both"/>
        <w:rPr>
          <w:rFonts w:ascii="Times New Roman" w:eastAsia="Times New Roman" w:hAnsi="Times New Roman" w:cs="Times New Roman"/>
          <w:b/>
          <w:sz w:val="24"/>
          <w:szCs w:val="24"/>
          <w:lang w:eastAsia="en-GB"/>
        </w:rPr>
      </w:pPr>
    </w:p>
    <w:p w14:paraId="5FC152CB" w14:textId="77777777" w:rsidR="00202801" w:rsidRPr="00C90BF5" w:rsidRDefault="00202801" w:rsidP="001824A8">
      <w:pPr>
        <w:tabs>
          <w:tab w:val="center" w:pos="4535"/>
        </w:tabs>
        <w:spacing w:after="0" w:line="240" w:lineRule="auto"/>
        <w:jc w:val="both"/>
        <w:rPr>
          <w:rFonts w:ascii="Times New Roman" w:eastAsia="Times New Roman" w:hAnsi="Times New Roman" w:cs="Times New Roman"/>
          <w:b/>
          <w:sz w:val="24"/>
          <w:szCs w:val="24"/>
          <w:lang w:eastAsia="en-GB"/>
        </w:rPr>
      </w:pPr>
    </w:p>
    <w:bookmarkEnd w:id="36"/>
    <w:p w14:paraId="170B1209" w14:textId="470344D1" w:rsidR="00EC73F4" w:rsidRPr="00AB335D" w:rsidRDefault="001824A8" w:rsidP="00AB335D">
      <w:pPr>
        <w:tabs>
          <w:tab w:val="center" w:pos="4535"/>
        </w:tabs>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Th</w:t>
      </w:r>
      <w:r w:rsidR="00E83FA6">
        <w:rPr>
          <w:rFonts w:ascii="Times New Roman" w:eastAsia="Times New Roman" w:hAnsi="Times New Roman" w:cs="Times New Roman"/>
          <w:sz w:val="24"/>
          <w:szCs w:val="24"/>
          <w:lang w:eastAsia="en-GB"/>
        </w:rPr>
        <w:t xml:space="preserve">e </w:t>
      </w:r>
      <w:r w:rsidR="00EC73F4">
        <w:rPr>
          <w:rFonts w:ascii="Times New Roman" w:eastAsia="Times New Roman" w:hAnsi="Times New Roman" w:cs="Times New Roman"/>
          <w:sz w:val="24"/>
          <w:szCs w:val="24"/>
          <w:lang w:eastAsia="en-GB"/>
        </w:rPr>
        <w:t>book</w:t>
      </w:r>
      <w:r w:rsidR="00AB335D">
        <w:rPr>
          <w:rFonts w:ascii="Times New Roman" w:eastAsia="Times New Roman" w:hAnsi="Times New Roman" w:cs="Times New Roman"/>
          <w:sz w:val="24"/>
          <w:szCs w:val="24"/>
          <w:lang w:eastAsia="en-GB"/>
        </w:rPr>
        <w:t xml:space="preserve"> </w:t>
      </w:r>
      <w:r w:rsidR="00EC73F4" w:rsidRPr="009B2360">
        <w:rPr>
          <w:rFonts w:ascii="Times New Roman" w:eastAsia="Times New Roman" w:hAnsi="Times New Roman" w:cs="Times New Roman"/>
          <w:bCs/>
          <w:i/>
          <w:iCs/>
          <w:sz w:val="24"/>
          <w:szCs w:val="24"/>
          <w:lang w:eastAsia="en-GB"/>
        </w:rPr>
        <w:t>Enlightened Planning:</w:t>
      </w:r>
      <w:r w:rsidR="00EC73F4" w:rsidRPr="00AB335D">
        <w:rPr>
          <w:rFonts w:ascii="Times New Roman" w:eastAsia="Times New Roman" w:hAnsi="Times New Roman" w:cs="Times New Roman"/>
          <w:b/>
          <w:i/>
          <w:iCs/>
          <w:sz w:val="28"/>
          <w:szCs w:val="28"/>
          <w:lang w:eastAsia="en-GB"/>
        </w:rPr>
        <w:t xml:space="preserve"> </w:t>
      </w:r>
      <w:r w:rsidR="00EC73F4" w:rsidRPr="00AB335D">
        <w:rPr>
          <w:rFonts w:ascii="Times New Roman" w:eastAsia="Times New Roman" w:hAnsi="Times New Roman" w:cs="Times New Roman"/>
          <w:i/>
          <w:iCs/>
          <w:sz w:val="24"/>
          <w:szCs w:val="24"/>
          <w:lang w:eastAsia="en-GB"/>
        </w:rPr>
        <w:t>Using Systematic Simplicity to Clarify Opportunity,</w:t>
      </w:r>
      <w:r w:rsidR="00AB335D">
        <w:rPr>
          <w:rFonts w:ascii="Times New Roman" w:eastAsia="Times New Roman" w:hAnsi="Times New Roman" w:cs="Times New Roman"/>
          <w:i/>
          <w:iCs/>
          <w:sz w:val="24"/>
          <w:szCs w:val="24"/>
          <w:lang w:eastAsia="en-GB"/>
        </w:rPr>
        <w:t xml:space="preserve"> </w:t>
      </w:r>
      <w:r w:rsidR="00EC73F4" w:rsidRPr="00AB335D">
        <w:rPr>
          <w:rFonts w:ascii="Times New Roman" w:eastAsia="Times New Roman" w:hAnsi="Times New Roman" w:cs="Times New Roman"/>
          <w:i/>
          <w:iCs/>
          <w:sz w:val="24"/>
          <w:szCs w:val="24"/>
          <w:lang w:eastAsia="en-GB"/>
        </w:rPr>
        <w:t>Risk and Uncertainty for Much Better Management Decision Making</w:t>
      </w:r>
      <w:r w:rsidR="00AB335D">
        <w:rPr>
          <w:rFonts w:ascii="Times New Roman" w:eastAsia="Times New Roman" w:hAnsi="Times New Roman" w:cs="Times New Roman"/>
          <w:sz w:val="24"/>
          <w:szCs w:val="24"/>
          <w:lang w:eastAsia="en-GB"/>
        </w:rPr>
        <w:t xml:space="preserve"> (Chapman, 20</w:t>
      </w:r>
      <w:r w:rsidR="00202801">
        <w:rPr>
          <w:rFonts w:ascii="Times New Roman" w:eastAsia="Times New Roman" w:hAnsi="Times New Roman" w:cs="Times New Roman"/>
          <w:sz w:val="24"/>
          <w:szCs w:val="24"/>
          <w:lang w:eastAsia="en-GB"/>
        </w:rPr>
        <w:t>19</w:t>
      </w:r>
      <w:r w:rsidR="00AB335D">
        <w:rPr>
          <w:rFonts w:ascii="Times New Roman" w:eastAsia="Times New Roman" w:hAnsi="Times New Roman" w:cs="Times New Roman"/>
          <w:sz w:val="24"/>
          <w:szCs w:val="24"/>
          <w:lang w:eastAsia="en-GB"/>
        </w:rPr>
        <w:t xml:space="preserve">) included a </w:t>
      </w:r>
      <w:r w:rsidR="009B2360">
        <w:rPr>
          <w:rFonts w:ascii="Times New Roman" w:eastAsia="Times New Roman" w:hAnsi="Times New Roman" w:cs="Times New Roman"/>
          <w:sz w:val="24"/>
          <w:szCs w:val="24"/>
          <w:lang w:eastAsia="en-GB"/>
        </w:rPr>
        <w:t>f</w:t>
      </w:r>
      <w:r w:rsidR="00AB335D">
        <w:rPr>
          <w:rFonts w:ascii="Times New Roman" w:eastAsia="Times New Roman" w:hAnsi="Times New Roman" w:cs="Times New Roman"/>
          <w:sz w:val="24"/>
          <w:szCs w:val="24"/>
          <w:lang w:eastAsia="en-GB"/>
        </w:rPr>
        <w:t xml:space="preserve">oreword by Stephen Ward and </w:t>
      </w:r>
      <w:r w:rsidR="005B62D1">
        <w:rPr>
          <w:rFonts w:ascii="Times New Roman" w:eastAsia="Times New Roman" w:hAnsi="Times New Roman" w:cs="Times New Roman"/>
          <w:sz w:val="24"/>
          <w:szCs w:val="24"/>
          <w:lang w:eastAsia="en-GB"/>
        </w:rPr>
        <w:t>endorsements</w:t>
      </w:r>
      <w:r w:rsidR="00AB335D">
        <w:rPr>
          <w:rFonts w:ascii="Times New Roman" w:eastAsia="Times New Roman" w:hAnsi="Times New Roman" w:cs="Times New Roman"/>
          <w:sz w:val="24"/>
          <w:szCs w:val="24"/>
          <w:lang w:eastAsia="en-GB"/>
        </w:rPr>
        <w:t xml:space="preserve"> by eleven other colleagues which you may find helpful when assessing your interest in this book, so they are provided in this section.</w:t>
      </w:r>
    </w:p>
    <w:p w14:paraId="1EBFAD00" w14:textId="77777777" w:rsidR="00EC73F4" w:rsidRDefault="00EC73F4" w:rsidP="00EC73F4">
      <w:pPr>
        <w:tabs>
          <w:tab w:val="center" w:pos="4535"/>
        </w:tabs>
        <w:spacing w:after="0" w:line="240" w:lineRule="auto"/>
        <w:rPr>
          <w:rFonts w:ascii="Times New Roman" w:eastAsia="Times New Roman" w:hAnsi="Times New Roman" w:cs="Times New Roman"/>
          <w:sz w:val="24"/>
          <w:szCs w:val="24"/>
          <w:lang w:eastAsia="en-GB"/>
        </w:rPr>
      </w:pPr>
    </w:p>
    <w:p w14:paraId="1F63E3C3" w14:textId="353734CB" w:rsidR="00EC73F4" w:rsidRDefault="00EC73F4" w:rsidP="00EC73F4">
      <w:pPr>
        <w:spacing w:after="0" w:line="240" w:lineRule="auto"/>
        <w:rPr>
          <w:rFonts w:ascii="Times New Roman" w:hAnsi="Times New Roman" w:cs="Times New Roman"/>
          <w:sz w:val="24"/>
          <w:szCs w:val="24"/>
          <w:lang w:eastAsia="en-GB"/>
        </w:rPr>
      </w:pPr>
    </w:p>
    <w:p w14:paraId="562585A2" w14:textId="77777777" w:rsidR="00EC73F4" w:rsidRDefault="00EC73F4" w:rsidP="00EC73F4">
      <w:pPr>
        <w:spacing w:after="0" w:line="240" w:lineRule="auto"/>
        <w:rPr>
          <w:rFonts w:ascii="Times New Roman" w:eastAsia="Times New Roman" w:hAnsi="Times New Roman" w:cs="Times New Roman"/>
          <w:sz w:val="24"/>
          <w:szCs w:val="24"/>
        </w:rPr>
      </w:pPr>
      <w:r w:rsidRPr="009B2360">
        <w:rPr>
          <w:rFonts w:ascii="Times New Roman" w:eastAsia="Times New Roman" w:hAnsi="Times New Roman" w:cs="Times New Roman"/>
          <w:b/>
          <w:bCs/>
          <w:i/>
          <w:sz w:val="24"/>
          <w:szCs w:val="24"/>
        </w:rPr>
        <w:t>Stephen Ward</w:t>
      </w:r>
      <w:r>
        <w:rPr>
          <w:rFonts w:ascii="Times New Roman" w:eastAsia="Times New Roman" w:hAnsi="Times New Roman" w:cs="Times New Roman"/>
          <w:i/>
          <w:sz w:val="24"/>
          <w:szCs w:val="24"/>
        </w:rPr>
        <w:t xml:space="preserve"> is Emeritus Professor in Management, Southampton Business School, University of Southampton.</w:t>
      </w:r>
    </w:p>
    <w:p w14:paraId="788470DD" w14:textId="77777777" w:rsidR="00EC73F4" w:rsidRDefault="00EC73F4" w:rsidP="00EC73F4">
      <w:pPr>
        <w:spacing w:after="0" w:line="240" w:lineRule="auto"/>
        <w:jc w:val="both"/>
        <w:rPr>
          <w:rFonts w:ascii="Times New Roman" w:eastAsia="Times New Roman" w:hAnsi="Times New Roman" w:cs="Times New Roman"/>
          <w:i/>
          <w:sz w:val="24"/>
          <w:szCs w:val="24"/>
        </w:rPr>
      </w:pPr>
    </w:p>
    <w:p w14:paraId="0BEAC666" w14:textId="77777777" w:rsidR="00EC73F4" w:rsidRDefault="00EC73F4" w:rsidP="00EC73F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We all engage in planning.  As individuals much of our planning is of a tacit, informal nature, but for managers there is an expectation, even a requirement, that planning will be a more formalised process, with clear rationale and objectives, requiring the cooperation of various other parties. However, this clarity can be difficult to achieve, not least because complexity, uncertainty and risk must be confronted, whatever the context. Appreciating and planning appropriately for the implications of complexity, uncertainty and risk associated with different possible courses of action is a major challenge.</w:t>
      </w:r>
    </w:p>
    <w:p w14:paraId="48C9F120" w14:textId="77777777" w:rsidR="00EC73F4" w:rsidRDefault="00EC73F4" w:rsidP="00EC73F4">
      <w:pPr>
        <w:spacing w:after="0" w:line="240" w:lineRule="auto"/>
        <w:jc w:val="both"/>
        <w:rPr>
          <w:rFonts w:ascii="Times New Roman" w:eastAsia="Times New Roman" w:hAnsi="Times New Roman" w:cs="Times New Roman"/>
          <w:sz w:val="24"/>
          <w:szCs w:val="24"/>
        </w:rPr>
      </w:pPr>
    </w:p>
    <w:p w14:paraId="063429B4" w14:textId="77777777" w:rsidR="00EC73F4" w:rsidRDefault="00EC73F4" w:rsidP="00EC73F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Whatever the enterprise, some degree of planning is necessary to achieve desired outcomes, and large projects require a great deal of planning. But common experience shows that plans frequently require major modification, become thwarted, or fall short of achieving desired outcomes, usually because of factors that were not considered sufficiently during the process of planning.</w:t>
      </w:r>
    </w:p>
    <w:p w14:paraId="1A308009" w14:textId="77777777" w:rsidR="00EC73F4" w:rsidRDefault="00EC73F4" w:rsidP="00EC73F4">
      <w:pPr>
        <w:spacing w:after="0" w:line="240" w:lineRule="auto"/>
        <w:jc w:val="both"/>
        <w:rPr>
          <w:rFonts w:ascii="Times New Roman" w:eastAsia="Times New Roman" w:hAnsi="Times New Roman" w:cs="Times New Roman"/>
          <w:sz w:val="24"/>
          <w:szCs w:val="24"/>
        </w:rPr>
      </w:pPr>
    </w:p>
    <w:p w14:paraId="51ACA219" w14:textId="77777777" w:rsidR="00EC73F4" w:rsidRDefault="00EC73F4" w:rsidP="00EC73F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this book, Chris Chapman explains how we can do much better, by adopting an ‘enlightened planning’ approach that systematically addresses complexity, uncertainty, and risk that really matters, together with a creative search for opportunities. The concept of ‘enlightened planning’ involves a coherent synthesis of a rich variety of concepts and analytical tools that can be used directly in a wide range of contexts.</w:t>
      </w:r>
    </w:p>
    <w:p w14:paraId="66D38833" w14:textId="77777777" w:rsidR="00EC73F4" w:rsidRDefault="00EC73F4" w:rsidP="00EC73F4">
      <w:pPr>
        <w:spacing w:after="0" w:line="240" w:lineRule="auto"/>
        <w:jc w:val="both"/>
        <w:rPr>
          <w:rFonts w:ascii="Times New Roman" w:eastAsia="Times New Roman" w:hAnsi="Times New Roman" w:cs="Times New Roman"/>
          <w:sz w:val="24"/>
          <w:szCs w:val="24"/>
        </w:rPr>
      </w:pPr>
    </w:p>
    <w:p w14:paraId="5C1CF4AD" w14:textId="77777777" w:rsidR="00EC73F4" w:rsidRDefault="00EC73F4" w:rsidP="00EC73F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 a practical matter, all planning and attendant decision making must make simplifying assumptions about reality. Unfortunately, managers, particularly hard-pressed ones, often seem to be attracted to simplistic approaches that limit the scope of analysis and result in important features of a planning context being ignored.</w:t>
      </w:r>
    </w:p>
    <w:p w14:paraId="5DE37D1E" w14:textId="77777777" w:rsidR="00EC73F4" w:rsidRDefault="00EC73F4" w:rsidP="00EC73F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B43D3CB" w14:textId="77777777" w:rsidR="00EC73F4" w:rsidRDefault="00EC73F4" w:rsidP="00EC73F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very common example is a preference for estimates of key contextual variables that consist of unrealistically narrow ranges of possible values, or even just single value (point) estimates. Simplistic estimates of this kind can seriously compromise the credibility and usefulness of plans.</w:t>
      </w:r>
    </w:p>
    <w:p w14:paraId="74210229" w14:textId="77777777" w:rsidR="00EC73F4" w:rsidRDefault="00EC73F4" w:rsidP="00EC73F4">
      <w:pPr>
        <w:spacing w:after="0" w:line="240" w:lineRule="auto"/>
        <w:jc w:val="both"/>
        <w:rPr>
          <w:rFonts w:ascii="Times New Roman" w:eastAsia="Times New Roman" w:hAnsi="Times New Roman" w:cs="Times New Roman"/>
          <w:sz w:val="24"/>
          <w:szCs w:val="24"/>
        </w:rPr>
      </w:pPr>
    </w:p>
    <w:p w14:paraId="315CE2FF" w14:textId="77777777" w:rsidR="00EC73F4" w:rsidRDefault="00EC73F4" w:rsidP="00EC73F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Another example is the common practice of using probability-impact grids to characterise sources of risk, with attendant simplistic assumptions that all sources of risk are derived only from a set of events that may or may not occur, and that events are assumed to be independent of one another. This practice severely restricts recognition of important aspects of uncertainty that drive risk, including knock-on effects of one event on another.</w:t>
      </w:r>
    </w:p>
    <w:p w14:paraId="537D0D1A" w14:textId="77777777" w:rsidR="00EC73F4" w:rsidRDefault="00EC73F4" w:rsidP="00EC73F4">
      <w:pPr>
        <w:spacing w:after="0" w:line="240" w:lineRule="auto"/>
        <w:jc w:val="both"/>
        <w:rPr>
          <w:rFonts w:ascii="Times New Roman" w:eastAsia="Times New Roman" w:hAnsi="Times New Roman" w:cs="Times New Roman"/>
          <w:sz w:val="24"/>
          <w:szCs w:val="24"/>
        </w:rPr>
      </w:pPr>
    </w:p>
    <w:p w14:paraId="7F6C8EAF" w14:textId="77777777" w:rsidR="00EC73F4" w:rsidRDefault="00EC73F4" w:rsidP="00EC73F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How to keep things appropriately simple in any planning process requires careful thought. Rather than uncritical use of simplistic approaches, enlightened planning calls for intelligent and critical use of simplifying assumptions in scoping planning effort that facilitates the exploration of key issues and related uncertainty that really matters. What are these key issues? They include: deciding what factors to take into account, the potential for dynamic interactions between factors, understanding the goals of all relevant stakeholders, the ambiguous nature of some goals, potential trade-offs between goals, how far ahead to plan, and how much detail to go into. Uncertainty and risk is associated not only with such features of the planning context, but also with the planning process itself.</w:t>
      </w:r>
    </w:p>
    <w:p w14:paraId="02AAD387" w14:textId="77777777" w:rsidR="00EC73F4" w:rsidRDefault="00EC73F4" w:rsidP="00EC73F4">
      <w:pPr>
        <w:spacing w:after="0" w:line="240" w:lineRule="auto"/>
        <w:jc w:val="both"/>
        <w:rPr>
          <w:rFonts w:ascii="Times New Roman" w:eastAsia="Times New Roman" w:hAnsi="Times New Roman" w:cs="Times New Roman"/>
          <w:sz w:val="24"/>
          <w:szCs w:val="24"/>
        </w:rPr>
      </w:pPr>
    </w:p>
    <w:p w14:paraId="6E819092" w14:textId="77777777" w:rsidR="00EC73F4" w:rsidRDefault="00EC73F4" w:rsidP="00EC73F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particularly valuable feature of this book is its focus on practice, employing detailed case studies (tales), derived from Professor Chapman’s extensive consulting experience in a wide range of planning contexts. Each of the tales in Part 2 illustrates aspects of enlightened planning, describing how recognition and understanding of key issues and what to do about them develops as protagonists progress their analysis and thinking. Each of these tales is set in a particular context, but the approaches described are readily transferrable to other organisation contexts. All the issues addressed are of strategic importance to operations management, project management, and corporate management. Most ought to be of concern at board level to ensure effective governance of planning processes, and leadership of enlightened planning. </w:t>
      </w:r>
    </w:p>
    <w:p w14:paraId="7B942986" w14:textId="77777777" w:rsidR="00EC73F4" w:rsidRDefault="00EC73F4" w:rsidP="00EC73F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book is the culmination of decades of reflection about what best practice planning and decision making under uncertainty should look like. Potential readers should on no account be deterred by the length of this book, or of individual chapters. For, make no mistake, this book represents a major opportunity for all managers, and their advisors, to substantially enhance organisational performance through enlightened planning. </w:t>
      </w:r>
    </w:p>
    <w:p w14:paraId="7E09ED97" w14:textId="77777777" w:rsidR="00EC73F4" w:rsidRDefault="00EC73F4" w:rsidP="00EC73F4">
      <w:pPr>
        <w:spacing w:after="0" w:line="240" w:lineRule="auto"/>
        <w:jc w:val="both"/>
        <w:rPr>
          <w:rFonts w:ascii="Times New Roman" w:eastAsia="Times New Roman" w:hAnsi="Times New Roman" w:cs="Times New Roman"/>
          <w:sz w:val="24"/>
          <w:szCs w:val="24"/>
        </w:rPr>
      </w:pPr>
    </w:p>
    <w:p w14:paraId="104A972C" w14:textId="77777777" w:rsidR="00EC73F4" w:rsidRDefault="00EC73F4" w:rsidP="00EC73F4">
      <w:pPr>
        <w:spacing w:after="0" w:line="240" w:lineRule="auto"/>
        <w:rPr>
          <w:rFonts w:ascii="Times New Roman" w:eastAsia="Times New Roman" w:hAnsi="Times New Roman" w:cs="Times New Roman"/>
          <w:b/>
          <w:i/>
          <w:sz w:val="24"/>
          <w:szCs w:val="24"/>
        </w:rPr>
      </w:pPr>
    </w:p>
    <w:p w14:paraId="18962171" w14:textId="77777777" w:rsidR="00EC73F4" w:rsidRDefault="00EC73F4" w:rsidP="00EC73F4">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b/>
          <w:i/>
          <w:sz w:val="24"/>
          <w:szCs w:val="24"/>
        </w:rPr>
        <w:t>Matthew Leitch</w:t>
      </w:r>
      <w:r>
        <w:rPr>
          <w:rFonts w:ascii="Times New Roman" w:eastAsia="Times New Roman" w:hAnsi="Times New Roman" w:cs="Times New Roman"/>
          <w:i/>
          <w:sz w:val="24"/>
          <w:szCs w:val="24"/>
        </w:rPr>
        <w:t xml:space="preserve"> is a consultant, author, business school educator and risk standards committee member whose website is www.WorkingInUncertainty.co.uk</w:t>
      </w:r>
    </w:p>
    <w:p w14:paraId="528DB734" w14:textId="77777777" w:rsidR="00EC73F4" w:rsidRDefault="00EC73F4" w:rsidP="00EC73F4">
      <w:pPr>
        <w:spacing w:after="0" w:line="240" w:lineRule="auto"/>
        <w:jc w:val="both"/>
        <w:rPr>
          <w:rFonts w:ascii="Times New Roman" w:eastAsia="Times New Roman" w:hAnsi="Times New Roman" w:cs="Times New Roman"/>
          <w:sz w:val="24"/>
          <w:szCs w:val="24"/>
        </w:rPr>
      </w:pPr>
    </w:p>
    <w:p w14:paraId="21BA26DA" w14:textId="77777777" w:rsidR="00EC73F4" w:rsidRDefault="00EC73F4" w:rsidP="00EC73F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‘Enlightened Planning’ is not just a book about how to manage risk on projects or in business planning, but if you need a book on those topics then this is an excellent choice. It does two things that are important steps forward. First, it includes a management process explicitly designed to incorporate a wide range of appropriate methods. This is not just a process which boils down to a list of risks and a procedure for doing things with them. </w:t>
      </w:r>
      <w:proofErr w:type="gramStart"/>
      <w:r>
        <w:rPr>
          <w:rFonts w:ascii="Times New Roman" w:eastAsia="Times New Roman" w:hAnsi="Times New Roman" w:cs="Times New Roman"/>
          <w:sz w:val="24"/>
          <w:szCs w:val="24"/>
        </w:rPr>
        <w:t>Instead</w:t>
      </w:r>
      <w:proofErr w:type="gramEnd"/>
      <w:r>
        <w:rPr>
          <w:rFonts w:ascii="Times New Roman" w:eastAsia="Times New Roman" w:hAnsi="Times New Roman" w:cs="Times New Roman"/>
          <w:sz w:val="24"/>
          <w:szCs w:val="24"/>
        </w:rPr>
        <w:t xml:space="preserve"> it encourages consideration of a much wider range of techniques from operations research modelling down to quick estimates. This kind of flexibility is a frequent aspiration for risk management publications but in this </w:t>
      </w:r>
      <w:proofErr w:type="gramStart"/>
      <w:r>
        <w:rPr>
          <w:rFonts w:ascii="Times New Roman" w:eastAsia="Times New Roman" w:hAnsi="Times New Roman" w:cs="Times New Roman"/>
          <w:sz w:val="24"/>
          <w:szCs w:val="24"/>
        </w:rPr>
        <w:t>book</w:t>
      </w:r>
      <w:proofErr w:type="gramEnd"/>
      <w:r>
        <w:rPr>
          <w:rFonts w:ascii="Times New Roman" w:eastAsia="Times New Roman" w:hAnsi="Times New Roman" w:cs="Times New Roman"/>
          <w:sz w:val="24"/>
          <w:szCs w:val="24"/>
        </w:rPr>
        <w:t xml:space="preserve"> Chapman successfully achieves it. Second, the book focuses on how to choose the right management technique at the right time to get the best combination of clarity and economy. It explicitly tackles something most busy managers can feel all the time, which is a drive to know and understand more, frustrated by lack of time and opportunity to do so.</w:t>
      </w:r>
    </w:p>
    <w:p w14:paraId="7D712E51" w14:textId="77777777" w:rsidR="00EC73F4" w:rsidRDefault="00EC73F4" w:rsidP="00EC73F4">
      <w:pPr>
        <w:spacing w:after="0" w:line="240" w:lineRule="auto"/>
        <w:jc w:val="both"/>
        <w:rPr>
          <w:rFonts w:ascii="Times New Roman" w:eastAsia="Times New Roman" w:hAnsi="Times New Roman" w:cs="Times New Roman"/>
          <w:sz w:val="24"/>
          <w:szCs w:val="24"/>
        </w:rPr>
      </w:pPr>
    </w:p>
    <w:p w14:paraId="7A0AD14F" w14:textId="77777777" w:rsidR="00EC73F4" w:rsidRDefault="00EC73F4" w:rsidP="00EC73F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book is extensively illustrated with detailed practical examples from real life, including calculations and charts. The rich conceptual content and practical detail mean this is not a book you can read over a weekend. But tackled patiently, a section at a time, over a period, it will make most intelligent managers into better managers.</w:t>
      </w:r>
    </w:p>
    <w:p w14:paraId="0C0CB585" w14:textId="77777777" w:rsidR="00EC73F4" w:rsidRDefault="00EC73F4" w:rsidP="00EC73F4">
      <w:pPr>
        <w:spacing w:after="0" w:line="240" w:lineRule="auto"/>
        <w:jc w:val="both"/>
        <w:rPr>
          <w:rFonts w:ascii="Times New Roman" w:eastAsia="Times New Roman" w:hAnsi="Times New Roman" w:cs="Times New Roman"/>
          <w:sz w:val="24"/>
          <w:szCs w:val="24"/>
        </w:rPr>
      </w:pPr>
    </w:p>
    <w:p w14:paraId="30085D1C" w14:textId="77777777" w:rsidR="00EC73F4" w:rsidRDefault="00EC73F4" w:rsidP="00EC73F4">
      <w:pPr>
        <w:spacing w:after="0" w:line="240" w:lineRule="auto"/>
        <w:jc w:val="both"/>
        <w:rPr>
          <w:rFonts w:ascii="Times New Roman" w:eastAsia="Times New Roman" w:hAnsi="Times New Roman" w:cs="Times New Roman"/>
          <w:sz w:val="24"/>
          <w:szCs w:val="24"/>
        </w:rPr>
      </w:pPr>
    </w:p>
    <w:p w14:paraId="4BE8CA12" w14:textId="77777777" w:rsidR="00EC73F4" w:rsidRDefault="00EC73F4" w:rsidP="00EC73F4">
      <w:pPr>
        <w:spacing w:after="0" w:line="240" w:lineRule="auto"/>
        <w:rPr>
          <w:rFonts w:ascii="Times New Roman" w:eastAsia="MS Mincho" w:hAnsi="Times New Roman" w:cs="Times New Roman"/>
          <w:i/>
          <w:sz w:val="24"/>
          <w:szCs w:val="24"/>
          <w:lang w:val="en-US"/>
        </w:rPr>
      </w:pPr>
      <w:r>
        <w:rPr>
          <w:rFonts w:ascii="Times New Roman" w:eastAsia="MS Mincho" w:hAnsi="Times New Roman" w:cs="Times New Roman"/>
          <w:b/>
          <w:i/>
          <w:sz w:val="24"/>
          <w:szCs w:val="24"/>
          <w:lang w:val="en-US"/>
        </w:rPr>
        <w:lastRenderedPageBreak/>
        <w:t>Paul Thornton</w:t>
      </w:r>
      <w:r>
        <w:rPr>
          <w:rFonts w:ascii="Times New Roman" w:eastAsia="MS Mincho" w:hAnsi="Times New Roman" w:cs="Times New Roman"/>
          <w:i/>
          <w:sz w:val="24"/>
          <w:szCs w:val="24"/>
          <w:lang w:val="en-US"/>
        </w:rPr>
        <w:t xml:space="preserve"> was a founder and Managing Partner at The French Thornton Partnership. He is a Past President of the Management Consultancies Association and the Operational Research Society.</w:t>
      </w:r>
    </w:p>
    <w:p w14:paraId="3C9CF8A5" w14:textId="77777777" w:rsidR="00EC73F4" w:rsidRDefault="00EC73F4" w:rsidP="00EC73F4">
      <w:pPr>
        <w:spacing w:after="0" w:line="240" w:lineRule="auto"/>
        <w:rPr>
          <w:rFonts w:ascii="Times New Roman" w:eastAsia="MS Mincho" w:hAnsi="Times New Roman" w:cs="Times New Roman"/>
          <w:sz w:val="24"/>
          <w:szCs w:val="24"/>
          <w:lang w:val="en-US"/>
        </w:rPr>
      </w:pPr>
    </w:p>
    <w:p w14:paraId="6CFB9F31" w14:textId="77777777" w:rsidR="00EC73F4" w:rsidRDefault="00EC73F4" w:rsidP="00EC73F4">
      <w:pPr>
        <w:spacing w:after="0" w:line="240" w:lineRule="auto"/>
        <w:jc w:val="both"/>
        <w:rPr>
          <w:rFonts w:ascii="Times New Roman" w:eastAsia="MS Mincho" w:hAnsi="Times New Roman" w:cs="Times New Roman"/>
          <w:sz w:val="24"/>
          <w:szCs w:val="24"/>
          <w:lang w:val="en-US"/>
        </w:rPr>
      </w:pPr>
      <w:r>
        <w:rPr>
          <w:rFonts w:ascii="Times New Roman" w:eastAsia="MS Mincho" w:hAnsi="Times New Roman" w:cs="Times New Roman"/>
          <w:sz w:val="24"/>
          <w:szCs w:val="24"/>
          <w:lang w:val="en-US"/>
        </w:rPr>
        <w:t>French Thornton was a programme management consultancy that led numerous well-known initiatives in the financial, transport and retail logistics sectors, and my earlier management consultancy career involved a wide range of clients. As a lifelong management consultant, my career focus has been helping organisations to achieve lasting, beneficial change.  Coming from an Operational Research background, my instincts were to adopt a modeling approach to whatever problems we were confronted with.  If standard models didn’t adequately represent the real life complexities of the situation, then develop and extend them until they did was the basic idea.  This approach risked getting bogged down in endless cycles of model development and redevelopment.  However, the main alternative (and the one often favoured by macho managers) was to assert that the problem was really a simple one, and to solve that problem irrespective of how much genuine complexity was being brushed under the carpet.</w:t>
      </w:r>
    </w:p>
    <w:p w14:paraId="0C16FF0F" w14:textId="77777777" w:rsidR="00EC73F4" w:rsidRDefault="00EC73F4" w:rsidP="00EC73F4">
      <w:pPr>
        <w:spacing w:after="0" w:line="240" w:lineRule="auto"/>
        <w:jc w:val="both"/>
        <w:rPr>
          <w:rFonts w:ascii="Times New Roman" w:eastAsia="MS Mincho" w:hAnsi="Times New Roman" w:cs="Times New Roman"/>
          <w:sz w:val="24"/>
          <w:szCs w:val="24"/>
          <w:lang w:val="en-US"/>
        </w:rPr>
      </w:pPr>
    </w:p>
    <w:p w14:paraId="6943976C" w14:textId="77777777" w:rsidR="00EC73F4" w:rsidRDefault="00EC73F4" w:rsidP="00EC73F4">
      <w:pPr>
        <w:spacing w:after="0" w:line="240" w:lineRule="auto"/>
        <w:jc w:val="both"/>
        <w:rPr>
          <w:rFonts w:ascii="Times New Roman" w:eastAsia="MS Mincho" w:hAnsi="Times New Roman" w:cs="Times New Roman"/>
          <w:i/>
          <w:sz w:val="24"/>
          <w:szCs w:val="24"/>
          <w:lang w:val="en-US"/>
        </w:rPr>
      </w:pPr>
      <w:r>
        <w:rPr>
          <w:rFonts w:ascii="Times New Roman" w:eastAsia="MS Mincho" w:hAnsi="Times New Roman" w:cs="Times New Roman"/>
          <w:sz w:val="24"/>
          <w:szCs w:val="24"/>
          <w:lang w:val="en-US"/>
        </w:rPr>
        <w:t>I first became aware of Chris Chapman’s work in the 1980s, and we got to know each other in the early 1990s when he succeeded me as President of the Operational Research Society.  Chris was providing long-term support to major corporations and utilities on projects that flew under the ‘Risk Management’</w:t>
      </w:r>
      <w:r>
        <w:rPr>
          <w:rFonts w:ascii="Times New Roman" w:eastAsia="MS Mincho" w:hAnsi="Times New Roman" w:cs="Times New Roman"/>
          <w:i/>
          <w:sz w:val="24"/>
          <w:szCs w:val="24"/>
          <w:lang w:val="en-US"/>
        </w:rPr>
        <w:t xml:space="preserve"> </w:t>
      </w:r>
      <w:r>
        <w:rPr>
          <w:rFonts w:ascii="Times New Roman" w:eastAsia="MS Mincho" w:hAnsi="Times New Roman" w:cs="Times New Roman"/>
          <w:sz w:val="24"/>
          <w:szCs w:val="24"/>
          <w:lang w:val="en-US"/>
        </w:rPr>
        <w:t xml:space="preserve">banner, many of them concerned with huge capital investment </w:t>
      </w:r>
      <w:proofErr w:type="spellStart"/>
      <w:r>
        <w:rPr>
          <w:rFonts w:ascii="Times New Roman" w:eastAsia="MS Mincho" w:hAnsi="Times New Roman" w:cs="Times New Roman"/>
          <w:sz w:val="24"/>
          <w:szCs w:val="24"/>
          <w:lang w:val="en-US"/>
        </w:rPr>
        <w:t>programmes</w:t>
      </w:r>
      <w:proofErr w:type="spellEnd"/>
      <w:r>
        <w:rPr>
          <w:rFonts w:ascii="Times New Roman" w:eastAsia="MS Mincho" w:hAnsi="Times New Roman" w:cs="Times New Roman"/>
          <w:sz w:val="24"/>
          <w:szCs w:val="24"/>
          <w:lang w:val="en-US"/>
        </w:rPr>
        <w:t>.  Drawing on these multi-year consulting engagements, and his extensive research work, Chris has now codified significant subsequent evolution of his approach, which is set out fully for the first time in this new ‘Enlightened Planning’ book</w:t>
      </w:r>
      <w:r>
        <w:rPr>
          <w:rFonts w:ascii="Times New Roman" w:eastAsia="MS Mincho" w:hAnsi="Times New Roman" w:cs="Times New Roman"/>
          <w:i/>
          <w:sz w:val="24"/>
          <w:szCs w:val="24"/>
          <w:lang w:val="en-US"/>
        </w:rPr>
        <w:t xml:space="preserve">.  </w:t>
      </w:r>
    </w:p>
    <w:p w14:paraId="6114F42E" w14:textId="77777777" w:rsidR="00EC73F4" w:rsidRDefault="00EC73F4" w:rsidP="00EC73F4">
      <w:pPr>
        <w:spacing w:after="0" w:line="240" w:lineRule="auto"/>
        <w:jc w:val="both"/>
        <w:rPr>
          <w:rFonts w:ascii="Times New Roman" w:eastAsia="MS Mincho" w:hAnsi="Times New Roman" w:cs="Times New Roman"/>
          <w:i/>
          <w:sz w:val="24"/>
          <w:szCs w:val="24"/>
          <w:lang w:val="en-US"/>
        </w:rPr>
      </w:pPr>
    </w:p>
    <w:p w14:paraId="7BE882C4" w14:textId="77777777" w:rsidR="00EC73F4" w:rsidRDefault="00EC73F4" w:rsidP="00EC73F4">
      <w:pPr>
        <w:spacing w:after="0" w:line="240" w:lineRule="auto"/>
        <w:jc w:val="both"/>
        <w:rPr>
          <w:rFonts w:ascii="Times New Roman" w:eastAsia="MS Mincho" w:hAnsi="Times New Roman" w:cs="Times New Roman"/>
          <w:sz w:val="24"/>
          <w:szCs w:val="24"/>
          <w:lang w:val="en-US"/>
        </w:rPr>
      </w:pPr>
      <w:r>
        <w:rPr>
          <w:rFonts w:ascii="Times New Roman" w:eastAsia="MS Mincho" w:hAnsi="Times New Roman" w:cs="Times New Roman"/>
          <w:sz w:val="24"/>
          <w:szCs w:val="24"/>
          <w:lang w:val="en-US"/>
        </w:rPr>
        <w:t>A key aspect of this new book’s approach is that much of the real world complexity is addressed by thoughtfully tailoring the overall planning process to accommodate the cultural stresses and strains within the enterprise.  This frequently facilitates the use of very simple conceptual and operational tools that build on sophisticated underlying conceptual and operational tools.  ‘Systematic simplicity</w:t>
      </w:r>
      <w:r>
        <w:rPr>
          <w:rFonts w:ascii="Times New Roman" w:eastAsia="MS Mincho" w:hAnsi="Times New Roman" w:cs="Times New Roman"/>
          <w:i/>
          <w:sz w:val="24"/>
          <w:szCs w:val="24"/>
          <w:lang w:val="en-US"/>
        </w:rPr>
        <w:t xml:space="preserve">’ </w:t>
      </w:r>
      <w:r>
        <w:rPr>
          <w:rFonts w:ascii="Times New Roman" w:eastAsia="MS Mincho" w:hAnsi="Times New Roman" w:cs="Times New Roman"/>
          <w:sz w:val="24"/>
          <w:szCs w:val="24"/>
          <w:lang w:val="en-US"/>
        </w:rPr>
        <w:t xml:space="preserve">is an excellent description for this approach.  For example, as discussed in Chapter 6, simple but effective quantitative probabilistic analysis can be used when assessing competitor behavior in a bidding context based on work Chris did with IBM UK and earlier work with BP International, but qualitative cultural issues also need attention, like a corporate understanding of the difference between good luck and good management, bad luck and bad management, and why people taking more risk knowing what they are doing can be crucial to organizational survival, explored in detail in Chapter 3. </w:t>
      </w:r>
    </w:p>
    <w:p w14:paraId="21ED9549" w14:textId="77777777" w:rsidR="00EC73F4" w:rsidRDefault="00EC73F4" w:rsidP="00EC73F4">
      <w:pPr>
        <w:spacing w:after="0" w:line="240" w:lineRule="auto"/>
        <w:jc w:val="both"/>
        <w:rPr>
          <w:rFonts w:ascii="Times New Roman" w:eastAsia="MS Mincho" w:hAnsi="Times New Roman" w:cs="Times New Roman"/>
          <w:sz w:val="24"/>
          <w:szCs w:val="24"/>
          <w:lang w:val="en-US"/>
        </w:rPr>
      </w:pPr>
    </w:p>
    <w:p w14:paraId="3284E391" w14:textId="77777777" w:rsidR="00EC73F4" w:rsidRDefault="00EC73F4" w:rsidP="00EC73F4">
      <w:pPr>
        <w:spacing w:after="0" w:line="240" w:lineRule="auto"/>
        <w:jc w:val="both"/>
        <w:rPr>
          <w:rFonts w:ascii="Times New Roman" w:eastAsia="MS Mincho" w:hAnsi="Times New Roman" w:cs="Times New Roman"/>
          <w:sz w:val="24"/>
          <w:szCs w:val="24"/>
          <w:lang w:val="en-US"/>
        </w:rPr>
      </w:pPr>
      <w:r>
        <w:rPr>
          <w:rFonts w:ascii="Times New Roman" w:eastAsia="MS Mincho" w:hAnsi="Times New Roman" w:cs="Times New Roman"/>
          <w:sz w:val="24"/>
          <w:szCs w:val="24"/>
          <w:lang w:val="en-US"/>
        </w:rPr>
        <w:t xml:space="preserve">I also like the ‘systematic simplicity’ approaches to cultural concerns, including sound ethics. For example, Figure 11.1 in the last chapter uses a ‘red face test’ notion Chris attributes to me, but what I particularly like is the way this simple ethical test is linked to more general ‘frowns test’ and ‘smiles test’ variants, driven by a systematic approach to important concerns which are not amenable to simple metrics but need simple systematic attention. Examples used earlier in the book in the IBM based bidding example in Chapter 6 include staff being needed if the bid is won who are already heavily committed to other crucial contracts (a ‘frown’) and a bid in a new area of business the company doing the bidding wants to develop expertise for with a view to future business (a ‘smile’). Railway safety as addressed in Chapter 9 raises more complex ethical issues involving trade-offs between monetary costs, avoided fatalities and avoided injuries, and these ethical issues are crucial and current in a wide range of important contexts. </w:t>
      </w:r>
    </w:p>
    <w:p w14:paraId="2F1B078C" w14:textId="77777777" w:rsidR="00EC73F4" w:rsidRDefault="00EC73F4" w:rsidP="00EC73F4">
      <w:pPr>
        <w:spacing w:after="0" w:line="240" w:lineRule="auto"/>
        <w:jc w:val="both"/>
        <w:rPr>
          <w:rFonts w:ascii="Times New Roman" w:eastAsia="MS Mincho" w:hAnsi="Times New Roman" w:cs="Times New Roman"/>
          <w:sz w:val="24"/>
          <w:szCs w:val="24"/>
          <w:lang w:val="en-US"/>
        </w:rPr>
      </w:pPr>
    </w:p>
    <w:p w14:paraId="20791F50" w14:textId="77777777" w:rsidR="00EC73F4" w:rsidRDefault="00EC73F4" w:rsidP="00EC73F4">
      <w:pPr>
        <w:spacing w:after="0" w:line="240" w:lineRule="auto"/>
        <w:jc w:val="both"/>
        <w:rPr>
          <w:rFonts w:ascii="Times New Roman" w:eastAsia="MS Mincho" w:hAnsi="Times New Roman" w:cs="Times New Roman"/>
          <w:sz w:val="24"/>
          <w:szCs w:val="24"/>
          <w:lang w:val="en-US"/>
        </w:rPr>
      </w:pPr>
    </w:p>
    <w:p w14:paraId="61B2FA6E" w14:textId="77777777" w:rsidR="00EC73F4" w:rsidRDefault="00EC73F4" w:rsidP="00EC73F4">
      <w:pPr>
        <w:spacing w:after="0" w:line="240" w:lineRule="auto"/>
        <w:rPr>
          <w:rFonts w:ascii="Times New Roman" w:eastAsia="MS Mincho" w:hAnsi="Times New Roman" w:cs="Times New Roman"/>
          <w:i/>
          <w:sz w:val="24"/>
          <w:szCs w:val="24"/>
          <w:lang w:val="en-US"/>
        </w:rPr>
      </w:pPr>
      <w:r>
        <w:rPr>
          <w:rFonts w:ascii="Times New Roman" w:eastAsia="MS Mincho" w:hAnsi="Times New Roman" w:cs="Times New Roman"/>
          <w:b/>
          <w:i/>
          <w:sz w:val="24"/>
          <w:szCs w:val="24"/>
          <w:lang w:val="en-US"/>
        </w:rPr>
        <w:lastRenderedPageBreak/>
        <w:t>Professor Jeffrey K. Pinto</w:t>
      </w:r>
      <w:r>
        <w:rPr>
          <w:rFonts w:ascii="Times New Roman" w:eastAsia="MS Mincho" w:hAnsi="Times New Roman" w:cs="Times New Roman"/>
          <w:i/>
          <w:sz w:val="24"/>
          <w:szCs w:val="24"/>
          <w:lang w:val="en-US"/>
        </w:rPr>
        <w:t>, Black Chair in Technology Management, Penn State University, USA.</w:t>
      </w:r>
    </w:p>
    <w:p w14:paraId="2A3E3AE9" w14:textId="77777777" w:rsidR="00EC73F4" w:rsidRDefault="00EC73F4" w:rsidP="00EC73F4">
      <w:pPr>
        <w:spacing w:after="0" w:line="240" w:lineRule="auto"/>
        <w:jc w:val="both"/>
        <w:rPr>
          <w:rFonts w:ascii="Times New Roman" w:eastAsia="MS Mincho" w:hAnsi="Times New Roman" w:cs="Times New Roman"/>
          <w:sz w:val="24"/>
          <w:szCs w:val="24"/>
          <w:lang w:val="en-US"/>
        </w:rPr>
      </w:pPr>
    </w:p>
    <w:p w14:paraId="3066B42B" w14:textId="77777777" w:rsidR="00EC73F4" w:rsidRDefault="00EC73F4" w:rsidP="00EC73F4">
      <w:pPr>
        <w:spacing w:after="0" w:line="240" w:lineRule="auto"/>
        <w:jc w:val="both"/>
        <w:rPr>
          <w:rFonts w:ascii="Times New Roman" w:eastAsia="MS Mincho" w:hAnsi="Times New Roman" w:cs="Times New Roman"/>
          <w:sz w:val="24"/>
          <w:szCs w:val="24"/>
          <w:lang w:val="en-US"/>
        </w:rPr>
      </w:pPr>
      <w:r>
        <w:rPr>
          <w:rFonts w:ascii="Times New Roman" w:eastAsia="MS Mincho" w:hAnsi="Times New Roman" w:cs="Times New Roman"/>
          <w:sz w:val="24"/>
          <w:szCs w:val="24"/>
          <w:lang w:val="en-US"/>
        </w:rPr>
        <w:t xml:space="preserve">Creating and managing knowledge as it applies to project management has, at times, taken on the nature of a Sisyphean labor.  At an age when project-based work has grown ever more common and projects of the broadest array – infrastructure, information systems, new technology and services development – represent real opportunities to advance the human condition, our understanding of how best to manage them for maximum value often remains mired in misapplication, flawed thinking, and a variety of personal and organizational biases.  In short, the dichotomy is real and it is growing: between, on the one hand, the increased need for organizational undertakings best supported by projects and project management and on the other, the seemingly intractable challenges in advancing our knowledge base sufficiently to gain best use from our efforts. The data support this contradiction: </w:t>
      </w:r>
      <w:proofErr w:type="gramStart"/>
      <w:r>
        <w:rPr>
          <w:rFonts w:ascii="Times New Roman" w:eastAsia="MS Mincho" w:hAnsi="Times New Roman" w:cs="Times New Roman"/>
          <w:sz w:val="24"/>
          <w:szCs w:val="24"/>
          <w:lang w:val="en-US"/>
        </w:rPr>
        <w:t>the</w:t>
      </w:r>
      <w:proofErr w:type="gramEnd"/>
      <w:r>
        <w:rPr>
          <w:rFonts w:ascii="Times New Roman" w:eastAsia="MS Mincho" w:hAnsi="Times New Roman" w:cs="Times New Roman"/>
          <w:sz w:val="24"/>
          <w:szCs w:val="24"/>
          <w:lang w:val="en-US"/>
        </w:rPr>
        <w:t xml:space="preserve"> Project Management Institute reports that for every billion USD invested in projects, some 125 million USD is classified ‘at risk’, a figure that is actually growing at double digits year-on-year.  Failure rates in IT projects are high and have remained depressingly stable for well over a decade. The data are clear: the need for projects is at an all-time high while the manner in which practitioners and academics alike deliver on this promise remains mired.</w:t>
      </w:r>
    </w:p>
    <w:p w14:paraId="6F1A9FF3" w14:textId="77777777" w:rsidR="00EC73F4" w:rsidRDefault="00EC73F4" w:rsidP="00EC73F4">
      <w:pPr>
        <w:spacing w:after="0" w:line="240" w:lineRule="auto"/>
        <w:jc w:val="both"/>
        <w:rPr>
          <w:rFonts w:ascii="Times New Roman" w:eastAsia="MS Mincho" w:hAnsi="Times New Roman" w:cs="Times New Roman"/>
          <w:sz w:val="24"/>
          <w:szCs w:val="24"/>
          <w:lang w:val="en-US"/>
        </w:rPr>
      </w:pPr>
    </w:p>
    <w:p w14:paraId="6B770E4F" w14:textId="77777777" w:rsidR="00EC73F4" w:rsidRDefault="00EC73F4" w:rsidP="00EC73F4">
      <w:pPr>
        <w:spacing w:after="0" w:line="240" w:lineRule="auto"/>
        <w:jc w:val="both"/>
        <w:rPr>
          <w:rFonts w:ascii="Times New Roman" w:eastAsia="MS Mincho" w:hAnsi="Times New Roman" w:cs="Times New Roman"/>
          <w:sz w:val="24"/>
          <w:szCs w:val="24"/>
          <w:lang w:val="en-US"/>
        </w:rPr>
      </w:pPr>
      <w:r>
        <w:rPr>
          <w:rFonts w:ascii="Times New Roman" w:eastAsia="MS Mincho" w:hAnsi="Times New Roman" w:cs="Times New Roman"/>
          <w:sz w:val="24"/>
          <w:szCs w:val="24"/>
          <w:lang w:val="en-US"/>
        </w:rPr>
        <w:t>It is against this backdrop: a time for projects that is both highly exciting in its possibilities and rather sterner in its realization, that Professor Chris Chapman’s book is so welcome.  The underlying premise of his work (and it is a message that is born out again and again in projects great and small alike) focuses on the nature of project front-end planning and offers a deceptively simple message regarding what we keep getting wrong with these processes – we continue to make the simple difficult while making the difficult seem seductively simple. Professor Chapman has been one of the leading theorists and original, holistic thinkers in the project management discipline for several decades now.  In ‘Enlightened Planning’, he brings his considerable talents to bear in a work that is compelling and powerful. It offers a new way of viewing the project planning process: one that directly considers the ways in which our organizations, culture, and processes can interact to get planning done the right way.  Equally welcome is the manner in which Professor Chapman illustrates these ideas, through a series of compelling case examples that show in practice the principles he espouses.  I have a strong admiration for this book.  Terms like ‘strategic clarity’, ‘enlightened planning’ and ‘systematic simplicity’ are certain to become more than talking points; they offer the means to reorient our thinking.  They cut right to the heart of what we need to be doing to put into practice effective project planning approaches. The framework provided also links this thinking directly to planning for operations management and corporate strategy formation concerns which are directly interrelated in important ways.  The final result is a thought-provoking and important work for practitioners and scholars alike.</w:t>
      </w:r>
    </w:p>
    <w:p w14:paraId="5656DEE0" w14:textId="77777777" w:rsidR="00EC73F4" w:rsidRDefault="00EC73F4" w:rsidP="00EC73F4">
      <w:pPr>
        <w:spacing w:after="0" w:line="240" w:lineRule="auto"/>
        <w:jc w:val="both"/>
        <w:rPr>
          <w:rFonts w:ascii="Times New Roman" w:eastAsia="MS Mincho" w:hAnsi="Times New Roman" w:cs="Times New Roman"/>
          <w:sz w:val="24"/>
          <w:szCs w:val="24"/>
          <w:lang w:val="en-US"/>
        </w:rPr>
      </w:pPr>
    </w:p>
    <w:p w14:paraId="5DB12C69" w14:textId="77777777" w:rsidR="00EC73F4" w:rsidRDefault="00EC73F4" w:rsidP="00EC73F4">
      <w:pPr>
        <w:spacing w:after="0" w:line="240" w:lineRule="auto"/>
        <w:jc w:val="both"/>
        <w:rPr>
          <w:rFonts w:ascii="Times New Roman" w:eastAsia="MS Mincho" w:hAnsi="Times New Roman" w:cs="Times New Roman"/>
          <w:sz w:val="24"/>
          <w:szCs w:val="24"/>
          <w:lang w:val="en-US"/>
        </w:rPr>
      </w:pPr>
      <w:r>
        <w:rPr>
          <w:rFonts w:ascii="Times New Roman" w:eastAsia="MS Mincho" w:hAnsi="Times New Roman" w:cs="Times New Roman"/>
          <w:sz w:val="24"/>
          <w:szCs w:val="24"/>
          <w:lang w:val="en-US"/>
        </w:rPr>
        <w:t xml:space="preserve"> </w:t>
      </w:r>
    </w:p>
    <w:p w14:paraId="7101ADB4" w14:textId="77777777" w:rsidR="00EC73F4" w:rsidRDefault="00EC73F4" w:rsidP="00EC73F4">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b/>
          <w:i/>
          <w:sz w:val="24"/>
          <w:szCs w:val="24"/>
        </w:rPr>
        <w:t>Professor Terry Williams</w:t>
      </w:r>
      <w:r>
        <w:rPr>
          <w:rFonts w:ascii="Times New Roman" w:eastAsia="Times New Roman" w:hAnsi="Times New Roman" w:cs="Times New Roman"/>
          <w:i/>
          <w:sz w:val="24"/>
          <w:szCs w:val="24"/>
        </w:rPr>
        <w:t xml:space="preserve"> is Director of the Risk Institute, University of Hull, UK.</w:t>
      </w:r>
    </w:p>
    <w:p w14:paraId="6871D25E" w14:textId="77777777" w:rsidR="00EC73F4" w:rsidRDefault="00EC73F4" w:rsidP="00EC73F4">
      <w:pPr>
        <w:spacing w:after="0" w:line="240" w:lineRule="auto"/>
        <w:jc w:val="both"/>
        <w:rPr>
          <w:rFonts w:ascii="Times New Roman" w:eastAsia="Times New Roman" w:hAnsi="Times New Roman" w:cs="Times New Roman"/>
          <w:sz w:val="24"/>
          <w:szCs w:val="24"/>
        </w:rPr>
      </w:pPr>
    </w:p>
    <w:p w14:paraId="71A04347" w14:textId="77777777" w:rsidR="00EC73F4" w:rsidRDefault="00EC73F4" w:rsidP="00EC73F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Professor and Head of the Management Science Department at Strathclyde University and a Professor and then Director of the Management School of the University of Southampton before coming to Hull, I have been aware of the work Chris was doing for many years. I invited him to be a key speaker at a Nato Science Programme conference in Kiev in 1996, used </w:t>
      </w:r>
      <w:r>
        <w:rPr>
          <w:rFonts w:ascii="Times New Roman" w:eastAsia="Times New Roman" w:hAnsi="Times New Roman" w:cs="Times New Roman"/>
          <w:i/>
          <w:sz w:val="24"/>
          <w:szCs w:val="24"/>
        </w:rPr>
        <w:t xml:space="preserve">Project Risk Management </w:t>
      </w:r>
      <w:r>
        <w:rPr>
          <w:rFonts w:ascii="Times New Roman" w:eastAsia="Times New Roman" w:hAnsi="Times New Roman" w:cs="Times New Roman"/>
          <w:sz w:val="24"/>
          <w:szCs w:val="24"/>
        </w:rPr>
        <w:t xml:space="preserve">(Chapman and Ward, 1997) in my book </w:t>
      </w:r>
      <w:r>
        <w:rPr>
          <w:rFonts w:ascii="Times New Roman" w:eastAsia="Times New Roman" w:hAnsi="Times New Roman" w:cs="Times New Roman"/>
          <w:i/>
          <w:sz w:val="24"/>
          <w:szCs w:val="24"/>
        </w:rPr>
        <w:t xml:space="preserve">Modelling Complex Projects </w:t>
      </w:r>
      <w:r>
        <w:rPr>
          <w:rFonts w:ascii="Times New Roman" w:eastAsia="Times New Roman" w:hAnsi="Times New Roman" w:cs="Times New Roman"/>
          <w:sz w:val="24"/>
          <w:szCs w:val="24"/>
        </w:rPr>
        <w:t xml:space="preserve">(Williams, 2002), which shares his (and my) ‘practitioner who is also an academic’ perspective, and invited him to contribute a chapter to my book </w:t>
      </w:r>
      <w:r>
        <w:rPr>
          <w:rFonts w:ascii="Times New Roman" w:eastAsia="Times New Roman" w:hAnsi="Times New Roman" w:cs="Times New Roman"/>
          <w:i/>
          <w:sz w:val="24"/>
          <w:szCs w:val="24"/>
        </w:rPr>
        <w:t xml:space="preserve">Project Governance: Getting Investment </w:t>
      </w:r>
      <w:r>
        <w:rPr>
          <w:rFonts w:ascii="Times New Roman" w:eastAsia="Times New Roman" w:hAnsi="Times New Roman" w:cs="Times New Roman"/>
          <w:i/>
          <w:sz w:val="24"/>
          <w:szCs w:val="24"/>
        </w:rPr>
        <w:lastRenderedPageBreak/>
        <w:t xml:space="preserve">Right </w:t>
      </w:r>
      <w:r>
        <w:rPr>
          <w:rFonts w:ascii="Times New Roman" w:eastAsia="Times New Roman" w:hAnsi="Times New Roman" w:cs="Times New Roman"/>
          <w:sz w:val="24"/>
          <w:szCs w:val="24"/>
        </w:rPr>
        <w:t xml:space="preserve">(Williams and </w:t>
      </w:r>
      <w:proofErr w:type="spellStart"/>
      <w:r>
        <w:rPr>
          <w:rFonts w:ascii="Times New Roman" w:eastAsia="Times New Roman" w:hAnsi="Times New Roman" w:cs="Times New Roman"/>
          <w:sz w:val="24"/>
          <w:szCs w:val="24"/>
        </w:rPr>
        <w:t>Samset</w:t>
      </w:r>
      <w:proofErr w:type="spellEnd"/>
      <w:r>
        <w:rPr>
          <w:rFonts w:ascii="Times New Roman" w:eastAsia="Times New Roman" w:hAnsi="Times New Roman" w:cs="Times New Roman"/>
          <w:sz w:val="24"/>
          <w:szCs w:val="24"/>
        </w:rPr>
        <w:t>, 2012). His new ‘Enlightened Planning’ book provides a reflective synthesis of his earlier work plus a comprehensive set of important new conceptual and operational tools with significant implications.</w:t>
      </w:r>
    </w:p>
    <w:p w14:paraId="2C41E08C" w14:textId="77777777" w:rsidR="00EC73F4" w:rsidRDefault="00EC73F4" w:rsidP="00EC73F4">
      <w:pPr>
        <w:spacing w:after="0" w:line="240" w:lineRule="auto"/>
        <w:jc w:val="both"/>
        <w:rPr>
          <w:rFonts w:ascii="Times New Roman" w:eastAsia="Times New Roman" w:hAnsi="Times New Roman" w:cs="Times New Roman"/>
          <w:sz w:val="24"/>
          <w:szCs w:val="24"/>
        </w:rPr>
      </w:pPr>
    </w:p>
    <w:p w14:paraId="7650281C" w14:textId="77777777" w:rsidR="00EC73F4" w:rsidRDefault="00EC73F4" w:rsidP="00EC73F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 irony of the risk management field is that it has become prone to the risk of standardized ways of considering and quantifying risk. The paper </w:t>
      </w:r>
      <w:r>
        <w:rPr>
          <w:rFonts w:ascii="Times New Roman" w:eastAsia="Times New Roman" w:hAnsi="Times New Roman" w:cs="Times New Roman"/>
          <w:i/>
          <w:sz w:val="24"/>
          <w:szCs w:val="24"/>
        </w:rPr>
        <w:t>Organising risk: discourse, power, and ‘</w:t>
      </w:r>
      <w:proofErr w:type="spellStart"/>
      <w:r>
        <w:rPr>
          <w:rFonts w:ascii="Times New Roman" w:eastAsia="Times New Roman" w:hAnsi="Times New Roman" w:cs="Times New Roman"/>
          <w:i/>
          <w:sz w:val="24"/>
          <w:szCs w:val="24"/>
        </w:rPr>
        <w:t>riskification</w:t>
      </w:r>
      <w:proofErr w:type="spellEnd"/>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(Hardy and </w:t>
      </w:r>
      <w:proofErr w:type="spellStart"/>
      <w:r>
        <w:rPr>
          <w:rFonts w:ascii="Times New Roman" w:eastAsia="Times New Roman" w:hAnsi="Times New Roman" w:cs="Times New Roman"/>
          <w:sz w:val="24"/>
          <w:szCs w:val="24"/>
        </w:rPr>
        <w:t>Macquire</w:t>
      </w:r>
      <w:proofErr w:type="spellEnd"/>
      <w:r>
        <w:rPr>
          <w:rFonts w:ascii="Times New Roman" w:eastAsia="Times New Roman" w:hAnsi="Times New Roman" w:cs="Times New Roman"/>
          <w:sz w:val="24"/>
          <w:szCs w:val="24"/>
        </w:rPr>
        <w:t xml:space="preserve">, 2016) in the Academy of Management Review has shown how organisations and ‘experts’ in risk have developed a dominant discourse which limits the way we think about risk. What the field urgently needs is thinking that takes us to the basics of what risk and uncertainty are, and looks at them in a fresh way. This book is indeed such thinking, introducing important new fundamental concepts such as ‘clarity efficiency’ and the ‘estimation-efficiency spectrum’ (although keeping some well-used ideas from previous books such as the ‘seven Ws’). Pleasingly, it aims to provide good estimates rather than the simple assumption of bias and the application of standardized contingency factors, often done following </w:t>
      </w:r>
      <w:proofErr w:type="spellStart"/>
      <w:r>
        <w:rPr>
          <w:rFonts w:ascii="Times New Roman" w:eastAsia="Times New Roman" w:hAnsi="Times New Roman" w:cs="Times New Roman"/>
          <w:sz w:val="24"/>
          <w:szCs w:val="24"/>
        </w:rPr>
        <w:t>Flyvbjerg’s</w:t>
      </w:r>
      <w:proofErr w:type="spellEnd"/>
      <w:r>
        <w:rPr>
          <w:rFonts w:ascii="Times New Roman" w:eastAsia="Times New Roman" w:hAnsi="Times New Roman" w:cs="Times New Roman"/>
          <w:sz w:val="24"/>
          <w:szCs w:val="24"/>
        </w:rPr>
        <w:t xml:space="preserve"> work. Having edited a couple of books about planning projects with scant information, this book would have given us a really useful structure on which to consider the ideas with which we had to grapple and I hope its ideas are taken up by practitioners, academics, and also by the various bodies of knowledge.</w:t>
      </w:r>
    </w:p>
    <w:p w14:paraId="37E5B77F" w14:textId="3AF7DB1F" w:rsidR="00EC73F4" w:rsidRDefault="00EC73F4" w:rsidP="00EC73F4">
      <w:pPr>
        <w:spacing w:after="0" w:line="240" w:lineRule="auto"/>
        <w:jc w:val="both"/>
        <w:rPr>
          <w:rFonts w:ascii="Times New Roman" w:eastAsia="Times New Roman" w:hAnsi="Times New Roman" w:cs="Times New Roman"/>
          <w:sz w:val="24"/>
          <w:szCs w:val="24"/>
        </w:rPr>
      </w:pPr>
    </w:p>
    <w:p w14:paraId="519E1811" w14:textId="77777777" w:rsidR="009B2360" w:rsidRDefault="009B2360" w:rsidP="00EC73F4">
      <w:pPr>
        <w:spacing w:after="0" w:line="240" w:lineRule="auto"/>
        <w:jc w:val="both"/>
        <w:rPr>
          <w:rFonts w:ascii="Times New Roman" w:eastAsia="Times New Roman" w:hAnsi="Times New Roman" w:cs="Times New Roman"/>
          <w:sz w:val="24"/>
          <w:szCs w:val="24"/>
        </w:rPr>
      </w:pPr>
    </w:p>
    <w:p w14:paraId="02BD54E3" w14:textId="77777777" w:rsidR="00EC73F4" w:rsidRDefault="00EC73F4" w:rsidP="00EC73F4">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b/>
          <w:i/>
          <w:sz w:val="24"/>
          <w:szCs w:val="24"/>
        </w:rPr>
        <w:t xml:space="preserve">Stephen Cresswell </w:t>
      </w:r>
      <w:r>
        <w:rPr>
          <w:rFonts w:ascii="Times New Roman" w:eastAsia="Times New Roman" w:hAnsi="Times New Roman" w:cs="Times New Roman"/>
          <w:i/>
          <w:sz w:val="24"/>
          <w:szCs w:val="24"/>
        </w:rPr>
        <w:t>practices as Into Risk Ltd, London UK, www.intorisk.com</w:t>
      </w:r>
    </w:p>
    <w:p w14:paraId="346E4276" w14:textId="77777777" w:rsidR="00EC73F4" w:rsidRDefault="00EC73F4" w:rsidP="00EC73F4">
      <w:pPr>
        <w:spacing w:after="0" w:line="240" w:lineRule="auto"/>
        <w:jc w:val="both"/>
        <w:rPr>
          <w:rFonts w:ascii="Times New Roman" w:eastAsia="Times New Roman" w:hAnsi="Times New Roman" w:cs="Times New Roman"/>
          <w:sz w:val="24"/>
          <w:szCs w:val="24"/>
        </w:rPr>
      </w:pPr>
    </w:p>
    <w:p w14:paraId="04F872FA" w14:textId="77777777" w:rsidR="00EC73F4" w:rsidRDefault="00EC73F4" w:rsidP="00EC73F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have been an independent consultant for a decade, building on an earlier decade of experience, initially in business development in the IT and Telecoms industry, then as a project management consultant with Bombardier Transportation and the </w:t>
      </w:r>
      <w:proofErr w:type="spellStart"/>
      <w:r>
        <w:rPr>
          <w:rFonts w:ascii="Times New Roman" w:eastAsia="Times New Roman" w:hAnsi="Times New Roman" w:cs="Times New Roman"/>
          <w:sz w:val="24"/>
          <w:szCs w:val="24"/>
        </w:rPr>
        <w:t>Sweett</w:t>
      </w:r>
      <w:proofErr w:type="spellEnd"/>
      <w:r>
        <w:rPr>
          <w:rFonts w:ascii="Times New Roman" w:eastAsia="Times New Roman" w:hAnsi="Times New Roman" w:cs="Times New Roman"/>
          <w:sz w:val="24"/>
          <w:szCs w:val="24"/>
        </w:rPr>
        <w:t xml:space="preserve"> Group. My growing interest in risk and uncertainty led me to Chris’s publications in the early 2000s and I took part in his 2006 International Project Management Association ‘Managing Project Risk &amp; Uncertainty in New Ways’ Advanced Training Course in Copenhagen. This course and subsequent reading of his publications have been a key influence in my development as a ‘reflective practitioner’ – with many of the methodologies and approaches being applied, with success and benefit, in my client assignments. Particularly important was an appreciation of how to get beyond seeing ‘risk’ in terms of independent events, treat interdependencies effectively, and meet the challenges involved in persuading clients’ personnel conditioned by simplistic approaches to change their approaches.</w:t>
      </w:r>
    </w:p>
    <w:p w14:paraId="4A5F9D96" w14:textId="77777777" w:rsidR="00EC73F4" w:rsidRDefault="00EC73F4" w:rsidP="00EC73F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12D693E" w14:textId="77777777" w:rsidR="00EC73F4" w:rsidRDefault="00EC73F4" w:rsidP="00EC73F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‘enlightened planning’ perspective explored in this new book involves deep thinking about strategy, uncertainty, complexity and implementation, with considerable attention to perspective and some philosophical aspects.  However, this new book is also rich in simple tools and practical concepts and mantras that help with the ‘how to do it’ and 'craftsmanship' associated with planning and analysis in new ways. I fully anticipate using all aspects when faced with challenging problems. My favourite new concept is ‘closure with completeness’. The basic underlying ideas have always been there in the approaches Chris has advocated, but they are now brought together, made explicit, and named. Closure with completeness gives a very concise plain English label and rationale for the inclusion of items such as an ‘allowance for unidentified risk’ in a project cost estimate. It also naturally prompts people to question whether the analysis addresses everything relevant. </w:t>
      </w:r>
    </w:p>
    <w:p w14:paraId="562B62FD" w14:textId="77777777" w:rsidR="00EC73F4" w:rsidRDefault="00EC73F4" w:rsidP="00EC73F4">
      <w:pPr>
        <w:spacing w:after="0" w:line="240" w:lineRule="auto"/>
        <w:jc w:val="both"/>
        <w:rPr>
          <w:rFonts w:ascii="Times New Roman" w:eastAsia="Times New Roman" w:hAnsi="Times New Roman" w:cs="Times New Roman"/>
          <w:sz w:val="24"/>
          <w:szCs w:val="24"/>
        </w:rPr>
      </w:pPr>
    </w:p>
    <w:p w14:paraId="59815A3A" w14:textId="77777777" w:rsidR="00EC73F4" w:rsidRDefault="00EC73F4" w:rsidP="00EC73F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new book builds on a consolidation of an extensive research and consulting career, drawing on both successful applications of new ideas and some lessons learned the hard way. </w:t>
      </w:r>
      <w:r>
        <w:rPr>
          <w:rFonts w:ascii="Times New Roman" w:eastAsia="Times New Roman" w:hAnsi="Times New Roman" w:cs="Times New Roman"/>
          <w:sz w:val="24"/>
          <w:szCs w:val="24"/>
        </w:rPr>
        <w:lastRenderedPageBreak/>
        <w:t>Reading this book from beginning to end was a serious challenge, but I expect to get large return on the time invested.</w:t>
      </w:r>
    </w:p>
    <w:p w14:paraId="11F077C4" w14:textId="77777777" w:rsidR="00EC73F4" w:rsidRDefault="00EC73F4" w:rsidP="00EC73F4">
      <w:pPr>
        <w:spacing w:after="0" w:line="240" w:lineRule="auto"/>
        <w:jc w:val="both"/>
        <w:rPr>
          <w:rFonts w:ascii="Times New Roman" w:eastAsia="Times New Roman" w:hAnsi="Times New Roman" w:cs="Times New Roman"/>
          <w:sz w:val="24"/>
          <w:szCs w:val="24"/>
        </w:rPr>
      </w:pPr>
    </w:p>
    <w:p w14:paraId="512F56D2" w14:textId="77777777" w:rsidR="00EC73F4" w:rsidRDefault="00EC73F4" w:rsidP="00EC73F4">
      <w:pPr>
        <w:spacing w:after="0" w:line="240" w:lineRule="auto"/>
        <w:jc w:val="both"/>
        <w:rPr>
          <w:rFonts w:ascii="Times New Roman" w:eastAsia="Times New Roman" w:hAnsi="Times New Roman" w:cs="Times New Roman"/>
          <w:sz w:val="24"/>
          <w:szCs w:val="24"/>
        </w:rPr>
      </w:pPr>
    </w:p>
    <w:p w14:paraId="20228E1B" w14:textId="77777777" w:rsidR="00EC73F4" w:rsidRDefault="00EC73F4" w:rsidP="00EC73F4">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b/>
          <w:i/>
          <w:sz w:val="24"/>
          <w:szCs w:val="24"/>
        </w:rPr>
        <w:t>Mike Annon</w:t>
      </w:r>
      <w:r>
        <w:rPr>
          <w:rFonts w:ascii="Times New Roman" w:eastAsia="Times New Roman" w:hAnsi="Times New Roman" w:cs="Times New Roman"/>
          <w:i/>
          <w:sz w:val="24"/>
          <w:szCs w:val="24"/>
        </w:rPr>
        <w:t>, PMP, is Owner of I&amp;C Engineering Associates, Waterford CT, USA.</w:t>
      </w:r>
    </w:p>
    <w:p w14:paraId="68B27726" w14:textId="77777777" w:rsidR="00EC73F4" w:rsidRDefault="00EC73F4" w:rsidP="00EC73F4">
      <w:pPr>
        <w:spacing w:after="0" w:line="240" w:lineRule="auto"/>
        <w:jc w:val="both"/>
        <w:rPr>
          <w:rFonts w:ascii="Times New Roman" w:eastAsia="Times New Roman" w:hAnsi="Times New Roman" w:cs="Times New Roman"/>
          <w:sz w:val="24"/>
          <w:szCs w:val="24"/>
        </w:rPr>
      </w:pPr>
    </w:p>
    <w:p w14:paraId="2191E8BD" w14:textId="77777777" w:rsidR="00EC73F4" w:rsidRDefault="00EC73F4" w:rsidP="00EC73F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My 45 years of experience with over 50 nuclear energy and fossil fuelled power plant facilities in managerial and management consulting roles has convinced me that most organizations believe they know how to plan. However, too frequently they need to ‘rescue’ their plans at considerable cost with serious associated delays because their initial planning efforts were incomplete. Since the 1980s I have published, led workshops and managed projects with a focus on the processes, other tools and team work needed to ‘get started on the right foot’ and to rescue projects which failed to do so.</w:t>
      </w:r>
    </w:p>
    <w:p w14:paraId="759A5EC4" w14:textId="77777777" w:rsidR="00EC73F4" w:rsidRDefault="00EC73F4" w:rsidP="00EC73F4">
      <w:pPr>
        <w:spacing w:after="0" w:line="240" w:lineRule="auto"/>
        <w:jc w:val="both"/>
        <w:rPr>
          <w:rFonts w:ascii="Times New Roman" w:eastAsia="Times New Roman" w:hAnsi="Times New Roman" w:cs="Times New Roman"/>
          <w:sz w:val="24"/>
          <w:szCs w:val="24"/>
        </w:rPr>
      </w:pPr>
    </w:p>
    <w:p w14:paraId="3E3289AD" w14:textId="77777777" w:rsidR="00EC73F4" w:rsidRDefault="00EC73F4" w:rsidP="00EC73F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After I attended a 2009 professional training course in Chicago led by Chris based on the second edition of his book </w:t>
      </w:r>
      <w:r>
        <w:rPr>
          <w:rFonts w:ascii="Times New Roman" w:eastAsia="Times New Roman" w:hAnsi="Times New Roman" w:cs="Times New Roman"/>
          <w:i/>
          <w:sz w:val="24"/>
          <w:szCs w:val="24"/>
        </w:rPr>
        <w:t>Project Risk Management</w:t>
      </w:r>
      <w:r>
        <w:rPr>
          <w:rFonts w:ascii="Times New Roman" w:eastAsia="Times New Roman" w:hAnsi="Times New Roman" w:cs="Times New Roman"/>
          <w:sz w:val="24"/>
          <w:szCs w:val="24"/>
        </w:rPr>
        <w:t xml:space="preserve"> (Chapman and Ward, 2003), I started to embed many of his ideas about new ways of looking at ‘uncertainty’, ‘risk’ and ‘opportunity’ in my work with clients. Contributing feedback comments on his book </w:t>
      </w:r>
      <w:r>
        <w:rPr>
          <w:rFonts w:ascii="Times New Roman" w:eastAsia="Times New Roman" w:hAnsi="Times New Roman" w:cs="Times New Roman"/>
          <w:i/>
          <w:sz w:val="24"/>
          <w:szCs w:val="24"/>
        </w:rPr>
        <w:t>How to Manage Project Opportunity and Risk</w:t>
      </w:r>
      <w:r>
        <w:rPr>
          <w:rFonts w:ascii="Times New Roman" w:eastAsia="Times New Roman" w:hAnsi="Times New Roman" w:cs="Times New Roman"/>
          <w:sz w:val="24"/>
          <w:szCs w:val="24"/>
        </w:rPr>
        <w:t xml:space="preserve"> (Chapman and Ward, 2011) helped me to extend and update these ideas. His new ‘Enlightened Planning’ book has a wide range of further new ideas which will be incorporated into my planning efforts with future clients. I particularly like his new book’s approach to visualising what I would term ‘beginning with the end in mind’, explicitly linking the assumed project lifecycle framework plus the ‘seven Ws’ framework and a ‘goals-plans framework’ to the project planning phase structure framework which integrates these four key frameworks. It helps with the front end of project management, and with integrating operations management and corporate management team concerns, to facilitate delivering what both the project owners and the project’s ultimate ‘customer’ actually want by asking them the right questions at the right time and engaging in the right kind of dialogue.</w:t>
      </w:r>
    </w:p>
    <w:p w14:paraId="1642A74D" w14:textId="77777777" w:rsidR="00EC73F4" w:rsidRDefault="00EC73F4" w:rsidP="00EC73F4">
      <w:pPr>
        <w:spacing w:after="0" w:line="240" w:lineRule="auto"/>
        <w:jc w:val="both"/>
        <w:rPr>
          <w:rFonts w:ascii="Times New Roman" w:eastAsia="Times New Roman" w:hAnsi="Times New Roman" w:cs="Times New Roman"/>
          <w:sz w:val="24"/>
          <w:szCs w:val="24"/>
        </w:rPr>
      </w:pPr>
    </w:p>
    <w:p w14:paraId="1618F231" w14:textId="77777777" w:rsidR="00EC73F4" w:rsidRDefault="00EC73F4" w:rsidP="00EC73F4">
      <w:pPr>
        <w:spacing w:after="0" w:line="240" w:lineRule="auto"/>
        <w:jc w:val="both"/>
        <w:rPr>
          <w:rFonts w:ascii="Times New Roman" w:eastAsia="Times New Roman" w:hAnsi="Times New Roman" w:cs="Times New Roman"/>
          <w:sz w:val="24"/>
          <w:szCs w:val="24"/>
        </w:rPr>
      </w:pPr>
    </w:p>
    <w:p w14:paraId="561004A3" w14:textId="77777777" w:rsidR="00EC73F4" w:rsidRDefault="00EC73F4" w:rsidP="00EC73F4">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b/>
          <w:i/>
          <w:sz w:val="24"/>
          <w:szCs w:val="24"/>
        </w:rPr>
        <w:t>Rodney Turner</w:t>
      </w:r>
      <w:r>
        <w:rPr>
          <w:rFonts w:ascii="Times New Roman" w:eastAsia="Times New Roman" w:hAnsi="Times New Roman" w:cs="Times New Roman"/>
          <w:i/>
          <w:sz w:val="24"/>
          <w:szCs w:val="24"/>
        </w:rPr>
        <w:t xml:space="preserve"> is now retired.  Most recently he was Professor of Project Management at SKEMA Business School, in Lille France, where he was Scientific Director for the PhD in Project and Program Management. Rodney is Vice President, Honorary Fellow and former Chairman of the UK’s Association for Project Management, and Honorary Fellow and former President and Chairman of the International Project Management Association.</w:t>
      </w:r>
    </w:p>
    <w:p w14:paraId="3F8EBBF4" w14:textId="77777777" w:rsidR="00EC73F4" w:rsidRDefault="00EC73F4" w:rsidP="00EC73F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1CD5834" w14:textId="77777777" w:rsidR="00EC73F4" w:rsidRDefault="00EC73F4" w:rsidP="00EC73F4">
      <w:pPr>
        <w:spacing w:after="0" w:line="240" w:lineRule="auto"/>
        <w:rPr>
          <w:rFonts w:ascii="Times New Roman" w:eastAsia="Times New Roman" w:hAnsi="Times New Roman" w:cs="Times New Roman"/>
          <w:bCs/>
          <w:sz w:val="24"/>
          <w:szCs w:val="20"/>
          <w:lang w:val="en"/>
        </w:rPr>
      </w:pPr>
      <w:r>
        <w:rPr>
          <w:rFonts w:ascii="Times New Roman" w:eastAsia="Times New Roman" w:hAnsi="Times New Roman" w:cs="Times New Roman"/>
          <w:bCs/>
          <w:sz w:val="24"/>
          <w:szCs w:val="20"/>
          <w:lang w:val="en"/>
        </w:rPr>
        <w:t>Consider a trio of quotations:</w:t>
      </w:r>
    </w:p>
    <w:p w14:paraId="1DBDB78E" w14:textId="77777777" w:rsidR="00EC73F4" w:rsidRDefault="00EC73F4" w:rsidP="00EC73F4">
      <w:pPr>
        <w:spacing w:after="0" w:line="240" w:lineRule="auto"/>
        <w:rPr>
          <w:rFonts w:ascii="Times New Roman" w:eastAsia="Times New Roman" w:hAnsi="Times New Roman" w:cs="Times New Roman"/>
          <w:bCs/>
          <w:i/>
          <w:sz w:val="24"/>
          <w:szCs w:val="20"/>
          <w:lang w:val="en"/>
        </w:rPr>
      </w:pPr>
    </w:p>
    <w:p w14:paraId="1237954F" w14:textId="77777777" w:rsidR="00EC73F4" w:rsidRDefault="00EC73F4" w:rsidP="00EC73F4">
      <w:pPr>
        <w:spacing w:after="0" w:line="240" w:lineRule="auto"/>
        <w:jc w:val="center"/>
        <w:rPr>
          <w:rFonts w:ascii="Times New Roman" w:eastAsia="Times New Roman" w:hAnsi="Times New Roman" w:cs="Times New Roman"/>
          <w:bCs/>
          <w:i/>
          <w:sz w:val="23"/>
          <w:szCs w:val="23"/>
          <w:lang w:eastAsia="en-GB"/>
        </w:rPr>
      </w:pPr>
      <w:r>
        <w:rPr>
          <w:rFonts w:ascii="Times New Roman" w:eastAsia="Times New Roman" w:hAnsi="Times New Roman" w:cs="Times New Roman"/>
          <w:bCs/>
          <w:i/>
          <w:sz w:val="24"/>
          <w:szCs w:val="20"/>
          <w:lang w:val="en"/>
        </w:rPr>
        <w:t>No battle plan ever survives first contact with the enemy.</w:t>
      </w:r>
    </w:p>
    <w:p w14:paraId="7967BF8D" w14:textId="77777777" w:rsidR="00EC73F4" w:rsidRDefault="00EC73F4" w:rsidP="00EC73F4">
      <w:pPr>
        <w:spacing w:after="0" w:line="240" w:lineRule="auto"/>
        <w:jc w:val="center"/>
        <w:rPr>
          <w:rFonts w:ascii="Times New Roman" w:eastAsia="Times New Roman" w:hAnsi="Times New Roman" w:cs="Times New Roman"/>
          <w:sz w:val="24"/>
          <w:szCs w:val="20"/>
          <w:lang w:val="en"/>
        </w:rPr>
      </w:pPr>
      <w:r>
        <w:rPr>
          <w:rFonts w:ascii="Times New Roman" w:eastAsia="Times New Roman" w:hAnsi="Times New Roman" w:cs="Times New Roman"/>
          <w:sz w:val="24"/>
          <w:szCs w:val="20"/>
          <w:lang w:val="en"/>
        </w:rPr>
        <w:t>Field Marshal Helmuth von Moltke</w:t>
      </w:r>
    </w:p>
    <w:p w14:paraId="1C2C8BD8" w14:textId="77777777" w:rsidR="00EC73F4" w:rsidRDefault="00EC73F4" w:rsidP="00EC73F4">
      <w:pPr>
        <w:spacing w:after="0" w:line="240" w:lineRule="auto"/>
        <w:jc w:val="center"/>
        <w:rPr>
          <w:rFonts w:ascii="Times New Roman" w:eastAsia="Times New Roman" w:hAnsi="Times New Roman" w:cs="Times New Roman"/>
          <w:sz w:val="24"/>
          <w:szCs w:val="20"/>
        </w:rPr>
      </w:pPr>
    </w:p>
    <w:p w14:paraId="73FDAE9D" w14:textId="77777777" w:rsidR="00EC73F4" w:rsidRDefault="000F0394" w:rsidP="00EC73F4">
      <w:pPr>
        <w:spacing w:after="0" w:line="240" w:lineRule="auto"/>
        <w:jc w:val="center"/>
        <w:rPr>
          <w:rFonts w:ascii="Times New Roman" w:eastAsia="Times New Roman" w:hAnsi="Times New Roman" w:cs="Times New Roman"/>
          <w:i/>
          <w:sz w:val="24"/>
          <w:szCs w:val="24"/>
        </w:rPr>
      </w:pPr>
      <w:hyperlink r:id="rId21" w:tooltip="Click for further information about this quotation" w:history="1">
        <w:r w:rsidR="00EC73F4">
          <w:rPr>
            <w:rStyle w:val="Hyperlink"/>
            <w:rFonts w:ascii="Times New Roman" w:eastAsia="Times New Roman" w:hAnsi="Times New Roman" w:cs="Times New Roman"/>
            <w:i/>
            <w:color w:val="454545"/>
            <w:sz w:val="24"/>
            <w:szCs w:val="24"/>
            <w:lang w:eastAsia="en-GB"/>
          </w:rPr>
          <w:t>In preparing for battle I have always found that plans are useless, but planning is indispensable</w:t>
        </w:r>
      </w:hyperlink>
      <w:r w:rsidR="00EC73F4">
        <w:rPr>
          <w:rFonts w:ascii="Times New Roman" w:eastAsia="Times New Roman" w:hAnsi="Times New Roman" w:cs="Times New Roman"/>
          <w:i/>
          <w:color w:val="454545"/>
          <w:sz w:val="24"/>
          <w:szCs w:val="24"/>
          <w:lang w:eastAsia="en-GB"/>
        </w:rPr>
        <w:t>.</w:t>
      </w:r>
    </w:p>
    <w:p w14:paraId="6620B25F" w14:textId="77777777" w:rsidR="00EC73F4" w:rsidRDefault="00EC73F4" w:rsidP="00EC73F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color w:val="454545"/>
          <w:sz w:val="24"/>
          <w:szCs w:val="24"/>
          <w:lang w:eastAsia="en-GB"/>
        </w:rPr>
        <w:t>General Dwight D. Eisenhower</w:t>
      </w:r>
    </w:p>
    <w:p w14:paraId="0F67D1BD" w14:textId="77777777" w:rsidR="00EC73F4" w:rsidRDefault="00EC73F4" w:rsidP="00EC73F4">
      <w:pPr>
        <w:spacing w:after="0" w:line="240" w:lineRule="auto"/>
        <w:jc w:val="center"/>
        <w:rPr>
          <w:rFonts w:ascii="Times New Roman" w:eastAsia="Times New Roman" w:hAnsi="Times New Roman" w:cs="Times New Roman"/>
          <w:sz w:val="24"/>
          <w:szCs w:val="20"/>
        </w:rPr>
      </w:pPr>
    </w:p>
    <w:p w14:paraId="1CE5F05E" w14:textId="77777777" w:rsidR="00EC73F4" w:rsidRDefault="000F0394" w:rsidP="00EC73F4">
      <w:pPr>
        <w:spacing w:after="0" w:line="240" w:lineRule="auto"/>
        <w:jc w:val="center"/>
        <w:rPr>
          <w:rFonts w:ascii="Times New Roman" w:eastAsia="Times New Roman" w:hAnsi="Times New Roman" w:cs="Times New Roman"/>
          <w:i/>
          <w:sz w:val="24"/>
          <w:szCs w:val="24"/>
        </w:rPr>
      </w:pPr>
      <w:hyperlink r:id="rId22" w:tooltip="Click for further information about this quotation" w:history="1">
        <w:r w:rsidR="00EC73F4">
          <w:rPr>
            <w:rStyle w:val="Hyperlink"/>
            <w:rFonts w:ascii="Times New Roman" w:eastAsia="Times New Roman" w:hAnsi="Times New Roman" w:cs="Times New Roman"/>
            <w:i/>
            <w:color w:val="454545"/>
            <w:sz w:val="24"/>
            <w:szCs w:val="24"/>
            <w:lang w:eastAsia="en-GB"/>
          </w:rPr>
          <w:t>The perfect is the enemy of the good. By this I mean that a good plan violently executed now is better than a perfect plan next week. War is a very simple thing, and the determining characteristics are self-confidence, speed, and audacity. None of these things can ever be perfect, but they can be good.</w:t>
        </w:r>
      </w:hyperlink>
    </w:p>
    <w:p w14:paraId="3C42FC2C" w14:textId="77777777" w:rsidR="00EC73F4" w:rsidRDefault="00EC73F4" w:rsidP="00EC73F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333333"/>
          <w:sz w:val="24"/>
          <w:szCs w:val="24"/>
          <w:lang w:val="en"/>
        </w:rPr>
        <w:t>General George S. Patton</w:t>
      </w:r>
    </w:p>
    <w:p w14:paraId="70D0FC66" w14:textId="77777777" w:rsidR="00EC73F4" w:rsidRDefault="00EC73F4" w:rsidP="00EC73F4">
      <w:pPr>
        <w:spacing w:after="0" w:line="240" w:lineRule="auto"/>
        <w:rPr>
          <w:rFonts w:ascii="Times New Roman" w:eastAsia="Times New Roman" w:hAnsi="Times New Roman" w:cs="Times New Roman"/>
          <w:sz w:val="24"/>
          <w:szCs w:val="20"/>
        </w:rPr>
      </w:pPr>
    </w:p>
    <w:p w14:paraId="1C6FBBC9" w14:textId="77777777" w:rsidR="00EC73F4" w:rsidRDefault="00EC73F4" w:rsidP="00EC73F4">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The quotation by Field Marshal von Moltke can suggest there is no point planning, because the plans will be wrong.  But President Eisenhower, while agreeing that the battle will not evolve as the plans envisage, suggests that the process of planning is essential, because it creates a strategy for the battle, and though the battle will not evolve as the plan envisages, having done the planning, we can understand what the likely scenarios are, and respond to the scenarios that occur.  General Patton takes a slightly different approach.  He starts by quoting Voltaire, and says we should not aim for the perfect plan, because we will already have lost the battle.  But we should aim for a good plan, one of the defining characteristics of what Chris Chapman refers to as ‘systematic simplicity’.  </w:t>
      </w:r>
    </w:p>
    <w:p w14:paraId="0583C2B3" w14:textId="77777777" w:rsidR="00EC73F4" w:rsidRDefault="00EC73F4" w:rsidP="00EC73F4">
      <w:pPr>
        <w:spacing w:after="0" w:line="240" w:lineRule="auto"/>
        <w:jc w:val="both"/>
        <w:rPr>
          <w:rFonts w:ascii="Times New Roman" w:eastAsia="Times New Roman" w:hAnsi="Times New Roman" w:cs="Times New Roman"/>
          <w:sz w:val="24"/>
          <w:szCs w:val="20"/>
        </w:rPr>
      </w:pPr>
    </w:p>
    <w:p w14:paraId="2AD0F4BE" w14:textId="77777777" w:rsidR="00EC73F4" w:rsidRDefault="00EC73F4" w:rsidP="00EC73F4">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Henry Simon, in his concept of bounded rationality, agrees with these sentiments with ideas also supportive of a ‘systematic simplicity’ approach. We can never make a perfect decision, because we do not have all the information we need, we cannot perfectly analyse all the information we do have, and most importantly of all, we cannot foretell the future, so we do not know precisely how things will evolve.  Therefore, we need to make good decisions, ones that satisfice, and not strive for perfect decisions.  </w:t>
      </w:r>
    </w:p>
    <w:p w14:paraId="2D49DAD7" w14:textId="77777777" w:rsidR="00EC73F4" w:rsidRDefault="00EC73F4" w:rsidP="00EC73F4">
      <w:pPr>
        <w:spacing w:after="0" w:line="240" w:lineRule="auto"/>
        <w:jc w:val="both"/>
        <w:rPr>
          <w:rFonts w:ascii="Times New Roman" w:eastAsia="Times New Roman" w:hAnsi="Times New Roman" w:cs="Times New Roman"/>
          <w:sz w:val="24"/>
          <w:szCs w:val="20"/>
        </w:rPr>
      </w:pPr>
    </w:p>
    <w:p w14:paraId="055D3E54" w14:textId="77777777" w:rsidR="00EC73F4" w:rsidRDefault="00EC73F4" w:rsidP="00EC73F4">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Chris Chapman, in this unique book, explores how we can plan effectively in this uncertain environment.  In Chapter 2 he introduces a </w:t>
      </w:r>
      <w:r>
        <w:rPr>
          <w:rFonts w:ascii="Times New Roman" w:eastAsia="Times New Roman" w:hAnsi="Times New Roman" w:cs="Times New Roman"/>
          <w:sz w:val="24"/>
          <w:szCs w:val="24"/>
          <w:lang w:eastAsia="en-GB"/>
        </w:rPr>
        <w:t>universal planning and complexity management process that outlines how we can be better able to respond as plans unfold.  This process is based on ‘</w:t>
      </w:r>
      <w:r>
        <w:rPr>
          <w:rFonts w:ascii="Times New Roman" w:eastAsia="Times New Roman" w:hAnsi="Times New Roman" w:cs="Times New Roman"/>
          <w:sz w:val="24"/>
          <w:szCs w:val="20"/>
        </w:rPr>
        <w:t xml:space="preserve">systematic simplicity’, with the aim of providing good plans, based on sound interpretation of the data plus wider possibilities.  In Chapter 3 he introduces a range of approaches to uncertainty using this process – the plan will not evolve precisely as envisaged, and we can’t predict the future, but we can make forecasts within sensible ranges, and plan effectively for likely scenarios.  Chapters 4 to 7 further explain the use of these systematic simplicity ideas in project management areas where Chris has an established international reputation and related operations management areas. Chapter 8 addresses strategy formation and corporate planning, and Chapter 9 expands further when low probability but very high impact scenarios may be involved, on planning for the likely and unlikely scenarios, understanding the possible range of outcomes, and developing robust plans that are appropriately prudent.  </w:t>
      </w:r>
    </w:p>
    <w:p w14:paraId="652CD649" w14:textId="77777777" w:rsidR="00EC73F4" w:rsidRDefault="00EC73F4" w:rsidP="00EC73F4">
      <w:pPr>
        <w:spacing w:after="0" w:line="240" w:lineRule="auto"/>
        <w:jc w:val="both"/>
        <w:rPr>
          <w:rFonts w:ascii="Times New Roman" w:eastAsia="Times New Roman" w:hAnsi="Times New Roman" w:cs="Times New Roman"/>
          <w:sz w:val="24"/>
          <w:szCs w:val="20"/>
        </w:rPr>
      </w:pPr>
    </w:p>
    <w:p w14:paraId="04258A16" w14:textId="26561927" w:rsidR="00EC73F4" w:rsidRDefault="00EC73F4" w:rsidP="00EC73F4">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This book will be invaluable to anyone involved in strategic planning or corporate decision making as well as those interested in project planning.</w:t>
      </w:r>
    </w:p>
    <w:p w14:paraId="500FC38F" w14:textId="77777777" w:rsidR="00A7089F" w:rsidRDefault="00A7089F" w:rsidP="00EC73F4">
      <w:pPr>
        <w:spacing w:after="0" w:line="240" w:lineRule="auto"/>
        <w:jc w:val="both"/>
        <w:rPr>
          <w:rFonts w:ascii="Times New Roman" w:eastAsia="Times New Roman" w:hAnsi="Times New Roman" w:cs="Times New Roman"/>
          <w:sz w:val="24"/>
          <w:szCs w:val="20"/>
        </w:rPr>
      </w:pPr>
    </w:p>
    <w:p w14:paraId="2F2F201F" w14:textId="77777777" w:rsidR="00EC73F4" w:rsidRDefault="00EC73F4" w:rsidP="00EC73F4">
      <w:pPr>
        <w:spacing w:after="0" w:line="240" w:lineRule="auto"/>
        <w:jc w:val="both"/>
        <w:rPr>
          <w:rFonts w:ascii="Times New Roman" w:eastAsia="Times New Roman" w:hAnsi="Times New Roman" w:cs="Times New Roman"/>
          <w:sz w:val="24"/>
          <w:szCs w:val="24"/>
        </w:rPr>
      </w:pPr>
    </w:p>
    <w:p w14:paraId="3DF00C98" w14:textId="77777777" w:rsidR="00EC73F4" w:rsidRDefault="00EC73F4" w:rsidP="00EC73F4">
      <w:pPr>
        <w:spacing w:after="0" w:line="240" w:lineRule="auto"/>
        <w:jc w:val="both"/>
        <w:rPr>
          <w:rFonts w:ascii="Times New Roman" w:eastAsia="Times New Roman" w:hAnsi="Times New Roman" w:cs="Times New Roman"/>
          <w:sz w:val="24"/>
          <w:szCs w:val="24"/>
        </w:rPr>
      </w:pPr>
    </w:p>
    <w:p w14:paraId="3D1FFA10" w14:textId="77777777" w:rsidR="00EC73F4" w:rsidRDefault="00EC73F4" w:rsidP="00EC73F4">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b/>
          <w:i/>
          <w:sz w:val="24"/>
          <w:szCs w:val="24"/>
        </w:rPr>
        <w:t>Martin Hopkinson</w:t>
      </w:r>
      <w:r>
        <w:rPr>
          <w:rFonts w:ascii="Times New Roman" w:eastAsia="Times New Roman" w:hAnsi="Times New Roman" w:cs="Times New Roman"/>
          <w:i/>
          <w:sz w:val="24"/>
          <w:szCs w:val="24"/>
        </w:rPr>
        <w:t xml:space="preserve"> is a project risk professional and author based in Winchester, UK.</w:t>
      </w:r>
    </w:p>
    <w:p w14:paraId="0EC8FF4C" w14:textId="77777777" w:rsidR="00EC73F4" w:rsidRDefault="00EC73F4" w:rsidP="00EC73F4">
      <w:pPr>
        <w:spacing w:after="0" w:line="240" w:lineRule="auto"/>
        <w:jc w:val="both"/>
        <w:rPr>
          <w:rFonts w:ascii="Times New Roman" w:eastAsia="Times New Roman" w:hAnsi="Times New Roman" w:cs="Times New Roman"/>
          <w:sz w:val="24"/>
          <w:szCs w:val="24"/>
        </w:rPr>
      </w:pPr>
    </w:p>
    <w:p w14:paraId="4FF6C506" w14:textId="77777777" w:rsidR="00EC73F4" w:rsidRDefault="00EC73F4" w:rsidP="00EC73F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With the advent of computerised tools, our business and project planning processes have evolved to demand ever increasing levels of breakdown and detail. This book identifies why this approach has become less enlightened than we might think. For example, projects often maintain schedules with thousands of activities, employing a team of planners to keep abreast of the myriad of changes as they occur. Chris Chapman describes how these projects could improve their estimates, make better decisions and foster a progressive planning culture by limiting the number of activities to 75 or fewer. His approach involves understanding activities, interdependencies and the implications of uncertainty in greater depth. It is underpinned by a welcome clarity about the assumptions that we make when planning, often without noticing.</w:t>
      </w:r>
    </w:p>
    <w:p w14:paraId="48F15CC8" w14:textId="77777777" w:rsidR="00EC73F4" w:rsidRDefault="00EC73F4" w:rsidP="00EC73F4">
      <w:pPr>
        <w:spacing w:after="0" w:line="240" w:lineRule="auto"/>
        <w:jc w:val="both"/>
        <w:rPr>
          <w:rFonts w:ascii="Times New Roman" w:eastAsia="Times New Roman" w:hAnsi="Times New Roman" w:cs="Times New Roman"/>
          <w:sz w:val="24"/>
          <w:szCs w:val="24"/>
        </w:rPr>
      </w:pPr>
    </w:p>
    <w:p w14:paraId="6E814A2E" w14:textId="77777777" w:rsidR="00EC73F4" w:rsidRDefault="00EC73F4" w:rsidP="00EC73F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The book is illustrated with practical examples drawn from the author’s long experience of working with businesses and government departments in wide range of different industries and countries. If you deploy only some of the tools and techniques that are described, it is difficult to see how your planning process cannot become more enlightened. </w:t>
      </w:r>
    </w:p>
    <w:p w14:paraId="7107CBA2" w14:textId="4D25FCE6" w:rsidR="00EC73F4" w:rsidRDefault="00EC73F4" w:rsidP="00EC73F4">
      <w:pPr>
        <w:spacing w:after="0" w:line="240" w:lineRule="auto"/>
        <w:jc w:val="both"/>
        <w:rPr>
          <w:rFonts w:ascii="Times New Roman" w:eastAsia="Times New Roman" w:hAnsi="Times New Roman" w:cs="Times New Roman"/>
          <w:sz w:val="24"/>
          <w:szCs w:val="24"/>
        </w:rPr>
      </w:pPr>
    </w:p>
    <w:p w14:paraId="4563F260" w14:textId="77777777" w:rsidR="00A7089F" w:rsidRDefault="00A7089F" w:rsidP="00EC73F4">
      <w:pPr>
        <w:spacing w:after="0" w:line="240" w:lineRule="auto"/>
        <w:jc w:val="both"/>
        <w:rPr>
          <w:rFonts w:ascii="Times New Roman" w:eastAsia="Times New Roman" w:hAnsi="Times New Roman" w:cs="Times New Roman"/>
          <w:sz w:val="24"/>
          <w:szCs w:val="24"/>
        </w:rPr>
      </w:pPr>
    </w:p>
    <w:p w14:paraId="531BE8AE" w14:textId="77777777" w:rsidR="00EC73F4" w:rsidRDefault="00EC73F4" w:rsidP="00EC73F4">
      <w:pPr>
        <w:spacing w:after="0" w:line="240" w:lineRule="auto"/>
        <w:jc w:val="both"/>
        <w:rPr>
          <w:rFonts w:ascii="Times New Roman" w:eastAsia="Times New Roman" w:hAnsi="Times New Roman" w:cs="Times New Roman"/>
          <w:sz w:val="24"/>
          <w:szCs w:val="24"/>
          <w:lang w:val="en-US"/>
        </w:rPr>
      </w:pPr>
    </w:p>
    <w:p w14:paraId="70BA4B87" w14:textId="77777777" w:rsidR="00EC73F4" w:rsidRDefault="00EC73F4" w:rsidP="00EC73F4">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b/>
          <w:i/>
          <w:sz w:val="24"/>
          <w:szCs w:val="24"/>
        </w:rPr>
        <w:t>Jesper Schreiner</w:t>
      </w:r>
      <w:r>
        <w:rPr>
          <w:rFonts w:ascii="Times New Roman" w:eastAsia="Times New Roman" w:hAnsi="Times New Roman" w:cs="Times New Roman"/>
          <w:i/>
          <w:sz w:val="24"/>
          <w:szCs w:val="24"/>
        </w:rPr>
        <w:t>, Managing Director, Danish Project Management Association.</w:t>
      </w:r>
    </w:p>
    <w:p w14:paraId="35F05E99" w14:textId="77777777" w:rsidR="00EC73F4" w:rsidRDefault="00EC73F4" w:rsidP="00EC73F4">
      <w:pPr>
        <w:spacing w:after="0" w:line="240" w:lineRule="auto"/>
        <w:jc w:val="both"/>
        <w:rPr>
          <w:rFonts w:ascii="Times New Roman" w:eastAsia="Times New Roman" w:hAnsi="Times New Roman" w:cs="Times New Roman"/>
          <w:sz w:val="24"/>
          <w:szCs w:val="24"/>
          <w:lang w:val="da-DK"/>
        </w:rPr>
      </w:pPr>
    </w:p>
    <w:p w14:paraId="6169E46E" w14:textId="77777777" w:rsidR="00EC73F4" w:rsidRDefault="00EC73F4" w:rsidP="00EC73F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attended the Copenhagen IPMA advanced training programme on Project Risk Management provided by Chris in 2012, subsequently used his ideas as a practitioner and as a teaching consultant, and contributed a two hour session to his 2017 IPMA programme as a Visiting Speaker, discussing my experience putting his ideas into practice with clients, so I was familiar with his overall approach when reading his new ‘Enlightened Planning’ book.</w:t>
      </w:r>
    </w:p>
    <w:p w14:paraId="366D296D" w14:textId="77777777" w:rsidR="00EC73F4" w:rsidRDefault="00EC73F4" w:rsidP="00EC73F4">
      <w:pPr>
        <w:spacing w:after="0" w:line="240" w:lineRule="auto"/>
        <w:jc w:val="both"/>
        <w:rPr>
          <w:rFonts w:ascii="Times New Roman" w:eastAsia="Times New Roman" w:hAnsi="Times New Roman" w:cs="Times New Roman"/>
          <w:sz w:val="24"/>
          <w:szCs w:val="24"/>
        </w:rPr>
      </w:pPr>
    </w:p>
    <w:p w14:paraId="14DB0FCB" w14:textId="77777777" w:rsidR="00EC73F4" w:rsidRDefault="00EC73F4" w:rsidP="00EC73F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What I particularly like about this new book is the way Chapter 1 clarifies key basic concepts like the relationship between opportunity, risk, uncertainty and underlying complexity, and Chapter 3 then clarifies the relationship between all the components of his ‘opportunity efficiency’ concept, using practical examples based on his work with BP, IBM UK, the UK MoD and other clients.</w:t>
      </w:r>
    </w:p>
    <w:p w14:paraId="32F9A661" w14:textId="77777777" w:rsidR="00EC73F4" w:rsidRDefault="00EC73F4" w:rsidP="00EC73F4">
      <w:pPr>
        <w:spacing w:after="0" w:line="240" w:lineRule="auto"/>
        <w:jc w:val="both"/>
        <w:rPr>
          <w:rFonts w:ascii="Times New Roman" w:eastAsia="Times New Roman" w:hAnsi="Times New Roman" w:cs="Times New Roman"/>
          <w:sz w:val="24"/>
          <w:szCs w:val="24"/>
          <w:lang w:val="en-US"/>
        </w:rPr>
      </w:pPr>
    </w:p>
    <w:p w14:paraId="2E70A397" w14:textId="77777777" w:rsidR="00EC73F4" w:rsidRDefault="00EC73F4" w:rsidP="00EC73F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also like the Chapter 7 ideas which are new to me – in particular breaking down the current practice silos within project management between risk management, estimating and other aspects of planning.</w:t>
      </w:r>
    </w:p>
    <w:p w14:paraId="3240B538" w14:textId="77777777" w:rsidR="00EC73F4" w:rsidRDefault="00EC73F4" w:rsidP="00EC73F4">
      <w:pPr>
        <w:spacing w:after="0" w:line="240" w:lineRule="auto"/>
        <w:jc w:val="both"/>
        <w:rPr>
          <w:rFonts w:ascii="Times New Roman" w:eastAsia="Times New Roman" w:hAnsi="Times New Roman" w:cs="Times New Roman"/>
          <w:sz w:val="24"/>
          <w:szCs w:val="24"/>
          <w:lang w:val="en-US"/>
        </w:rPr>
      </w:pPr>
    </w:p>
    <w:p w14:paraId="7774E541" w14:textId="07CE2F5A" w:rsidR="00EC73F4" w:rsidRDefault="00EC73F4" w:rsidP="00EC73F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find the new ‘Enlightened Planning’ book – and the embedded mindset of systematic simplicity – a very useful contemporary contribution to a better understanding of the fundamental complexity often encountered in the handling and the clarifying of risk and opportunities for better management decision making.</w:t>
      </w:r>
    </w:p>
    <w:p w14:paraId="0BFB407A" w14:textId="77777777" w:rsidR="00A7089F" w:rsidRDefault="00A7089F" w:rsidP="00EC73F4">
      <w:pPr>
        <w:spacing w:after="0" w:line="240" w:lineRule="auto"/>
        <w:jc w:val="both"/>
        <w:rPr>
          <w:rFonts w:ascii="Times New Roman" w:eastAsia="Times New Roman" w:hAnsi="Times New Roman" w:cs="Times New Roman"/>
          <w:sz w:val="24"/>
          <w:szCs w:val="24"/>
        </w:rPr>
      </w:pPr>
    </w:p>
    <w:p w14:paraId="5A8BEC7E" w14:textId="77777777" w:rsidR="00EC73F4" w:rsidRDefault="00EC73F4" w:rsidP="00EC73F4">
      <w:pPr>
        <w:spacing w:after="0" w:line="240" w:lineRule="auto"/>
        <w:jc w:val="both"/>
        <w:rPr>
          <w:rFonts w:ascii="Times New Roman" w:eastAsia="Times New Roman" w:hAnsi="Times New Roman" w:cs="Times New Roman"/>
          <w:sz w:val="24"/>
          <w:szCs w:val="24"/>
        </w:rPr>
      </w:pPr>
    </w:p>
    <w:p w14:paraId="44FC7D9B" w14:textId="77777777" w:rsidR="00EC73F4" w:rsidRDefault="00EC73F4" w:rsidP="00EC73F4">
      <w:pPr>
        <w:spacing w:after="0" w:line="240" w:lineRule="auto"/>
        <w:jc w:val="both"/>
        <w:rPr>
          <w:rFonts w:ascii="Times New Roman" w:eastAsia="Times New Roman" w:hAnsi="Times New Roman" w:cs="Times New Roman"/>
          <w:sz w:val="24"/>
          <w:szCs w:val="24"/>
        </w:rPr>
      </w:pPr>
    </w:p>
    <w:p w14:paraId="256B895D" w14:textId="77777777" w:rsidR="00EC73F4" w:rsidRDefault="00EC73F4" w:rsidP="00EC73F4">
      <w:pPr>
        <w:spacing w:after="0" w:line="240" w:lineRule="auto"/>
        <w:rPr>
          <w:rFonts w:ascii="Times New Roman" w:eastAsia="Times New Roman" w:hAnsi="Times New Roman" w:cs="Times New Roman"/>
          <w:i/>
          <w:sz w:val="24"/>
          <w:szCs w:val="24"/>
          <w:lang w:val="en-AU"/>
        </w:rPr>
      </w:pPr>
      <w:r>
        <w:rPr>
          <w:rFonts w:ascii="Times New Roman" w:eastAsia="Times New Roman" w:hAnsi="Times New Roman" w:cs="Times New Roman"/>
          <w:b/>
          <w:i/>
          <w:sz w:val="24"/>
          <w:szCs w:val="24"/>
          <w:lang w:val="en-AU"/>
        </w:rPr>
        <w:t>Dr Dale F Cooper</w:t>
      </w:r>
      <w:r>
        <w:rPr>
          <w:rFonts w:ascii="Times New Roman" w:eastAsia="Times New Roman" w:hAnsi="Times New Roman" w:cs="Times New Roman"/>
          <w:i/>
          <w:sz w:val="24"/>
          <w:szCs w:val="24"/>
          <w:lang w:val="en-AU"/>
        </w:rPr>
        <w:t>, Director, Broadleaf Capital International, www.Broadleaf.com.au</w:t>
      </w:r>
    </w:p>
    <w:p w14:paraId="29817766" w14:textId="77777777" w:rsidR="00EC73F4" w:rsidRDefault="00EC73F4" w:rsidP="00EC73F4">
      <w:pPr>
        <w:spacing w:after="0" w:line="240" w:lineRule="auto"/>
        <w:jc w:val="both"/>
        <w:rPr>
          <w:rFonts w:ascii="Times New Roman" w:eastAsia="Times New Roman" w:hAnsi="Times New Roman" w:cs="Times New Roman"/>
          <w:sz w:val="24"/>
          <w:szCs w:val="24"/>
        </w:rPr>
      </w:pPr>
    </w:p>
    <w:p w14:paraId="66CE49E3" w14:textId="77777777" w:rsidR="00EC73F4" w:rsidRDefault="00EC73F4" w:rsidP="00EC73F4">
      <w:pPr>
        <w:spacing w:after="0" w:line="240" w:lineRule="auto"/>
        <w:jc w:val="both"/>
        <w:rPr>
          <w:rFonts w:ascii="Times New Roman" w:eastAsia="Times New Roman" w:hAnsi="Times New Roman" w:cs="Times New Roman"/>
          <w:sz w:val="24"/>
          <w:szCs w:val="24"/>
          <w:lang w:val="en-AU"/>
        </w:rPr>
      </w:pPr>
      <w:r>
        <w:rPr>
          <w:rFonts w:ascii="Times New Roman" w:eastAsia="Times New Roman" w:hAnsi="Times New Roman" w:cs="Times New Roman"/>
          <w:sz w:val="24"/>
          <w:szCs w:val="24"/>
          <w:lang w:val="en-AU"/>
        </w:rPr>
        <w:t>Chris Chapman has written an important but challenging book. It is important because it addresses matters central to most organisations: how to make important decisions when confronted by significant uncertainty. I shall return to the challenges later.</w:t>
      </w:r>
    </w:p>
    <w:p w14:paraId="12F56E65" w14:textId="77777777" w:rsidR="00EC73F4" w:rsidRDefault="00EC73F4" w:rsidP="00EC73F4">
      <w:pPr>
        <w:spacing w:after="0" w:line="240" w:lineRule="auto"/>
        <w:jc w:val="both"/>
        <w:rPr>
          <w:rFonts w:ascii="Times New Roman" w:eastAsia="Times New Roman" w:hAnsi="Times New Roman" w:cs="Times New Roman"/>
          <w:sz w:val="24"/>
          <w:szCs w:val="24"/>
          <w:lang w:val="en-AU"/>
        </w:rPr>
      </w:pPr>
    </w:p>
    <w:p w14:paraId="6C98E5DD" w14:textId="77777777" w:rsidR="00EC73F4" w:rsidRDefault="00EC73F4" w:rsidP="00EC73F4">
      <w:pPr>
        <w:spacing w:after="0" w:line="240" w:lineRule="auto"/>
        <w:jc w:val="both"/>
        <w:rPr>
          <w:rFonts w:ascii="Times New Roman" w:eastAsia="Times New Roman" w:hAnsi="Times New Roman" w:cs="Times New Roman"/>
          <w:sz w:val="24"/>
          <w:szCs w:val="24"/>
          <w:lang w:val="en-AU"/>
        </w:rPr>
      </w:pPr>
      <w:r>
        <w:rPr>
          <w:rFonts w:ascii="Times New Roman" w:eastAsia="Times New Roman" w:hAnsi="Times New Roman" w:cs="Times New Roman"/>
          <w:sz w:val="24"/>
          <w:szCs w:val="24"/>
          <w:lang w:val="en-AU"/>
        </w:rPr>
        <w:t>This book describes two journeys. The first is the one we readers are invited to join, an intellectual exploration as concepts are developed from relatively simple matters through to ideas that seem deceptively simple at first but are embedded in a subtle matrix of nuance that requires profound understanding and interpretation. The second is Chris Chapman’s own journey along roughly the same route, but with many of the bumps and wrinkles smoothed out to make the lives of his readers easier. This second journey, interwoven through the first, provides the justification for the steps along the way. It explains the practical circumstances in which the main concepts were developed, with case studies from some of Chris’s large clients emphasising the significant practical value and the substantial benefits that can be obtained for modest investments of time and effort.</w:t>
      </w:r>
    </w:p>
    <w:p w14:paraId="40B752EF" w14:textId="77777777" w:rsidR="00EC73F4" w:rsidRDefault="00EC73F4" w:rsidP="00EC73F4">
      <w:pPr>
        <w:spacing w:after="0" w:line="240" w:lineRule="auto"/>
        <w:jc w:val="both"/>
        <w:rPr>
          <w:rFonts w:ascii="Times New Roman" w:eastAsia="Times New Roman" w:hAnsi="Times New Roman" w:cs="Times New Roman"/>
          <w:sz w:val="24"/>
          <w:szCs w:val="24"/>
          <w:lang w:val="en-AU"/>
        </w:rPr>
      </w:pPr>
    </w:p>
    <w:p w14:paraId="53F57A35" w14:textId="77777777" w:rsidR="00EC73F4" w:rsidRDefault="00EC73F4" w:rsidP="00EC73F4">
      <w:pPr>
        <w:spacing w:after="0" w:line="240" w:lineRule="auto"/>
        <w:jc w:val="both"/>
        <w:rPr>
          <w:rFonts w:ascii="Times New Roman" w:eastAsia="Times New Roman" w:hAnsi="Times New Roman" w:cs="Times New Roman"/>
          <w:sz w:val="24"/>
          <w:szCs w:val="24"/>
          <w:lang w:val="en-AU"/>
        </w:rPr>
      </w:pPr>
      <w:r>
        <w:rPr>
          <w:rFonts w:ascii="Times New Roman" w:eastAsia="Times New Roman" w:hAnsi="Times New Roman" w:cs="Times New Roman"/>
          <w:sz w:val="24"/>
          <w:szCs w:val="24"/>
          <w:lang w:val="en-AU"/>
        </w:rPr>
        <w:lastRenderedPageBreak/>
        <w:t>Here I must declare an interest. I joined Chris at the University of Southampton in 1978. With a background in operational research and mathematical modelling, an understanding of psychology and a fascination with decision-making, I was drawn quickly into risk management with Chris. Our first work together was with Acres, examining the reliability of an LNG facility proposed for the high Arctic, using software Chris had developed with BP and adapted by us for the specific reliability context, combined with semi-Markov analysis that seemed innovative at the time. We went on to work together on other large projects: hydroelectric developments in Alaska and northern Alberta, upstream oil and gas off Newfoundland and oil and gas pipeline transport in Alaska, some of which are described in this book. Although our paths have diverged geographically since then, and we often use slightly different words to describe similar things, the approaches I learned from Chris, and those we developed together, are still central to my own international risk management practice.</w:t>
      </w:r>
    </w:p>
    <w:p w14:paraId="0B5E25DD" w14:textId="77777777" w:rsidR="00EC73F4" w:rsidRDefault="00EC73F4" w:rsidP="00EC73F4">
      <w:pPr>
        <w:spacing w:after="0" w:line="240" w:lineRule="auto"/>
        <w:jc w:val="both"/>
        <w:rPr>
          <w:rFonts w:ascii="Times New Roman" w:eastAsia="Times New Roman" w:hAnsi="Times New Roman" w:cs="Times New Roman"/>
          <w:sz w:val="24"/>
          <w:szCs w:val="24"/>
          <w:lang w:val="en-AU"/>
        </w:rPr>
      </w:pPr>
    </w:p>
    <w:p w14:paraId="35DF4443" w14:textId="77777777" w:rsidR="00EC73F4" w:rsidRDefault="00EC73F4" w:rsidP="00EC73F4">
      <w:pPr>
        <w:spacing w:after="0" w:line="240" w:lineRule="auto"/>
        <w:jc w:val="both"/>
        <w:rPr>
          <w:rFonts w:ascii="Times New Roman" w:eastAsia="Times New Roman" w:hAnsi="Times New Roman" w:cs="Times New Roman"/>
          <w:sz w:val="24"/>
          <w:szCs w:val="24"/>
          <w:lang w:val="en-AU"/>
        </w:rPr>
      </w:pPr>
      <w:r>
        <w:rPr>
          <w:rFonts w:ascii="Times New Roman" w:eastAsia="Times New Roman" w:hAnsi="Times New Roman" w:cs="Times New Roman"/>
          <w:sz w:val="24"/>
          <w:szCs w:val="24"/>
          <w:lang w:val="en-AU"/>
        </w:rPr>
        <w:t>In particular, my risk management work has always had a strong focus on practical value, on how risk management can be used to support better decisions, with a clear recognition that analysis by itself is not sufficient. This is echoed strongly in this book: uncertainty must be analysed, but only so far as is necessary to add value and make a sound decision, one that can be explained and justified clearly to stakeholders. Enlightened planning, as described by Chris in this book, provides a window into how this might be achieved.</w:t>
      </w:r>
    </w:p>
    <w:p w14:paraId="514A81ED" w14:textId="77777777" w:rsidR="00EC73F4" w:rsidRDefault="00EC73F4" w:rsidP="00EC73F4">
      <w:pPr>
        <w:spacing w:after="0" w:line="240" w:lineRule="auto"/>
        <w:jc w:val="both"/>
        <w:rPr>
          <w:rFonts w:ascii="Times New Roman" w:eastAsia="Times New Roman" w:hAnsi="Times New Roman" w:cs="Times New Roman"/>
          <w:sz w:val="24"/>
          <w:szCs w:val="24"/>
          <w:lang w:val="en-AU"/>
        </w:rPr>
      </w:pPr>
    </w:p>
    <w:p w14:paraId="326734CB" w14:textId="77777777" w:rsidR="00EC73F4" w:rsidRDefault="00EC73F4" w:rsidP="00EC73F4">
      <w:pPr>
        <w:spacing w:after="0" w:line="240" w:lineRule="auto"/>
        <w:jc w:val="both"/>
        <w:rPr>
          <w:rFonts w:ascii="Times New Roman" w:eastAsia="Times New Roman" w:hAnsi="Times New Roman" w:cs="Times New Roman"/>
          <w:sz w:val="24"/>
          <w:szCs w:val="24"/>
          <w:lang w:val="en-AU"/>
        </w:rPr>
      </w:pPr>
      <w:r>
        <w:rPr>
          <w:rFonts w:ascii="Times New Roman" w:eastAsia="Times New Roman" w:hAnsi="Times New Roman" w:cs="Times New Roman"/>
          <w:sz w:val="24"/>
          <w:szCs w:val="24"/>
          <w:lang w:val="en-AU"/>
        </w:rPr>
        <w:t>Some of the core concepts in this book that I still use regularly (albeit sometimes using different words) are risk efficiency and opportunity efficiency, diagrams like histogram and activity trees that explore and explain important uncertainties and their inter-relationships, graphs that demonstrate key sensitivities and their practical implications, and illustrations of the differences between options so decision makers can evaluate outcomes outside the constraints of simplistic one-dimensional metrics.</w:t>
      </w:r>
    </w:p>
    <w:p w14:paraId="3C612577" w14:textId="77777777" w:rsidR="00EC73F4" w:rsidRDefault="00EC73F4" w:rsidP="00EC73F4">
      <w:pPr>
        <w:spacing w:after="0" w:line="240" w:lineRule="auto"/>
        <w:jc w:val="both"/>
        <w:rPr>
          <w:rFonts w:ascii="Times New Roman" w:eastAsia="Times New Roman" w:hAnsi="Times New Roman" w:cs="Times New Roman"/>
          <w:sz w:val="24"/>
          <w:szCs w:val="24"/>
          <w:lang w:val="en-AU"/>
        </w:rPr>
      </w:pPr>
    </w:p>
    <w:p w14:paraId="75E71846" w14:textId="77777777" w:rsidR="00EC73F4" w:rsidRDefault="00EC73F4" w:rsidP="00EC73F4">
      <w:pPr>
        <w:spacing w:after="0" w:line="240" w:lineRule="auto"/>
        <w:jc w:val="both"/>
        <w:rPr>
          <w:rFonts w:ascii="Times New Roman" w:eastAsia="Times New Roman" w:hAnsi="Times New Roman" w:cs="Times New Roman"/>
          <w:sz w:val="24"/>
          <w:szCs w:val="24"/>
          <w:lang w:val="en-AU"/>
        </w:rPr>
      </w:pPr>
      <w:r>
        <w:rPr>
          <w:rFonts w:ascii="Times New Roman" w:eastAsia="Times New Roman" w:hAnsi="Times New Roman" w:cs="Times New Roman"/>
          <w:sz w:val="24"/>
          <w:szCs w:val="24"/>
          <w:lang w:val="en-AU"/>
        </w:rPr>
        <w:t>Another important concept that resonates strongly with me and my colleagues at Broadleaf is that developing an understanding of the structure of uncertainty is an unequivocally necessary precursor to quantification. We have seen far too many examples of quantitative models where understanding was clearly lacking and the outcomes were at best misleading, often technically incorrect and at worst fatally flawed.</w:t>
      </w:r>
    </w:p>
    <w:p w14:paraId="3D9B31A9" w14:textId="77777777" w:rsidR="00EC73F4" w:rsidRDefault="00EC73F4" w:rsidP="00EC73F4">
      <w:pPr>
        <w:spacing w:after="0" w:line="240" w:lineRule="auto"/>
        <w:jc w:val="both"/>
        <w:rPr>
          <w:rFonts w:ascii="Times New Roman" w:eastAsia="Times New Roman" w:hAnsi="Times New Roman" w:cs="Times New Roman"/>
          <w:sz w:val="24"/>
          <w:szCs w:val="24"/>
          <w:lang w:val="en-AU"/>
        </w:rPr>
      </w:pPr>
    </w:p>
    <w:p w14:paraId="05CD0088" w14:textId="77777777" w:rsidR="00EC73F4" w:rsidRDefault="00EC73F4" w:rsidP="00EC73F4">
      <w:pPr>
        <w:spacing w:after="0" w:line="240" w:lineRule="auto"/>
        <w:jc w:val="both"/>
        <w:rPr>
          <w:rFonts w:ascii="Times New Roman" w:eastAsia="Times New Roman" w:hAnsi="Times New Roman" w:cs="Times New Roman"/>
          <w:sz w:val="24"/>
          <w:szCs w:val="24"/>
          <w:lang w:val="en-AU"/>
        </w:rPr>
      </w:pPr>
      <w:r>
        <w:rPr>
          <w:rFonts w:ascii="Times New Roman" w:eastAsia="Times New Roman" w:hAnsi="Times New Roman" w:cs="Times New Roman"/>
          <w:sz w:val="24"/>
          <w:szCs w:val="24"/>
          <w:lang w:val="en-AU"/>
        </w:rPr>
        <w:t>A core concept that Chris develops is clarity efficiency. This reflects the notion that there should be a balance between the amount of effort that is devoted to exploring important decisions (with the context and uncertainty that surrounds them) and the understanding that is generated for those who must make those decisions. Making such trade-offs is a critical part of enlightened planning, just as it is of risk management as we practise it.</w:t>
      </w:r>
    </w:p>
    <w:p w14:paraId="249A169B" w14:textId="77777777" w:rsidR="00EC73F4" w:rsidRDefault="00EC73F4" w:rsidP="00EC73F4">
      <w:pPr>
        <w:spacing w:after="0" w:line="240" w:lineRule="auto"/>
        <w:jc w:val="both"/>
        <w:rPr>
          <w:rFonts w:ascii="Times New Roman" w:eastAsia="Times New Roman" w:hAnsi="Times New Roman" w:cs="Times New Roman"/>
          <w:sz w:val="24"/>
          <w:szCs w:val="24"/>
          <w:lang w:val="en-AU"/>
        </w:rPr>
      </w:pPr>
    </w:p>
    <w:p w14:paraId="466210CD" w14:textId="77777777" w:rsidR="00EC73F4" w:rsidRDefault="00EC73F4" w:rsidP="00EC73F4">
      <w:pPr>
        <w:spacing w:after="0" w:line="240" w:lineRule="auto"/>
        <w:jc w:val="both"/>
        <w:rPr>
          <w:rFonts w:ascii="Times New Roman" w:eastAsia="Times New Roman" w:hAnsi="Times New Roman" w:cs="Times New Roman"/>
          <w:sz w:val="24"/>
          <w:szCs w:val="24"/>
          <w:lang w:val="en-AU"/>
        </w:rPr>
      </w:pPr>
      <w:r>
        <w:rPr>
          <w:rFonts w:ascii="Times New Roman" w:eastAsia="Times New Roman" w:hAnsi="Times New Roman" w:cs="Times New Roman"/>
          <w:sz w:val="24"/>
          <w:szCs w:val="24"/>
          <w:lang w:val="en-AU"/>
        </w:rPr>
        <w:t>This brings me back to the challenging aspect of this book – you need to read it carefully and with close attention to detail to form the necessary understanding and to get the most from it. There is no ‘magic formula’ that you can extract and apply in a few minutes. The answer does not leap off the page, but must be absorbed as concepts are developed along the path described here. You must follow the path, without shortcuts, to gain the enlightenment that Chris offers. Your understanding will almost certainly be different in detail from Chris’s or mine, but the effort you apply will be well worthwhile.</w:t>
      </w:r>
    </w:p>
    <w:p w14:paraId="3B2B4FCE" w14:textId="77777777" w:rsidR="00EC73F4" w:rsidRDefault="00EC73F4" w:rsidP="00EC73F4">
      <w:pPr>
        <w:spacing w:after="0" w:line="240" w:lineRule="auto"/>
        <w:jc w:val="both"/>
        <w:rPr>
          <w:rFonts w:ascii="Times New Roman" w:eastAsia="Times New Roman" w:hAnsi="Times New Roman" w:cs="Times New Roman"/>
          <w:sz w:val="24"/>
          <w:szCs w:val="24"/>
        </w:rPr>
      </w:pPr>
    </w:p>
    <w:p w14:paraId="07A168AE" w14:textId="77777777" w:rsidR="00EC73F4" w:rsidRDefault="00EC73F4" w:rsidP="00EC73F4">
      <w:pPr>
        <w:spacing w:after="0" w:line="240" w:lineRule="auto"/>
        <w:jc w:val="both"/>
        <w:rPr>
          <w:rFonts w:ascii="Times New Roman" w:eastAsia="Times New Roman" w:hAnsi="Times New Roman" w:cs="Times New Roman"/>
          <w:sz w:val="24"/>
          <w:szCs w:val="24"/>
        </w:rPr>
      </w:pPr>
    </w:p>
    <w:p w14:paraId="5639A2B1" w14:textId="77777777" w:rsidR="00EC73F4" w:rsidRDefault="00EC73F4" w:rsidP="00EC73F4">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b/>
          <w:i/>
          <w:sz w:val="24"/>
          <w:szCs w:val="24"/>
        </w:rPr>
        <w:lastRenderedPageBreak/>
        <w:t xml:space="preserve">Michael </w:t>
      </w:r>
      <w:proofErr w:type="spellStart"/>
      <w:r>
        <w:rPr>
          <w:rFonts w:ascii="Times New Roman" w:eastAsia="Times New Roman" w:hAnsi="Times New Roman" w:cs="Times New Roman"/>
          <w:b/>
          <w:i/>
          <w:sz w:val="24"/>
          <w:szCs w:val="24"/>
        </w:rPr>
        <w:t>Pidd</w:t>
      </w:r>
      <w:proofErr w:type="spellEnd"/>
      <w:r>
        <w:rPr>
          <w:rFonts w:ascii="Times New Roman" w:eastAsia="Times New Roman" w:hAnsi="Times New Roman" w:cs="Times New Roman"/>
          <w:b/>
          <w:i/>
          <w:sz w:val="24"/>
          <w:szCs w:val="24"/>
        </w:rPr>
        <w:t xml:space="preserve"> </w:t>
      </w:r>
      <w:r>
        <w:rPr>
          <w:rFonts w:ascii="Times New Roman" w:eastAsia="Times New Roman" w:hAnsi="Times New Roman" w:cs="Times New Roman"/>
          <w:i/>
          <w:sz w:val="24"/>
          <w:szCs w:val="24"/>
        </w:rPr>
        <w:t>is Professor Emeritus of Management Science in the Lancaster University Management School. He is a Past President of the Operational Research Society, a Fellow of the British Academy of Management and a Fellow of the Academy of Social Sciences.</w:t>
      </w:r>
    </w:p>
    <w:p w14:paraId="7C234513" w14:textId="77777777" w:rsidR="00EC73F4" w:rsidRDefault="00EC73F4" w:rsidP="00EC73F4">
      <w:pPr>
        <w:spacing w:after="0" w:line="240" w:lineRule="auto"/>
        <w:rPr>
          <w:rFonts w:ascii="Times New Roman" w:eastAsia="Times New Roman" w:hAnsi="Times New Roman" w:cs="Times New Roman"/>
          <w:sz w:val="24"/>
          <w:szCs w:val="24"/>
        </w:rPr>
      </w:pPr>
    </w:p>
    <w:p w14:paraId="701DF5DE" w14:textId="77777777" w:rsidR="00EC73F4" w:rsidRDefault="00EC73F4" w:rsidP="00EC73F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Systematic simplicity, via enlightened planning, is the main theme of this welcome book from Chris Chapman. Why is it welcome? Stories of large projects that exceed their initial cost estimates or fail altogether are easy to find in the media. It’s easy to criticise, but much harder to show all relevant parties how things could be done better. Introducing significant change in an organisation is never easy. Why is it never easy? Because any major corporate change requires a response that links and integrates operations management, project management and corporate management. Successfully managing such changes is particularly difficult.</w:t>
      </w:r>
    </w:p>
    <w:p w14:paraId="486E2B2D" w14:textId="77777777" w:rsidR="00EC73F4" w:rsidRDefault="00EC73F4" w:rsidP="00EC73F4">
      <w:pPr>
        <w:spacing w:after="0" w:line="240" w:lineRule="auto"/>
        <w:jc w:val="both"/>
        <w:rPr>
          <w:rFonts w:ascii="Times New Roman" w:eastAsia="Times New Roman" w:hAnsi="Times New Roman" w:cs="Times New Roman"/>
          <w:sz w:val="24"/>
          <w:szCs w:val="24"/>
        </w:rPr>
      </w:pPr>
    </w:p>
    <w:p w14:paraId="457B3BFB" w14:textId="77777777" w:rsidR="00EC73F4" w:rsidRDefault="00EC73F4" w:rsidP="00EC73F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Chris addresses this complex challenge using a very broadly grounded ‘enlightened planning’ approach based on many years as a professor and international consultant. The scope of the material covered, the broad intended audience, and the demonstration of important nuances involved in practice are discussed using case studies, which explore qualitative as well as qualitative concerns.</w:t>
      </w:r>
    </w:p>
    <w:p w14:paraId="23B8F5D6" w14:textId="77777777" w:rsidR="00EC73F4" w:rsidRDefault="00EC73F4" w:rsidP="00EC73F4">
      <w:pPr>
        <w:spacing w:after="0" w:line="240" w:lineRule="auto"/>
        <w:jc w:val="both"/>
        <w:rPr>
          <w:rFonts w:ascii="Times New Roman" w:eastAsia="Times New Roman" w:hAnsi="Times New Roman" w:cs="Times New Roman"/>
          <w:sz w:val="24"/>
          <w:szCs w:val="24"/>
        </w:rPr>
      </w:pPr>
    </w:p>
    <w:p w14:paraId="09BBCA91" w14:textId="77777777" w:rsidR="00EC73F4" w:rsidRDefault="00EC73F4" w:rsidP="00EC73F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 Chris Chapman puts it, ‘there are no silver bullets, but some approaches are much better than others’. Operational Research and Management Science are sometimes defined as ‘The science of better’. This fits well the book’s advocacy of a ‘systematic simplicity’ approach based on rigorous analysis and practical insights.</w:t>
      </w:r>
    </w:p>
    <w:p w14:paraId="0456DC85" w14:textId="77777777" w:rsidR="00EC73F4" w:rsidRDefault="00EC73F4" w:rsidP="00EC73F4">
      <w:pPr>
        <w:spacing w:after="0" w:line="240" w:lineRule="auto"/>
        <w:jc w:val="both"/>
        <w:rPr>
          <w:rFonts w:ascii="Times New Roman" w:eastAsia="Times New Roman" w:hAnsi="Times New Roman" w:cs="Times New Roman"/>
          <w:sz w:val="24"/>
          <w:szCs w:val="24"/>
        </w:rPr>
      </w:pPr>
    </w:p>
    <w:p w14:paraId="13568481" w14:textId="74962CEE" w:rsidR="00EC73F4" w:rsidRDefault="00EC73F4" w:rsidP="00EC73F4">
      <w:pPr>
        <w:rPr>
          <w:rFonts w:ascii="Times New Roman" w:hAnsi="Times New Roman" w:cs="Times New Roman"/>
          <w:sz w:val="24"/>
          <w:szCs w:val="24"/>
        </w:rPr>
      </w:pPr>
    </w:p>
    <w:p w14:paraId="40469A4D" w14:textId="6F9A4EEA" w:rsidR="00071E2C" w:rsidRDefault="00071E2C" w:rsidP="00EC73F4">
      <w:pPr>
        <w:rPr>
          <w:rFonts w:ascii="Times New Roman" w:hAnsi="Times New Roman" w:cs="Times New Roman"/>
          <w:sz w:val="24"/>
          <w:szCs w:val="24"/>
        </w:rPr>
      </w:pPr>
    </w:p>
    <w:p w14:paraId="0DD26A23" w14:textId="5C3E6F65" w:rsidR="00071E2C" w:rsidRDefault="00071E2C" w:rsidP="00EC73F4">
      <w:pPr>
        <w:rPr>
          <w:rFonts w:ascii="Times New Roman" w:hAnsi="Times New Roman" w:cs="Times New Roman"/>
          <w:sz w:val="24"/>
          <w:szCs w:val="24"/>
        </w:rPr>
      </w:pPr>
    </w:p>
    <w:p w14:paraId="624455BF" w14:textId="729A7B57" w:rsidR="00071E2C" w:rsidRDefault="00071E2C" w:rsidP="00EC73F4">
      <w:pPr>
        <w:rPr>
          <w:rFonts w:ascii="Times New Roman" w:hAnsi="Times New Roman" w:cs="Times New Roman"/>
          <w:sz w:val="24"/>
          <w:szCs w:val="24"/>
        </w:rPr>
      </w:pPr>
    </w:p>
    <w:p w14:paraId="2B7ABB95" w14:textId="1E7B0A17" w:rsidR="00071E2C" w:rsidRDefault="00071E2C" w:rsidP="00EC73F4">
      <w:pPr>
        <w:rPr>
          <w:rFonts w:ascii="Times New Roman" w:hAnsi="Times New Roman" w:cs="Times New Roman"/>
          <w:sz w:val="24"/>
          <w:szCs w:val="24"/>
        </w:rPr>
      </w:pPr>
    </w:p>
    <w:p w14:paraId="713EC85A" w14:textId="10992726" w:rsidR="00071E2C" w:rsidRDefault="00071E2C" w:rsidP="00EC73F4">
      <w:pPr>
        <w:rPr>
          <w:rFonts w:ascii="Times New Roman" w:hAnsi="Times New Roman" w:cs="Times New Roman"/>
          <w:sz w:val="24"/>
          <w:szCs w:val="24"/>
        </w:rPr>
      </w:pPr>
    </w:p>
    <w:p w14:paraId="5E7F996C" w14:textId="602D9C0C" w:rsidR="00071E2C" w:rsidRDefault="00071E2C" w:rsidP="00EC73F4">
      <w:pPr>
        <w:rPr>
          <w:rFonts w:ascii="Times New Roman" w:hAnsi="Times New Roman" w:cs="Times New Roman"/>
          <w:sz w:val="24"/>
          <w:szCs w:val="24"/>
        </w:rPr>
      </w:pPr>
    </w:p>
    <w:p w14:paraId="50C87411" w14:textId="351985BF" w:rsidR="00071E2C" w:rsidRDefault="00071E2C" w:rsidP="00EC73F4">
      <w:pPr>
        <w:rPr>
          <w:rFonts w:ascii="Times New Roman" w:hAnsi="Times New Roman" w:cs="Times New Roman"/>
          <w:sz w:val="24"/>
          <w:szCs w:val="24"/>
        </w:rPr>
      </w:pPr>
    </w:p>
    <w:p w14:paraId="2F2CB47F" w14:textId="61154A3F" w:rsidR="00071E2C" w:rsidRDefault="00071E2C" w:rsidP="00EC73F4">
      <w:pPr>
        <w:rPr>
          <w:rFonts w:ascii="Times New Roman" w:hAnsi="Times New Roman" w:cs="Times New Roman"/>
          <w:sz w:val="24"/>
          <w:szCs w:val="24"/>
        </w:rPr>
      </w:pPr>
    </w:p>
    <w:p w14:paraId="08CE3220" w14:textId="6965A3EE" w:rsidR="00071E2C" w:rsidRDefault="00071E2C" w:rsidP="00EC73F4">
      <w:pPr>
        <w:rPr>
          <w:rFonts w:ascii="Times New Roman" w:hAnsi="Times New Roman" w:cs="Times New Roman"/>
          <w:sz w:val="24"/>
          <w:szCs w:val="24"/>
        </w:rPr>
      </w:pPr>
    </w:p>
    <w:p w14:paraId="7B4EC50A" w14:textId="17E9F9D6" w:rsidR="00071E2C" w:rsidRDefault="00071E2C" w:rsidP="00EC73F4">
      <w:pPr>
        <w:rPr>
          <w:rFonts w:ascii="Times New Roman" w:hAnsi="Times New Roman" w:cs="Times New Roman"/>
          <w:sz w:val="24"/>
          <w:szCs w:val="24"/>
        </w:rPr>
      </w:pPr>
    </w:p>
    <w:p w14:paraId="5A3C76D8" w14:textId="5CA81DCD" w:rsidR="00071E2C" w:rsidRDefault="00071E2C" w:rsidP="00EC73F4">
      <w:pPr>
        <w:rPr>
          <w:rFonts w:ascii="Times New Roman" w:hAnsi="Times New Roman" w:cs="Times New Roman"/>
          <w:sz w:val="24"/>
          <w:szCs w:val="24"/>
        </w:rPr>
      </w:pPr>
    </w:p>
    <w:p w14:paraId="57CFB76B" w14:textId="3D43B44A" w:rsidR="00071E2C" w:rsidRDefault="00071E2C" w:rsidP="00EC73F4">
      <w:pPr>
        <w:rPr>
          <w:rFonts w:ascii="Times New Roman" w:hAnsi="Times New Roman" w:cs="Times New Roman"/>
          <w:sz w:val="24"/>
          <w:szCs w:val="24"/>
        </w:rPr>
      </w:pPr>
    </w:p>
    <w:p w14:paraId="0A2A72D5" w14:textId="77777777" w:rsidR="00102D00" w:rsidRDefault="00102D00" w:rsidP="00EC73F4">
      <w:pPr>
        <w:rPr>
          <w:rFonts w:ascii="Times New Roman" w:hAnsi="Times New Roman" w:cs="Times New Roman"/>
          <w:sz w:val="24"/>
          <w:szCs w:val="24"/>
        </w:rPr>
      </w:pPr>
    </w:p>
    <w:p w14:paraId="15FEC2CA" w14:textId="69837567" w:rsidR="00071E2C" w:rsidRDefault="00071E2C" w:rsidP="00EC73F4">
      <w:pPr>
        <w:rPr>
          <w:rFonts w:ascii="Times New Roman" w:hAnsi="Times New Roman" w:cs="Times New Roman"/>
          <w:sz w:val="24"/>
          <w:szCs w:val="24"/>
        </w:rPr>
      </w:pPr>
    </w:p>
    <w:p w14:paraId="1F55EC31" w14:textId="188BA522" w:rsidR="00071E2C" w:rsidRPr="00E83FA6" w:rsidRDefault="00071E2C" w:rsidP="00071E2C">
      <w:pPr>
        <w:pStyle w:val="Heading1"/>
        <w:jc w:val="center"/>
        <w:rPr>
          <w:rFonts w:ascii="Times New Roman" w:eastAsia="Times New Roman" w:hAnsi="Times New Roman" w:cs="Times New Roman"/>
          <w:i/>
          <w:sz w:val="40"/>
          <w:szCs w:val="40"/>
          <w:lang w:eastAsia="en-GB"/>
        </w:rPr>
      </w:pPr>
      <w:r w:rsidRPr="00071E2C">
        <w:rPr>
          <w:rFonts w:ascii="Times New Roman" w:eastAsia="Times New Roman" w:hAnsi="Times New Roman" w:cs="Times New Roman"/>
          <w:sz w:val="40"/>
          <w:szCs w:val="40"/>
          <w:lang w:eastAsia="en-GB"/>
        </w:rPr>
        <w:lastRenderedPageBreak/>
        <w:t>About the author</w:t>
      </w:r>
      <w:r>
        <w:rPr>
          <w:rFonts w:ascii="Times New Roman" w:eastAsia="Times New Roman" w:hAnsi="Times New Roman" w:cs="Times New Roman"/>
          <w:sz w:val="40"/>
          <w:szCs w:val="40"/>
          <w:lang w:eastAsia="en-GB"/>
        </w:rPr>
        <w:t xml:space="preserve"> </w:t>
      </w:r>
    </w:p>
    <w:p w14:paraId="2F624979" w14:textId="62F3E247" w:rsidR="00EC73F4" w:rsidRDefault="00EC73F4" w:rsidP="00EC73F4">
      <w:pPr>
        <w:tabs>
          <w:tab w:val="center" w:pos="4535"/>
        </w:tabs>
        <w:spacing w:after="0" w:line="240" w:lineRule="auto"/>
        <w:jc w:val="both"/>
        <w:rPr>
          <w:rFonts w:ascii="Times New Roman" w:eastAsia="Times New Roman" w:hAnsi="Times New Roman" w:cs="Times New Roman"/>
          <w:b/>
          <w:sz w:val="24"/>
          <w:szCs w:val="24"/>
          <w:lang w:eastAsia="en-GB"/>
        </w:rPr>
      </w:pPr>
    </w:p>
    <w:p w14:paraId="413C9B7E" w14:textId="77777777" w:rsidR="00A7089F" w:rsidRDefault="00A7089F" w:rsidP="00EC73F4">
      <w:pPr>
        <w:tabs>
          <w:tab w:val="center" w:pos="4535"/>
        </w:tabs>
        <w:spacing w:after="0" w:line="240" w:lineRule="auto"/>
        <w:jc w:val="both"/>
        <w:rPr>
          <w:rFonts w:ascii="Times New Roman" w:eastAsia="Times New Roman" w:hAnsi="Times New Roman" w:cs="Times New Roman"/>
          <w:b/>
          <w:sz w:val="24"/>
          <w:szCs w:val="24"/>
          <w:lang w:eastAsia="en-GB"/>
        </w:rPr>
      </w:pPr>
    </w:p>
    <w:p w14:paraId="68A9775A" w14:textId="39F76E49" w:rsidR="00EC73F4" w:rsidRDefault="00EC73F4" w:rsidP="00EC73F4">
      <w:pPr>
        <w:tabs>
          <w:tab w:val="center" w:pos="4535"/>
        </w:tabs>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The </w:t>
      </w:r>
      <w:r w:rsidR="00071E2C">
        <w:rPr>
          <w:rFonts w:ascii="Times New Roman" w:eastAsia="Times New Roman" w:hAnsi="Times New Roman" w:cs="Times New Roman"/>
          <w:sz w:val="24"/>
          <w:szCs w:val="24"/>
          <w:lang w:eastAsia="en-GB"/>
        </w:rPr>
        <w:t xml:space="preserve">systematic simplicity </w:t>
      </w:r>
      <w:r>
        <w:rPr>
          <w:rFonts w:ascii="Times New Roman" w:eastAsia="Times New Roman" w:hAnsi="Times New Roman" w:cs="Times New Roman"/>
          <w:sz w:val="24"/>
          <w:szCs w:val="24"/>
          <w:lang w:eastAsia="en-GB"/>
        </w:rPr>
        <w:t xml:space="preserve">approach to </w:t>
      </w:r>
      <w:r w:rsidR="00071E2C">
        <w:rPr>
          <w:rFonts w:ascii="Times New Roman" w:eastAsia="Times New Roman" w:hAnsi="Times New Roman" w:cs="Times New Roman"/>
          <w:sz w:val="24"/>
          <w:szCs w:val="24"/>
          <w:lang w:eastAsia="en-GB"/>
        </w:rPr>
        <w:t xml:space="preserve">managing </w:t>
      </w:r>
      <w:r w:rsidR="00B834CF">
        <w:rPr>
          <w:rFonts w:ascii="Times New Roman" w:eastAsia="Times New Roman" w:hAnsi="Times New Roman" w:cs="Times New Roman"/>
          <w:sz w:val="24"/>
          <w:szCs w:val="24"/>
          <w:lang w:eastAsia="en-GB"/>
        </w:rPr>
        <w:t>decisions</w:t>
      </w:r>
      <w:r w:rsidR="00071E2C">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 xml:space="preserve">advocated by this book was synthesised from a career based on pursuing a practice-research-teaching-practice cycle for about 50 years. Improving practice was always a central goal in this iterative process. Understanding the way my pursuit of this goal evolved </w:t>
      </w:r>
      <w:r w:rsidR="00071E2C">
        <w:rPr>
          <w:rFonts w:ascii="Times New Roman" w:eastAsia="Times New Roman" w:hAnsi="Times New Roman" w:cs="Times New Roman"/>
          <w:sz w:val="24"/>
          <w:szCs w:val="24"/>
          <w:lang w:eastAsia="en-GB"/>
        </w:rPr>
        <w:t xml:space="preserve">in a chronological order </w:t>
      </w:r>
      <w:r>
        <w:rPr>
          <w:rFonts w:ascii="Times New Roman" w:eastAsia="Times New Roman" w:hAnsi="Times New Roman" w:cs="Times New Roman"/>
          <w:sz w:val="24"/>
          <w:szCs w:val="24"/>
          <w:lang w:eastAsia="en-GB"/>
        </w:rPr>
        <w:t>with a kind of detail most authors do not provide</w:t>
      </w:r>
      <w:r w:rsidR="00071E2C">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may help you to better understand what this book is about and why it takes the form employed – th</w:t>
      </w:r>
      <w:r w:rsidR="00740D71">
        <w:rPr>
          <w:rFonts w:ascii="Times New Roman" w:eastAsia="Times New Roman" w:hAnsi="Times New Roman" w:cs="Times New Roman"/>
          <w:sz w:val="24"/>
          <w:szCs w:val="24"/>
          <w:lang w:eastAsia="en-GB"/>
        </w:rPr>
        <w:t>at is th</w:t>
      </w:r>
      <w:r>
        <w:rPr>
          <w:rFonts w:ascii="Times New Roman" w:eastAsia="Times New Roman" w:hAnsi="Times New Roman" w:cs="Times New Roman"/>
          <w:sz w:val="24"/>
          <w:szCs w:val="24"/>
          <w:lang w:eastAsia="en-GB"/>
        </w:rPr>
        <w:t xml:space="preserve">e rationale for the approach taken to the next few pages. It should also help to underpin the candid conversational style </w:t>
      </w:r>
      <w:r w:rsidR="00DC12CA">
        <w:rPr>
          <w:rFonts w:ascii="Times New Roman" w:eastAsia="Times New Roman" w:hAnsi="Times New Roman" w:cs="Times New Roman"/>
          <w:sz w:val="24"/>
          <w:szCs w:val="24"/>
          <w:lang w:eastAsia="en-GB"/>
        </w:rPr>
        <w:t xml:space="preserve">including discussion of the way my thinking evolved </w:t>
      </w:r>
      <w:r>
        <w:rPr>
          <w:rFonts w:ascii="Times New Roman" w:eastAsia="Times New Roman" w:hAnsi="Times New Roman" w:cs="Times New Roman"/>
          <w:sz w:val="24"/>
          <w:szCs w:val="24"/>
          <w:lang w:eastAsia="en-GB"/>
        </w:rPr>
        <w:t>used throughout this book, a style which seemed essential given the nature of the intended messages</w:t>
      </w:r>
      <w:r w:rsidR="00740D71">
        <w:rPr>
          <w:rFonts w:ascii="Times New Roman" w:eastAsia="Times New Roman" w:hAnsi="Times New Roman" w:cs="Times New Roman"/>
          <w:sz w:val="24"/>
          <w:szCs w:val="24"/>
          <w:lang w:eastAsia="en-GB"/>
        </w:rPr>
        <w:t xml:space="preserve"> and some of the controversy</w:t>
      </w:r>
      <w:r>
        <w:rPr>
          <w:rFonts w:ascii="Times New Roman" w:eastAsia="Times New Roman" w:hAnsi="Times New Roman" w:cs="Times New Roman"/>
          <w:sz w:val="24"/>
          <w:szCs w:val="24"/>
          <w:lang w:eastAsia="en-GB"/>
        </w:rPr>
        <w:t>.</w:t>
      </w:r>
    </w:p>
    <w:p w14:paraId="4854B413" w14:textId="77777777" w:rsidR="00EC73F4" w:rsidRDefault="00EC73F4" w:rsidP="00EC73F4">
      <w:pPr>
        <w:tabs>
          <w:tab w:val="center" w:pos="4535"/>
        </w:tabs>
        <w:spacing w:after="0" w:line="240" w:lineRule="auto"/>
        <w:jc w:val="both"/>
        <w:rPr>
          <w:rFonts w:ascii="Times New Roman" w:eastAsia="Times New Roman" w:hAnsi="Times New Roman" w:cs="Times New Roman"/>
          <w:sz w:val="24"/>
          <w:szCs w:val="24"/>
          <w:lang w:eastAsia="en-GB"/>
        </w:rPr>
      </w:pPr>
    </w:p>
    <w:p w14:paraId="748D2AD2" w14:textId="77777777" w:rsidR="00EC73F4" w:rsidRDefault="00EC73F4" w:rsidP="00EC73F4">
      <w:pPr>
        <w:tabs>
          <w:tab w:val="center" w:pos="4535"/>
        </w:tabs>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I was born and brought up in Toronto. A University of Toronto </w:t>
      </w:r>
      <w:proofErr w:type="spellStart"/>
      <w:r>
        <w:rPr>
          <w:rFonts w:ascii="Times New Roman" w:eastAsia="Times New Roman" w:hAnsi="Times New Roman" w:cs="Times New Roman"/>
          <w:sz w:val="24"/>
          <w:szCs w:val="24"/>
          <w:lang w:eastAsia="en-GB"/>
        </w:rPr>
        <w:t>BASc</w:t>
      </w:r>
      <w:proofErr w:type="spellEnd"/>
      <w:r>
        <w:rPr>
          <w:rFonts w:ascii="Times New Roman" w:eastAsia="Times New Roman" w:hAnsi="Times New Roman" w:cs="Times New Roman"/>
          <w:sz w:val="24"/>
          <w:szCs w:val="24"/>
          <w:lang w:eastAsia="en-GB"/>
        </w:rPr>
        <w:t xml:space="preserve"> in Industrial Engineering (1962) and a University of Birmingham MSc in Operational Research (1964) provided my initial academic grounding. An Athlone Fellowship funded by the UK Board of Trade gave me the opportunity to spend 1962-4 in the UK.</w:t>
      </w:r>
    </w:p>
    <w:p w14:paraId="66B0A609" w14:textId="77777777" w:rsidR="00EC73F4" w:rsidRDefault="00EC73F4" w:rsidP="00EC73F4">
      <w:pPr>
        <w:tabs>
          <w:tab w:val="center" w:pos="4535"/>
        </w:tabs>
        <w:spacing w:after="0" w:line="240" w:lineRule="auto"/>
        <w:jc w:val="both"/>
        <w:rPr>
          <w:rFonts w:ascii="Times New Roman" w:eastAsia="Times New Roman" w:hAnsi="Times New Roman" w:cs="Times New Roman"/>
          <w:sz w:val="24"/>
          <w:szCs w:val="24"/>
          <w:lang w:eastAsia="en-GB"/>
        </w:rPr>
      </w:pPr>
    </w:p>
    <w:p w14:paraId="21DE88E7" w14:textId="644EA7A1" w:rsidR="00EC73F4" w:rsidRDefault="00EC73F4" w:rsidP="00EC73F4">
      <w:pPr>
        <w:tabs>
          <w:tab w:val="center" w:pos="4535"/>
        </w:tabs>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1964-5 was spent as an IBM computer sales trainee in Toronto. This built on computer systems experience working for IBM in Toronto for three summers during my undergraduate degree</w:t>
      </w:r>
      <w:r w:rsidR="00B834CF">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 xml:space="preserve"> plus a year working in a project planning systems development role with Ferranti in London as the first part of the Athlone Fellowship. Working for IBM Canada initially, and then seeing where that led, was the ‘career plan A’ adopted while still an undergraduate.</w:t>
      </w:r>
    </w:p>
    <w:p w14:paraId="7136D364" w14:textId="77777777" w:rsidR="00EC73F4" w:rsidRDefault="00EC73F4" w:rsidP="00EC73F4">
      <w:pPr>
        <w:tabs>
          <w:tab w:val="center" w:pos="4535"/>
        </w:tabs>
        <w:spacing w:after="0" w:line="240" w:lineRule="auto"/>
        <w:jc w:val="both"/>
        <w:rPr>
          <w:rFonts w:ascii="Times New Roman" w:eastAsia="Times New Roman" w:hAnsi="Times New Roman" w:cs="Times New Roman"/>
          <w:sz w:val="24"/>
          <w:szCs w:val="24"/>
          <w:lang w:eastAsia="en-GB"/>
        </w:rPr>
      </w:pPr>
    </w:p>
    <w:p w14:paraId="5F589C7C" w14:textId="3857C9C5" w:rsidR="00EC73F4" w:rsidRDefault="00EC73F4" w:rsidP="00EC73F4">
      <w:pPr>
        <w:tabs>
          <w:tab w:val="center" w:pos="4535"/>
        </w:tabs>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In 1965 an offer of a lectureship (assistant professorship) in econometrics from Gordon Fisher was accepted – the opportunity was unanticipated but too good to miss. Gordon had taught one of my University of Birmingham MSc programme econometrics options, and the following year he founded the Econometrics Department at the University of Southampton as its first Professor of Econometrics. For nine years my career focus was managing a new MSc programme in Economics, Econometrics and Operational Research (OR), designing and teaching the OR content, and completing a PhD in consumer behaviour theory as a staff candidate supervised by the economist Professor Ivor Pearce. The PhD shaped my view of ‘separability’ and several closely coupled concepts which underlie the foundations of this book as a whole, building on Pearce (1964). It also provided a deep understanding of the foundations of risk management central to this book, building on Markowitz (1959). During this period, I developed a passion for research into the issues exposed by practice, initially centred on the development of consumer behaviour theory to support marketing decision making for the UK Milk Marketing Board. I also started to acquire a passion for consulting. One key client was Buckinghamshire County Council. On Gordon Fisher’s recommendation they hired me as an expert witness to help stop a ‘Third London Airport’ being built at </w:t>
      </w:r>
      <w:proofErr w:type="spellStart"/>
      <w:r>
        <w:rPr>
          <w:rFonts w:ascii="Times New Roman" w:eastAsia="Times New Roman" w:hAnsi="Times New Roman" w:cs="Times New Roman"/>
          <w:sz w:val="24"/>
          <w:szCs w:val="24"/>
          <w:lang w:eastAsia="en-GB"/>
        </w:rPr>
        <w:t>Cublington</w:t>
      </w:r>
      <w:proofErr w:type="spellEnd"/>
      <w:r>
        <w:rPr>
          <w:rFonts w:ascii="Times New Roman" w:eastAsia="Times New Roman" w:hAnsi="Times New Roman" w:cs="Times New Roman"/>
          <w:sz w:val="24"/>
          <w:szCs w:val="24"/>
          <w:lang w:eastAsia="en-GB"/>
        </w:rPr>
        <w:t xml:space="preserve">. The economists David Pearce and John Wise were recruited to help, working as a fully integrated partnership. The </w:t>
      </w:r>
      <w:proofErr w:type="spellStart"/>
      <w:r>
        <w:rPr>
          <w:rFonts w:ascii="Times New Roman" w:eastAsia="Times New Roman" w:hAnsi="Times New Roman" w:cs="Times New Roman"/>
          <w:sz w:val="24"/>
          <w:szCs w:val="24"/>
          <w:lang w:eastAsia="en-GB"/>
        </w:rPr>
        <w:t>Cublington</w:t>
      </w:r>
      <w:proofErr w:type="spellEnd"/>
      <w:r>
        <w:rPr>
          <w:rFonts w:ascii="Times New Roman" w:eastAsia="Times New Roman" w:hAnsi="Times New Roman" w:cs="Times New Roman"/>
          <w:sz w:val="24"/>
          <w:szCs w:val="24"/>
          <w:lang w:eastAsia="en-GB"/>
        </w:rPr>
        <w:t xml:space="preserve"> recommendation was scrapped. We obviously cannot take full credit, but I believe we were on the right side of a complex cost-benefit analysis based argument, and some of the issues and approaches are directly related to </w:t>
      </w:r>
      <w:r w:rsidR="00DC12CA">
        <w:rPr>
          <w:rFonts w:ascii="Times New Roman" w:eastAsia="Times New Roman" w:hAnsi="Times New Roman" w:cs="Times New Roman"/>
          <w:sz w:val="24"/>
          <w:szCs w:val="24"/>
          <w:lang w:eastAsia="en-GB"/>
        </w:rPr>
        <w:t>the overall shape of a systematic simplicity approach</w:t>
      </w:r>
      <w:r>
        <w:rPr>
          <w:rFonts w:ascii="Times New Roman" w:eastAsia="Times New Roman" w:hAnsi="Times New Roman" w:cs="Times New Roman"/>
          <w:sz w:val="24"/>
          <w:szCs w:val="24"/>
          <w:lang w:eastAsia="en-GB"/>
        </w:rPr>
        <w:t xml:space="preserve">. During this </w:t>
      </w:r>
      <w:proofErr w:type="gramStart"/>
      <w:r>
        <w:rPr>
          <w:rFonts w:ascii="Times New Roman" w:eastAsia="Times New Roman" w:hAnsi="Times New Roman" w:cs="Times New Roman"/>
          <w:sz w:val="24"/>
          <w:szCs w:val="24"/>
          <w:lang w:eastAsia="en-GB"/>
        </w:rPr>
        <w:t>period</w:t>
      </w:r>
      <w:proofErr w:type="gramEnd"/>
      <w:r>
        <w:rPr>
          <w:rFonts w:ascii="Times New Roman" w:eastAsia="Times New Roman" w:hAnsi="Times New Roman" w:cs="Times New Roman"/>
          <w:sz w:val="24"/>
          <w:szCs w:val="24"/>
          <w:lang w:eastAsia="en-GB"/>
        </w:rPr>
        <w:t xml:space="preserve"> I became a senior lecturer (associate professor) and served as the assistant dean of my faculty (Social Sciences). Taken as a whole, this period was a central part of an extensive apprenticeship which significantly shaped my perspective</w:t>
      </w:r>
      <w:r w:rsidR="00A7089F">
        <w:rPr>
          <w:rFonts w:ascii="Times New Roman" w:eastAsia="Times New Roman" w:hAnsi="Times New Roman" w:cs="Times New Roman"/>
          <w:sz w:val="24"/>
          <w:szCs w:val="24"/>
          <w:lang w:eastAsia="en-GB"/>
        </w:rPr>
        <w:t xml:space="preserve"> and career choices</w:t>
      </w:r>
      <w:r>
        <w:rPr>
          <w:rFonts w:ascii="Times New Roman" w:eastAsia="Times New Roman" w:hAnsi="Times New Roman" w:cs="Times New Roman"/>
          <w:sz w:val="24"/>
          <w:szCs w:val="24"/>
          <w:lang w:eastAsia="en-GB"/>
        </w:rPr>
        <w:t xml:space="preserve">. I had not seriously considered an academic career or living in England until Gordon’s offer, </w:t>
      </w:r>
      <w:r>
        <w:rPr>
          <w:rFonts w:ascii="Times New Roman" w:eastAsia="Times New Roman" w:hAnsi="Times New Roman" w:cs="Times New Roman"/>
          <w:sz w:val="24"/>
          <w:szCs w:val="24"/>
          <w:lang w:eastAsia="en-GB"/>
        </w:rPr>
        <w:lastRenderedPageBreak/>
        <w:t>but never regretted my 1965 largely intuitive change of mind, despite ongoing uncertainty about the permanence of these decisions for 20 years.</w:t>
      </w:r>
    </w:p>
    <w:p w14:paraId="6578364F" w14:textId="77777777" w:rsidR="00EC73F4" w:rsidRDefault="00EC73F4" w:rsidP="00EC73F4">
      <w:pPr>
        <w:tabs>
          <w:tab w:val="center" w:pos="4535"/>
        </w:tabs>
        <w:spacing w:after="0" w:line="240" w:lineRule="auto"/>
        <w:jc w:val="both"/>
        <w:rPr>
          <w:rFonts w:ascii="Times New Roman" w:eastAsia="Times New Roman" w:hAnsi="Times New Roman" w:cs="Times New Roman"/>
          <w:sz w:val="24"/>
          <w:szCs w:val="24"/>
          <w:lang w:eastAsia="en-GB"/>
        </w:rPr>
      </w:pPr>
    </w:p>
    <w:p w14:paraId="4FC858CE" w14:textId="3056B80F" w:rsidR="00EC73F4" w:rsidRDefault="00EC73F4" w:rsidP="00EC73F4">
      <w:pPr>
        <w:tabs>
          <w:tab w:val="center" w:pos="4535"/>
        </w:tabs>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For 15 months in 1974-5 I worked full-time with Acres Consulting Services in Canada. This opportunity was initiated by a three month consultancy assignment invitation from Oskar </w:t>
      </w:r>
      <w:proofErr w:type="spellStart"/>
      <w:r>
        <w:rPr>
          <w:rFonts w:ascii="Times New Roman" w:eastAsia="Times New Roman" w:hAnsi="Times New Roman" w:cs="Times New Roman"/>
          <w:sz w:val="24"/>
          <w:szCs w:val="24"/>
          <w:lang w:eastAsia="en-GB"/>
        </w:rPr>
        <w:t>Sigvaldason</w:t>
      </w:r>
      <w:proofErr w:type="spellEnd"/>
      <w:r>
        <w:rPr>
          <w:rFonts w:ascii="Times New Roman" w:eastAsia="Times New Roman" w:hAnsi="Times New Roman" w:cs="Times New Roman"/>
          <w:sz w:val="24"/>
          <w:szCs w:val="24"/>
          <w:lang w:eastAsia="en-GB"/>
        </w:rPr>
        <w:t>. Oskar was then head of Acres Special Services Department, later president of Acres. I learned a lot about consulting, including key teamworking and client management concerns. One key study relevant to this book was leading the risk and uncertainty analysis of a proposal to reduce by one year the construction duration of a pipeline to bring high Artic gas to US markets. Another was a comparison of Canadian and US design regulations for nuclear power stations in relation to seismic (earthquake) risk. I built a lasting relationship with Acres. However, the offer of a permanent full</w:t>
      </w:r>
      <w:r w:rsidR="00E2097D">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time role with Acres in Canada was declined. I returned to the Department of Economics in the University of Southampton, which had absorbed Econometrics while I was away. Working for Acres was immensely stimulating, and my wife Jean and I and our two young sons greatly enjoyed living in Niagara-on-the-Lake. However, with a young family I was not prepared to accommodate commuting to clients in Calgary, Edmonton, Ottawa and similar locations for a week at a time for a significant proportion of the year, and for a complex set of reasons on balance an academic career base in the UK seemed the best feasible choice.</w:t>
      </w:r>
    </w:p>
    <w:p w14:paraId="5403A416" w14:textId="77777777" w:rsidR="00EC73F4" w:rsidRDefault="00EC73F4" w:rsidP="00EC73F4">
      <w:pPr>
        <w:tabs>
          <w:tab w:val="center" w:pos="4535"/>
        </w:tabs>
        <w:spacing w:after="0" w:line="240" w:lineRule="auto"/>
        <w:jc w:val="both"/>
        <w:rPr>
          <w:rFonts w:ascii="Times New Roman" w:eastAsia="Times New Roman" w:hAnsi="Times New Roman" w:cs="Times New Roman"/>
          <w:sz w:val="24"/>
          <w:szCs w:val="24"/>
          <w:lang w:eastAsia="en-GB"/>
        </w:rPr>
      </w:pPr>
    </w:p>
    <w:p w14:paraId="2ABAC43F" w14:textId="35514D98" w:rsidR="00EC73F4" w:rsidRDefault="00EC73F4" w:rsidP="00EC73F4">
      <w:pPr>
        <w:tabs>
          <w:tab w:val="center" w:pos="4535"/>
        </w:tabs>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For the next decade one focal area of my career was consulting to help clients build processes and embedded model sets which addressed problem areas with no available off-the-shelf approaches. Through Robin Charlwood, an Acres colleague, I established an eight year relationship with BP International in London. I helped BP to develop planning and costing approaches for their North Sea operations, adopted by BP for worldwide use on all large or sensitive projects for more than a decade. In this period BP projects using the approaches I helped to develop were generally within time and cost commitments, with no surprises which could not be accommodated. Through Oskar </w:t>
      </w:r>
      <w:proofErr w:type="spellStart"/>
      <w:r>
        <w:rPr>
          <w:rFonts w:ascii="Times New Roman" w:eastAsia="Times New Roman" w:hAnsi="Times New Roman" w:cs="Times New Roman"/>
          <w:sz w:val="24"/>
          <w:szCs w:val="24"/>
          <w:lang w:eastAsia="en-GB"/>
        </w:rPr>
        <w:t>Sigvaldason</w:t>
      </w:r>
      <w:proofErr w:type="spellEnd"/>
      <w:r>
        <w:rPr>
          <w:rFonts w:ascii="Times New Roman" w:eastAsia="Times New Roman" w:hAnsi="Times New Roman" w:cs="Times New Roman"/>
          <w:sz w:val="24"/>
          <w:szCs w:val="24"/>
          <w:lang w:eastAsia="en-GB"/>
        </w:rPr>
        <w:t>, Robin Charlwood, Gavin Warnock and several other Acres colleagues I also worked with Acres teams for other clients in Canada and the USA, building on the BP work, with any lengthy assignments scheduled so that my family could accompany me. Illustrative key clients included: Gulf Canada (Beaufort Sea and Grand Banks oil and gas project design studies, including the Hibernia oil production platform project off the east coast of Canada, where icebergs were a key concern, and platform cost uncertainty coupled to oil reserve volume uncertainty plus oil price uncertainty proved critical); Petro-Canada (a design strategy study for a pilot liquefied natural gas (LNG) project on Melville Island in the high Arctic); Fluor Engineers and Contractors Inc (a design study addressing how best to get a proposed 48 inch gas pipeline across the Yukon River in close proximity to an existing 48 inch oil line, with a wide range of relevant threats and interested parties); Potomac Electric Power Company and the US Department of Energy (comparison of energy storage via pumped hydro or compressed air in deep mines). Research driven by my consulting interests was published and I became a Reader in Management Science. The other focal area of my career during this period was helping Professor Ken Hilton develop the Department of Accounting and Management Science, which he extracted from the Department of Economics with my support. As well as teaching, I managed new MSc programmes and undertook various other academic roles. This period put into practice the maturing practice-research-teaching-practice basis of this book, initiating and shaping some of the basic ideas.</w:t>
      </w:r>
    </w:p>
    <w:p w14:paraId="5A078013" w14:textId="77777777" w:rsidR="00EC73F4" w:rsidRDefault="00EC73F4" w:rsidP="00EC73F4">
      <w:pPr>
        <w:tabs>
          <w:tab w:val="center" w:pos="4535"/>
        </w:tabs>
        <w:spacing w:after="0" w:line="240" w:lineRule="auto"/>
        <w:jc w:val="both"/>
        <w:rPr>
          <w:rFonts w:ascii="Times New Roman" w:eastAsia="Times New Roman" w:hAnsi="Times New Roman" w:cs="Times New Roman"/>
          <w:sz w:val="24"/>
          <w:szCs w:val="24"/>
          <w:lang w:eastAsia="en-GB"/>
        </w:rPr>
      </w:pPr>
    </w:p>
    <w:p w14:paraId="6CC934E9" w14:textId="548BE45D" w:rsidR="00EC73F4" w:rsidRDefault="00EC73F4" w:rsidP="00EC73F4">
      <w:pPr>
        <w:tabs>
          <w:tab w:val="center" w:pos="4535"/>
        </w:tabs>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For nearly a decade the focus of my career then shifted significantly. I had become a Professor of Management Science with a personal chair, and Head of the Department of Accounting and Management Science. I now made a full commitment to maintaining an academic career base. </w:t>
      </w:r>
      <w:r>
        <w:rPr>
          <w:rFonts w:ascii="Times New Roman" w:eastAsia="Times New Roman" w:hAnsi="Times New Roman" w:cs="Times New Roman"/>
          <w:sz w:val="24"/>
          <w:szCs w:val="24"/>
          <w:lang w:eastAsia="en-GB"/>
        </w:rPr>
        <w:lastRenderedPageBreak/>
        <w:t xml:space="preserve">Ken Hilton had increased the size of our department by 50%. I increased it by a further 100%, adding two new groups with professorial leadership: Finance &amp; Banking and Information Systems. My consultancy became more UK focussed. I started accepting invitations to work through UK based consultants, including work with Sir William Halcrow and Partners </w:t>
      </w:r>
      <w:r w:rsidR="00DC12CA">
        <w:rPr>
          <w:rFonts w:ascii="Times New Roman" w:eastAsia="Times New Roman" w:hAnsi="Times New Roman" w:cs="Times New Roman"/>
          <w:sz w:val="24"/>
          <w:szCs w:val="24"/>
          <w:lang w:eastAsia="en-GB"/>
        </w:rPr>
        <w:t xml:space="preserve">which had </w:t>
      </w:r>
      <w:r w:rsidR="006E2B77">
        <w:rPr>
          <w:rFonts w:ascii="Times New Roman" w:eastAsia="Times New Roman" w:hAnsi="Times New Roman" w:cs="Times New Roman"/>
          <w:sz w:val="24"/>
          <w:szCs w:val="24"/>
          <w:lang w:eastAsia="en-GB"/>
        </w:rPr>
        <w:t>a significant impact on my thinking about important sources of risk which were difficult to quantify</w:t>
      </w:r>
      <w:r>
        <w:rPr>
          <w:rFonts w:ascii="Times New Roman" w:eastAsia="Times New Roman" w:hAnsi="Times New Roman" w:cs="Times New Roman"/>
          <w:sz w:val="24"/>
          <w:szCs w:val="24"/>
          <w:lang w:eastAsia="en-GB"/>
        </w:rPr>
        <w:t xml:space="preserve">. Some consultancy was undertaken through the university. Examples central to this book include several studies helping National Power to develop BP type approaches to building electricity generation stations, and a series of studies over the period 1993-5 helping UK Nirex to plan a repository for nuclear waste disposal and deal with Department of the Environment (DoE) arguments about deferring the project. The DoE adopted an HM Treasury mandated real discount rate of 6% when 3% would have been more appropriate in terms of my arguments at the time. HM Treasury’s own post-2003 advice is consistent with my 3%, for directly related but different reasons. These issues are important in private as well as public sector contexts, and the reasons are explored </w:t>
      </w:r>
      <w:r w:rsidR="006E2B77">
        <w:rPr>
          <w:rFonts w:ascii="Times New Roman" w:eastAsia="Times New Roman" w:hAnsi="Times New Roman" w:cs="Times New Roman"/>
          <w:sz w:val="24"/>
          <w:szCs w:val="24"/>
          <w:lang w:eastAsia="en-GB"/>
        </w:rPr>
        <w:t xml:space="preserve">briefly </w:t>
      </w:r>
      <w:r>
        <w:rPr>
          <w:rFonts w:ascii="Times New Roman" w:eastAsia="Times New Roman" w:hAnsi="Times New Roman" w:cs="Times New Roman"/>
          <w:sz w:val="24"/>
          <w:szCs w:val="24"/>
          <w:lang w:eastAsia="en-GB"/>
        </w:rPr>
        <w:t xml:space="preserve">in Chapter </w:t>
      </w:r>
      <w:r w:rsidR="006E2B77">
        <w:rPr>
          <w:rFonts w:ascii="Times New Roman" w:eastAsia="Times New Roman" w:hAnsi="Times New Roman" w:cs="Times New Roman"/>
          <w:sz w:val="24"/>
          <w:szCs w:val="24"/>
          <w:lang w:eastAsia="en-GB"/>
        </w:rPr>
        <w:t>12</w:t>
      </w:r>
      <w:r>
        <w:rPr>
          <w:rFonts w:ascii="Times New Roman" w:eastAsia="Times New Roman" w:hAnsi="Times New Roman" w:cs="Times New Roman"/>
          <w:sz w:val="24"/>
          <w:szCs w:val="24"/>
          <w:lang w:eastAsia="en-GB"/>
        </w:rPr>
        <w:t xml:space="preserve">. I pursued research conventionally funded by research councils and professional bodies as well as the MoD and other organisations, some directly relevant to this book. Involvement with professional bodies began, including accepting an invitation to act as founding chair for the Association for Project Management (APM) Specific Interest Group on Project Risk Management. I started to spend more time teaching experienced managers, including a significant culture change programme for IBM UK, their ‘Forum 2’ programme. This was a two day in-house event run about 40 times, introduced by their CEO on each occasion, built around my input, central to </w:t>
      </w:r>
      <w:r w:rsidR="006E2B77">
        <w:rPr>
          <w:rFonts w:ascii="Times New Roman" w:eastAsia="Times New Roman" w:hAnsi="Times New Roman" w:cs="Times New Roman"/>
          <w:sz w:val="24"/>
          <w:szCs w:val="24"/>
          <w:lang w:eastAsia="en-GB"/>
        </w:rPr>
        <w:t xml:space="preserve">this book’s Part 1 discussion. </w:t>
      </w:r>
      <w:r>
        <w:rPr>
          <w:rFonts w:ascii="Times New Roman" w:eastAsia="Times New Roman" w:hAnsi="Times New Roman" w:cs="Times New Roman"/>
          <w:sz w:val="24"/>
          <w:szCs w:val="24"/>
          <w:lang w:eastAsia="en-GB"/>
        </w:rPr>
        <w:t>This wider set of activities and concerns reduced the time available for consultancy, but it did not weaken the practice-research-teaching-practice basis of my career, and prototype variants of many of the key ideas in this book matured during this period.</w:t>
      </w:r>
    </w:p>
    <w:p w14:paraId="7DFFD0F1" w14:textId="77777777" w:rsidR="00EC73F4" w:rsidRDefault="00EC73F4" w:rsidP="00EC73F4">
      <w:pPr>
        <w:tabs>
          <w:tab w:val="center" w:pos="4535"/>
        </w:tabs>
        <w:spacing w:after="0" w:line="240" w:lineRule="auto"/>
        <w:jc w:val="both"/>
        <w:rPr>
          <w:rFonts w:ascii="Times New Roman" w:eastAsia="Times New Roman" w:hAnsi="Times New Roman" w:cs="Times New Roman"/>
          <w:sz w:val="24"/>
          <w:szCs w:val="24"/>
          <w:lang w:eastAsia="en-GB"/>
        </w:rPr>
      </w:pPr>
    </w:p>
    <w:p w14:paraId="59FFA8F5" w14:textId="73C70EA2" w:rsidR="00EC73F4" w:rsidRDefault="00EC73F4" w:rsidP="00EC73F4">
      <w:pPr>
        <w:tabs>
          <w:tab w:val="center" w:pos="4535"/>
        </w:tabs>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 five year break from university management roles then involved a different shift in focus, centred around two years as President of the Operational Research Society.</w:t>
      </w:r>
    </w:p>
    <w:p w14:paraId="40019F23" w14:textId="77777777" w:rsidR="00EC73F4" w:rsidRDefault="00EC73F4" w:rsidP="00EC73F4">
      <w:pPr>
        <w:tabs>
          <w:tab w:val="center" w:pos="4535"/>
        </w:tabs>
        <w:spacing w:after="0" w:line="240" w:lineRule="auto"/>
        <w:jc w:val="both"/>
        <w:rPr>
          <w:rFonts w:ascii="Times New Roman" w:eastAsia="Times New Roman" w:hAnsi="Times New Roman" w:cs="Times New Roman"/>
          <w:sz w:val="24"/>
          <w:szCs w:val="24"/>
          <w:lang w:eastAsia="en-GB"/>
        </w:rPr>
      </w:pPr>
    </w:p>
    <w:p w14:paraId="1942DD48" w14:textId="4C81C89D" w:rsidR="00EC73F4" w:rsidRDefault="00EC73F4" w:rsidP="00EC73F4">
      <w:pPr>
        <w:tabs>
          <w:tab w:val="center" w:pos="4535"/>
        </w:tabs>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Three years as Director of the Southampton University Management School (SUMS) then involved a new university management role. I was appointed Director with a transformation mandate by a new Vice-Chancellor. While I had been Head of the Department of Accounting and Management Science the University had established SUMS as a separate Management School to provide MBA’s and other post-experience courses. My advice to avoid making these activities separate was rejected, but SUMS had my support once that decision had been made. The new Vice-Chancellor wanted SUMS fully integrated with the University, located on campus, made profitable, and made reputable in research terms. These objectives were achieved in the planning horizon which I eventually set myself. My successful exit strategy from my role as director involved recommending that the current Head of the Department of Accounting and Management Science took over as director of a new Management School created by a full merger of SUMS plus the department, with me in supporting roles to help complete the transition. Outcomes included doubling MSc and MBA student numbers, an RAE (Research Assessment Exercise) rating of five (the top rating on the scale used for UK research assessment at that time) for the new Management School, and strengthened relationships with the faculties of Engineering and Mathematics. The latter was facilitated by founding the Centre for Operational Research, Management Science and Information Systems (CORMSIS), with the director’s post alternating every two years between Management and Mathematics, initially held by the Professor of OR in Mathematics, Paul Williams. The new School of Management has continued to evolve, becoming the Southampton Business School (SBS) in 2014. CORMSIS has thrived with a series of directors focussed on collaboration within and beyond the university, the sustained efforts of </w:t>
      </w:r>
      <w:r w:rsidR="008E5BA9">
        <w:rPr>
          <w:rFonts w:ascii="Times New Roman" w:eastAsia="Times New Roman" w:hAnsi="Times New Roman" w:cs="Times New Roman"/>
          <w:sz w:val="24"/>
          <w:szCs w:val="24"/>
          <w:lang w:eastAsia="en-GB"/>
        </w:rPr>
        <w:t xml:space="preserve">the directors, industrial liaison officers and members </w:t>
      </w:r>
      <w:r w:rsidR="008E5BA9">
        <w:rPr>
          <w:rFonts w:ascii="Times New Roman" w:eastAsia="Times New Roman" w:hAnsi="Times New Roman" w:cs="Times New Roman"/>
          <w:sz w:val="24"/>
          <w:szCs w:val="24"/>
          <w:lang w:eastAsia="en-GB"/>
        </w:rPr>
        <w:lastRenderedPageBreak/>
        <w:t xml:space="preserve">working as a team </w:t>
      </w:r>
      <w:r>
        <w:rPr>
          <w:rFonts w:ascii="Times New Roman" w:eastAsia="Times New Roman" w:hAnsi="Times New Roman" w:cs="Times New Roman"/>
          <w:sz w:val="24"/>
          <w:szCs w:val="24"/>
          <w:lang w:eastAsia="en-GB"/>
        </w:rPr>
        <w:t>being particularly important. A separate but overlapping Centre for Risk Research (CRR), founded in 1990 by Johnnie Johnson (Management/SBS), which he led with great success until retiring at the end of 2018, also thrives and continues to evolve</w:t>
      </w:r>
      <w:r w:rsidR="00682107">
        <w:rPr>
          <w:rFonts w:ascii="Times New Roman" w:eastAsia="Times New Roman" w:hAnsi="Times New Roman" w:cs="Times New Roman"/>
          <w:sz w:val="24"/>
          <w:szCs w:val="24"/>
          <w:lang w:eastAsia="en-GB"/>
        </w:rPr>
        <w:t>, with Ian Dawson’s very able leadership at present</w:t>
      </w:r>
      <w:r>
        <w:rPr>
          <w:rFonts w:ascii="Times New Roman" w:eastAsia="Times New Roman" w:hAnsi="Times New Roman" w:cs="Times New Roman"/>
          <w:sz w:val="24"/>
          <w:szCs w:val="24"/>
          <w:lang w:eastAsia="en-GB"/>
        </w:rPr>
        <w:t>. Both centres embrace an emphasis on practice and a broadly defined perspective.</w:t>
      </w:r>
    </w:p>
    <w:p w14:paraId="352FC549" w14:textId="77777777" w:rsidR="00EC73F4" w:rsidRDefault="00EC73F4" w:rsidP="00EC73F4">
      <w:pPr>
        <w:tabs>
          <w:tab w:val="center" w:pos="4535"/>
        </w:tabs>
        <w:spacing w:after="0" w:line="240" w:lineRule="auto"/>
        <w:jc w:val="both"/>
        <w:rPr>
          <w:rFonts w:ascii="Times New Roman" w:eastAsia="Times New Roman" w:hAnsi="Times New Roman" w:cs="Times New Roman"/>
          <w:sz w:val="24"/>
          <w:szCs w:val="24"/>
          <w:lang w:eastAsia="en-GB"/>
        </w:rPr>
      </w:pPr>
    </w:p>
    <w:p w14:paraId="04B048DB" w14:textId="18E0B033" w:rsidR="00EC73F4" w:rsidRDefault="00EC73F4" w:rsidP="00EC73F4">
      <w:pPr>
        <w:tabs>
          <w:tab w:val="center" w:pos="4535"/>
        </w:tabs>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From 1991 until 1993 I served as an expert witness providing a critical review of Ontario Hydro’s strategic plans for the next 25 years, central to Chapter </w:t>
      </w:r>
      <w:r w:rsidR="006E2B77">
        <w:rPr>
          <w:rFonts w:ascii="Times New Roman" w:eastAsia="Times New Roman" w:hAnsi="Times New Roman" w:cs="Times New Roman"/>
          <w:sz w:val="24"/>
          <w:szCs w:val="24"/>
          <w:lang w:eastAsia="en-GB"/>
        </w:rPr>
        <w:t>9 in this book</w:t>
      </w:r>
      <w:r>
        <w:rPr>
          <w:rFonts w:ascii="Times New Roman" w:eastAsia="Times New Roman" w:hAnsi="Times New Roman" w:cs="Times New Roman"/>
          <w:sz w:val="24"/>
          <w:szCs w:val="24"/>
          <w:lang w:eastAsia="en-GB"/>
        </w:rPr>
        <w:t>.</w:t>
      </w:r>
    </w:p>
    <w:p w14:paraId="79E7AA09" w14:textId="77777777" w:rsidR="00EC73F4" w:rsidRDefault="00EC73F4" w:rsidP="00EC73F4">
      <w:pPr>
        <w:tabs>
          <w:tab w:val="center" w:pos="4535"/>
        </w:tabs>
        <w:spacing w:after="0" w:line="240" w:lineRule="auto"/>
        <w:jc w:val="both"/>
        <w:rPr>
          <w:rFonts w:ascii="Times New Roman" w:eastAsia="Times New Roman" w:hAnsi="Times New Roman" w:cs="Times New Roman"/>
          <w:sz w:val="24"/>
          <w:szCs w:val="24"/>
          <w:lang w:eastAsia="en-GB"/>
        </w:rPr>
      </w:pPr>
    </w:p>
    <w:p w14:paraId="4773091D" w14:textId="77777777" w:rsidR="00EC73F4" w:rsidRDefault="00EC73F4" w:rsidP="00EC73F4">
      <w:pPr>
        <w:tabs>
          <w:tab w:val="center" w:pos="4535"/>
        </w:tabs>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In 1992 and 1996 I served as a Business and Management Studies panel member for the Research Assessment Exercise (RAE). The judgements of these panels determined the distribution of the research funding component of the UK government’s university funding for business and management for two four-year periods. At the invitation of the panel’s chair as his ‘quantitative analysis expert’ I unobtrusively but explicitly confronted the management and governance implications of different people arguing for different weightings when using quantitative measures of attributes which do not lend themselves to simple metrics plus important non-measurable concerns when important decisions have to be made by a group of people with very different perspectives and agendas, and the need to use available measures coherently as far as possible, issues which are central to this book as a whole.</w:t>
      </w:r>
    </w:p>
    <w:p w14:paraId="23318277" w14:textId="77777777" w:rsidR="00EC73F4" w:rsidRDefault="00EC73F4" w:rsidP="00EC73F4">
      <w:pPr>
        <w:tabs>
          <w:tab w:val="center" w:pos="4535"/>
        </w:tabs>
        <w:spacing w:after="0" w:line="240" w:lineRule="auto"/>
        <w:jc w:val="both"/>
        <w:rPr>
          <w:rFonts w:ascii="Times New Roman" w:eastAsia="Times New Roman" w:hAnsi="Times New Roman" w:cs="Times New Roman"/>
          <w:sz w:val="24"/>
          <w:szCs w:val="24"/>
          <w:lang w:eastAsia="en-GB"/>
        </w:rPr>
      </w:pPr>
    </w:p>
    <w:p w14:paraId="3D66DC68" w14:textId="77777777" w:rsidR="00EC73F4" w:rsidRDefault="00EC73F4" w:rsidP="00EC73F4">
      <w:pPr>
        <w:tabs>
          <w:tab w:val="center" w:pos="4535"/>
        </w:tabs>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In 1999 I was elected an Honorary Fellow of The Institute of Actuaries. My work on their joint working parties with the Institution of Civil Engineers on risk management guides addressing projects, then whole enterprises, then operations, shaped the three component separability structure for all management decision making adopted by this book. </w:t>
      </w:r>
    </w:p>
    <w:p w14:paraId="2E225F12" w14:textId="77777777" w:rsidR="00EC73F4" w:rsidRDefault="00EC73F4" w:rsidP="00EC73F4">
      <w:pPr>
        <w:tabs>
          <w:tab w:val="center" w:pos="4535"/>
        </w:tabs>
        <w:spacing w:after="0" w:line="240" w:lineRule="auto"/>
        <w:jc w:val="both"/>
        <w:rPr>
          <w:rFonts w:ascii="Times New Roman" w:eastAsia="Times New Roman" w:hAnsi="Times New Roman" w:cs="Times New Roman"/>
          <w:sz w:val="24"/>
          <w:szCs w:val="24"/>
          <w:lang w:eastAsia="en-GB"/>
        </w:rPr>
      </w:pPr>
    </w:p>
    <w:p w14:paraId="77A5EE7B" w14:textId="5E81B529" w:rsidR="00EC73F4" w:rsidRDefault="00EC73F4" w:rsidP="00EC73F4">
      <w:pPr>
        <w:tabs>
          <w:tab w:val="center" w:pos="4535"/>
        </w:tabs>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From 1997 to 2003 I served as a non-executive director of Southern Water, with three different chairmen of the board and three different ownership structures, useful in terms of direct governance experience </w:t>
      </w:r>
      <w:r w:rsidR="006E2B77">
        <w:rPr>
          <w:rFonts w:ascii="Times New Roman" w:eastAsia="Times New Roman" w:hAnsi="Times New Roman" w:cs="Times New Roman"/>
          <w:sz w:val="24"/>
          <w:szCs w:val="24"/>
          <w:lang w:eastAsia="en-GB"/>
        </w:rPr>
        <w:t xml:space="preserve">and more general background experience. </w:t>
      </w:r>
    </w:p>
    <w:p w14:paraId="33BAE6AF" w14:textId="77777777" w:rsidR="00EC73F4" w:rsidRDefault="00EC73F4" w:rsidP="00EC73F4">
      <w:pPr>
        <w:tabs>
          <w:tab w:val="center" w:pos="4535"/>
        </w:tabs>
        <w:spacing w:after="0" w:line="240" w:lineRule="auto"/>
        <w:jc w:val="both"/>
        <w:rPr>
          <w:rFonts w:ascii="Times New Roman" w:eastAsia="Times New Roman" w:hAnsi="Times New Roman" w:cs="Times New Roman"/>
          <w:sz w:val="24"/>
          <w:szCs w:val="24"/>
          <w:lang w:eastAsia="en-GB"/>
        </w:rPr>
      </w:pPr>
    </w:p>
    <w:p w14:paraId="2430A71C" w14:textId="6426AC5A" w:rsidR="00EC73F4" w:rsidRDefault="00EC73F4" w:rsidP="00EC73F4">
      <w:pPr>
        <w:tabs>
          <w:tab w:val="center" w:pos="4535"/>
        </w:tabs>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There are a number of relevant differences between advising other organisations and taking your own advice when directly engaged in management and governance functions. My operations, project and corporate management experience as a head of an academic department, my change management experience as a management school director, a variety of other academic and professional roles, and my board level governance experience as a Southern Water non-executive director, all reinforced my consultancy experience in a manner relevant to the overall ‘practice basis’ for this book. They were all modest roles in corporate terms, and you may not see universities as ‘commercial organisations’, but each helped to shape and let me directly test some of the concepts and other tools discussed in this book, and they all influenced my views on requisite skillsets and mindsets in ways directly relevant to this book. They were an integral part of the education and practical experience basis that underlies my current perspective. That is the primary reason for mentioning them here, as part of explaining ‘where I am coming from’ to help you see where this book might take you. </w:t>
      </w:r>
    </w:p>
    <w:p w14:paraId="7987A759" w14:textId="77777777" w:rsidR="00EC73F4" w:rsidRDefault="00EC73F4" w:rsidP="00EC73F4">
      <w:pPr>
        <w:tabs>
          <w:tab w:val="center" w:pos="4535"/>
        </w:tabs>
        <w:spacing w:after="0" w:line="240" w:lineRule="auto"/>
        <w:jc w:val="both"/>
        <w:rPr>
          <w:rFonts w:ascii="Times New Roman" w:eastAsia="Times New Roman" w:hAnsi="Times New Roman" w:cs="Times New Roman"/>
          <w:sz w:val="24"/>
          <w:szCs w:val="24"/>
          <w:lang w:eastAsia="en-GB"/>
        </w:rPr>
      </w:pPr>
    </w:p>
    <w:p w14:paraId="642BFACA" w14:textId="39A546B9" w:rsidR="00EC73F4" w:rsidRDefault="00EC73F4" w:rsidP="00EC73F4">
      <w:pPr>
        <w:tabs>
          <w:tab w:val="center" w:pos="4535"/>
        </w:tabs>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In 2004 I retired from my full</w:t>
      </w:r>
      <w:r w:rsidR="00852C49">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time academic post</w:t>
      </w:r>
      <w:r w:rsidR="009A51D3">
        <w:rPr>
          <w:rFonts w:ascii="Times New Roman" w:eastAsia="Times New Roman" w:hAnsi="Times New Roman" w:cs="Times New Roman"/>
          <w:sz w:val="24"/>
          <w:szCs w:val="24"/>
          <w:lang w:eastAsia="en-GB"/>
        </w:rPr>
        <w:t>. I</w:t>
      </w:r>
      <w:r>
        <w:rPr>
          <w:rFonts w:ascii="Times New Roman" w:eastAsia="Times New Roman" w:hAnsi="Times New Roman" w:cs="Times New Roman"/>
          <w:sz w:val="24"/>
          <w:szCs w:val="24"/>
          <w:lang w:eastAsia="en-GB"/>
        </w:rPr>
        <w:t xml:space="preserve"> </w:t>
      </w:r>
      <w:r w:rsidR="009A51D3">
        <w:rPr>
          <w:rFonts w:ascii="Times New Roman" w:eastAsia="Times New Roman" w:hAnsi="Times New Roman" w:cs="Times New Roman"/>
          <w:sz w:val="24"/>
          <w:szCs w:val="24"/>
          <w:lang w:eastAsia="en-GB"/>
        </w:rPr>
        <w:t xml:space="preserve">was made </w:t>
      </w:r>
      <w:r>
        <w:rPr>
          <w:rFonts w:ascii="Times New Roman" w:eastAsia="Times New Roman" w:hAnsi="Times New Roman" w:cs="Times New Roman"/>
          <w:sz w:val="24"/>
          <w:szCs w:val="24"/>
          <w:lang w:eastAsia="en-GB"/>
        </w:rPr>
        <w:t>an Emeritus Professor</w:t>
      </w:r>
      <w:r w:rsidR="009A51D3">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 xml:space="preserve"> </w:t>
      </w:r>
      <w:r w:rsidR="009A51D3">
        <w:rPr>
          <w:rFonts w:ascii="Times New Roman" w:eastAsia="Times New Roman" w:hAnsi="Times New Roman" w:cs="Times New Roman"/>
          <w:sz w:val="24"/>
          <w:szCs w:val="24"/>
          <w:lang w:eastAsia="en-GB"/>
        </w:rPr>
        <w:t>with</w:t>
      </w:r>
      <w:r>
        <w:rPr>
          <w:rFonts w:ascii="Times New Roman" w:eastAsia="Times New Roman" w:hAnsi="Times New Roman" w:cs="Times New Roman"/>
          <w:sz w:val="24"/>
          <w:szCs w:val="24"/>
          <w:lang w:eastAsia="en-GB"/>
        </w:rPr>
        <w:t xml:space="preserve"> a part</w:t>
      </w:r>
      <w:r w:rsidR="00AA4522">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time contract</w:t>
      </w:r>
      <w:r w:rsidR="009A51D3">
        <w:rPr>
          <w:rFonts w:ascii="Times New Roman" w:eastAsia="Times New Roman" w:hAnsi="Times New Roman" w:cs="Times New Roman"/>
          <w:sz w:val="24"/>
          <w:szCs w:val="24"/>
          <w:lang w:eastAsia="en-GB"/>
        </w:rPr>
        <w:t xml:space="preserve"> for teaching and research</w:t>
      </w:r>
      <w:r>
        <w:rPr>
          <w:rFonts w:ascii="Times New Roman" w:eastAsia="Times New Roman" w:hAnsi="Times New Roman" w:cs="Times New Roman"/>
          <w:sz w:val="24"/>
          <w:szCs w:val="24"/>
          <w:lang w:eastAsia="en-GB"/>
        </w:rPr>
        <w:t>, and accepted an invitation from Mike Nichols to become a Senior Associate of the Nichols Group. Three subsequent consultancy studies are relevant to this book.</w:t>
      </w:r>
    </w:p>
    <w:p w14:paraId="06410229" w14:textId="77777777" w:rsidR="00EC73F4" w:rsidRDefault="00EC73F4" w:rsidP="00EC73F4">
      <w:pPr>
        <w:tabs>
          <w:tab w:val="center" w:pos="4535"/>
        </w:tabs>
        <w:spacing w:after="0" w:line="240" w:lineRule="auto"/>
        <w:jc w:val="both"/>
        <w:rPr>
          <w:rFonts w:ascii="Times New Roman" w:eastAsia="Times New Roman" w:hAnsi="Times New Roman" w:cs="Times New Roman"/>
          <w:sz w:val="24"/>
          <w:szCs w:val="24"/>
          <w:lang w:eastAsia="en-GB"/>
        </w:rPr>
      </w:pPr>
    </w:p>
    <w:p w14:paraId="06FC8C28" w14:textId="13E26D16" w:rsidR="00EC73F4" w:rsidRDefault="00EC73F4" w:rsidP="00EC73F4">
      <w:pPr>
        <w:tabs>
          <w:tab w:val="center" w:pos="4535"/>
        </w:tabs>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In 2005 I worked in Venice with Gavin Warnock and Robin Charlwood, renewing our Acres connections begun in 1974. Both had been Acres vice-presidents, but now had their own </w:t>
      </w:r>
      <w:r>
        <w:rPr>
          <w:rFonts w:ascii="Times New Roman" w:eastAsia="Times New Roman" w:hAnsi="Times New Roman" w:cs="Times New Roman"/>
          <w:sz w:val="24"/>
          <w:szCs w:val="24"/>
          <w:lang w:eastAsia="en-GB"/>
        </w:rPr>
        <w:lastRenderedPageBreak/>
        <w:t xml:space="preserve">consultancy companies, Gavin based in Edinburgh, Robin in Seattle. We worked through Gavin’s Monitor (International) Ltd. Our client was </w:t>
      </w:r>
      <w:proofErr w:type="spellStart"/>
      <w:r>
        <w:rPr>
          <w:rFonts w:ascii="Times New Roman" w:eastAsia="Times New Roman" w:hAnsi="Times New Roman" w:cs="Times New Roman"/>
          <w:sz w:val="24"/>
          <w:szCs w:val="24"/>
          <w:lang w:eastAsia="en-GB"/>
        </w:rPr>
        <w:t>Consorzio</w:t>
      </w:r>
      <w:proofErr w:type="spellEnd"/>
      <w:r>
        <w:rPr>
          <w:rFonts w:ascii="Times New Roman" w:eastAsia="Times New Roman" w:hAnsi="Times New Roman" w:cs="Times New Roman"/>
          <w:sz w:val="24"/>
          <w:szCs w:val="24"/>
          <w:lang w:eastAsia="en-GB"/>
        </w:rPr>
        <w:t xml:space="preserve"> Venezia Nuova, the contractor for the MOSE flood protection scheme for Venice. We were successful in persuading the government that the cost estimates had to be significantly increased because earlier risk provisions based on conventional ‘received wisdom’ estimation methodologies were biased on the optimistic side. The MOSE project proceeded, with construction complete</w:t>
      </w:r>
      <w:r w:rsidR="009A51D3">
        <w:rPr>
          <w:rFonts w:ascii="Times New Roman" w:eastAsia="Times New Roman" w:hAnsi="Times New Roman" w:cs="Times New Roman"/>
          <w:sz w:val="24"/>
          <w:szCs w:val="24"/>
          <w:lang w:eastAsia="en-GB"/>
        </w:rPr>
        <w:t>d and the results tested for the first time</w:t>
      </w:r>
      <w:r>
        <w:rPr>
          <w:rFonts w:ascii="Times New Roman" w:eastAsia="Times New Roman" w:hAnsi="Times New Roman" w:cs="Times New Roman"/>
          <w:sz w:val="24"/>
          <w:szCs w:val="24"/>
          <w:lang w:eastAsia="en-GB"/>
        </w:rPr>
        <w:t xml:space="preserve"> in 20</w:t>
      </w:r>
      <w:r w:rsidR="009A51D3">
        <w:rPr>
          <w:rFonts w:ascii="Times New Roman" w:eastAsia="Times New Roman" w:hAnsi="Times New Roman" w:cs="Times New Roman"/>
          <w:sz w:val="24"/>
          <w:szCs w:val="24"/>
          <w:lang w:eastAsia="en-GB"/>
        </w:rPr>
        <w:t>20</w:t>
      </w:r>
      <w:r>
        <w:rPr>
          <w:rFonts w:ascii="Times New Roman" w:eastAsia="Times New Roman" w:hAnsi="Times New Roman" w:cs="Times New Roman"/>
          <w:sz w:val="24"/>
          <w:szCs w:val="24"/>
          <w:lang w:eastAsia="en-GB"/>
        </w:rPr>
        <w:t xml:space="preserve">. This study helped to shape </w:t>
      </w:r>
      <w:r w:rsidR="009A51D3">
        <w:rPr>
          <w:rFonts w:ascii="Times New Roman" w:eastAsia="Times New Roman" w:hAnsi="Times New Roman" w:cs="Times New Roman"/>
          <w:sz w:val="24"/>
          <w:szCs w:val="24"/>
          <w:lang w:eastAsia="en-GB"/>
        </w:rPr>
        <w:t>Part 1 ideas.</w:t>
      </w:r>
    </w:p>
    <w:p w14:paraId="219982EB" w14:textId="77777777" w:rsidR="00EC73F4" w:rsidRDefault="00EC73F4" w:rsidP="00EC73F4">
      <w:pPr>
        <w:tabs>
          <w:tab w:val="center" w:pos="4535"/>
        </w:tabs>
        <w:spacing w:after="0" w:line="240" w:lineRule="auto"/>
        <w:jc w:val="both"/>
        <w:rPr>
          <w:rFonts w:ascii="Times New Roman" w:eastAsia="Times New Roman" w:hAnsi="Times New Roman" w:cs="Times New Roman"/>
          <w:sz w:val="24"/>
          <w:szCs w:val="24"/>
          <w:lang w:eastAsia="en-GB"/>
        </w:rPr>
      </w:pPr>
    </w:p>
    <w:p w14:paraId="1940478B" w14:textId="4D96685D" w:rsidR="00EC73F4" w:rsidRDefault="00EC73F4" w:rsidP="00EC73F4">
      <w:pPr>
        <w:tabs>
          <w:tab w:val="center" w:pos="4535"/>
        </w:tabs>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In 2006 and 2007 I worked with Mike Nichols and a small team to help him write a report for the Secretary of State for Transport which explained why UK Highways Agency cost estimates were consistently optimistically biased, despite following HM Treasury guidelines on these issues, and what to do about it. I then supported a team of Nichols consultants help the Highways Agency start to implement our recommendations, initially revising all current cost estimates in a manner approved and supported by HM Treasury. At that time Mike Nichols was Chairman of the Association for Project Management. We met when he chaired the joint working party of the Institution of Civil Engineers and the Institute and Faculty of Actuaries that I served on which produced the </w:t>
      </w:r>
      <w:r>
        <w:rPr>
          <w:rFonts w:ascii="Times New Roman" w:eastAsia="Times New Roman" w:hAnsi="Times New Roman" w:cs="Times New Roman"/>
          <w:i/>
          <w:sz w:val="24"/>
          <w:szCs w:val="24"/>
          <w:lang w:eastAsia="en-GB"/>
        </w:rPr>
        <w:t>RAMP Risk Analysis and Management of Projects</w:t>
      </w:r>
      <w:r>
        <w:rPr>
          <w:rFonts w:ascii="Times New Roman" w:eastAsia="Times New Roman" w:hAnsi="Times New Roman" w:cs="Times New Roman"/>
          <w:sz w:val="24"/>
          <w:szCs w:val="24"/>
          <w:lang w:eastAsia="en-GB"/>
        </w:rPr>
        <w:t xml:space="preserve"> (1998 and 2005) guides. These Highways Agency studies and the RAMP guides also helped to shape </w:t>
      </w:r>
      <w:r w:rsidR="009A51D3">
        <w:rPr>
          <w:rFonts w:ascii="Times New Roman" w:eastAsia="Times New Roman" w:hAnsi="Times New Roman" w:cs="Times New Roman"/>
          <w:sz w:val="24"/>
          <w:szCs w:val="24"/>
          <w:lang w:eastAsia="en-GB"/>
        </w:rPr>
        <w:t xml:space="preserve">Part 1, especially </w:t>
      </w:r>
      <w:r>
        <w:rPr>
          <w:rFonts w:ascii="Times New Roman" w:eastAsia="Times New Roman" w:hAnsi="Times New Roman" w:cs="Times New Roman"/>
          <w:sz w:val="24"/>
          <w:szCs w:val="24"/>
          <w:lang w:eastAsia="en-GB"/>
        </w:rPr>
        <w:t xml:space="preserve">Chapter </w:t>
      </w:r>
      <w:r w:rsidR="009A51D3">
        <w:rPr>
          <w:rFonts w:ascii="Times New Roman" w:eastAsia="Times New Roman" w:hAnsi="Times New Roman" w:cs="Times New Roman"/>
          <w:sz w:val="24"/>
          <w:szCs w:val="24"/>
          <w:lang w:eastAsia="en-GB"/>
        </w:rPr>
        <w:t>6</w:t>
      </w:r>
      <w:r>
        <w:rPr>
          <w:rFonts w:ascii="Times New Roman" w:eastAsia="Times New Roman" w:hAnsi="Times New Roman" w:cs="Times New Roman"/>
          <w:sz w:val="24"/>
          <w:szCs w:val="24"/>
          <w:lang w:eastAsia="en-GB"/>
        </w:rPr>
        <w:t>.</w:t>
      </w:r>
    </w:p>
    <w:p w14:paraId="52054EA0" w14:textId="77777777" w:rsidR="00EC73F4" w:rsidRDefault="00EC73F4" w:rsidP="00EC73F4">
      <w:pPr>
        <w:tabs>
          <w:tab w:val="center" w:pos="4535"/>
        </w:tabs>
        <w:spacing w:after="0" w:line="240" w:lineRule="auto"/>
        <w:jc w:val="both"/>
        <w:rPr>
          <w:rFonts w:ascii="Times New Roman" w:eastAsia="Times New Roman" w:hAnsi="Times New Roman" w:cs="Times New Roman"/>
          <w:sz w:val="24"/>
          <w:szCs w:val="24"/>
          <w:lang w:eastAsia="en-GB"/>
        </w:rPr>
      </w:pPr>
    </w:p>
    <w:p w14:paraId="30A633A2" w14:textId="321AF6CB" w:rsidR="00EC73F4" w:rsidRDefault="00EC73F4" w:rsidP="00EC73F4">
      <w:pPr>
        <w:tabs>
          <w:tab w:val="center" w:pos="4535"/>
        </w:tabs>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From 2010 until 2013 I provided advice to the UK Ministry of Defence (MoD) on appropriate frameworks for justifying high levels of expenditure on preventative and mitigating measures for low probability non-conventional weapon attacks on troops, a form of analysis also relevant to terrorist activities. A generalisation of the framework developed underpins Chapter </w:t>
      </w:r>
      <w:r w:rsidR="009A51D3">
        <w:rPr>
          <w:rFonts w:ascii="Times New Roman" w:eastAsia="Times New Roman" w:hAnsi="Times New Roman" w:cs="Times New Roman"/>
          <w:sz w:val="24"/>
          <w:szCs w:val="24"/>
          <w:lang w:eastAsia="en-GB"/>
        </w:rPr>
        <w:t>13</w:t>
      </w:r>
      <w:r>
        <w:rPr>
          <w:rFonts w:ascii="Times New Roman" w:eastAsia="Times New Roman" w:hAnsi="Times New Roman" w:cs="Times New Roman"/>
          <w:sz w:val="24"/>
          <w:szCs w:val="24"/>
          <w:lang w:eastAsia="en-GB"/>
        </w:rPr>
        <w:t>, along with earlier work on strategic approaches to safety for Railtrack.</w:t>
      </w:r>
    </w:p>
    <w:p w14:paraId="731789B7" w14:textId="77777777" w:rsidR="00EC73F4" w:rsidRDefault="00EC73F4" w:rsidP="00EC73F4">
      <w:pPr>
        <w:tabs>
          <w:tab w:val="center" w:pos="4535"/>
        </w:tabs>
        <w:spacing w:after="0" w:line="240" w:lineRule="auto"/>
        <w:jc w:val="both"/>
        <w:rPr>
          <w:rFonts w:ascii="Times New Roman" w:eastAsia="Times New Roman" w:hAnsi="Times New Roman" w:cs="Times New Roman"/>
          <w:sz w:val="24"/>
          <w:szCs w:val="24"/>
          <w:lang w:eastAsia="en-GB"/>
        </w:rPr>
      </w:pPr>
    </w:p>
    <w:p w14:paraId="690B36B3" w14:textId="5E5A765A" w:rsidR="00EC73F4" w:rsidRDefault="00EC73F4" w:rsidP="00EC73F4">
      <w:pPr>
        <w:tabs>
          <w:tab w:val="center" w:pos="4535"/>
        </w:tabs>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The book </w:t>
      </w:r>
      <w:r>
        <w:rPr>
          <w:rFonts w:ascii="Times New Roman" w:eastAsia="Times New Roman" w:hAnsi="Times New Roman" w:cs="Times New Roman"/>
          <w:i/>
          <w:sz w:val="24"/>
          <w:szCs w:val="24"/>
          <w:lang w:eastAsia="en-GB"/>
        </w:rPr>
        <w:t>How to Manage Project Opportunity and Risk: Why Uncertainty Management Can Be a Much Better Approach than Risk Management</w:t>
      </w:r>
      <w:r>
        <w:rPr>
          <w:rFonts w:ascii="Times New Roman" w:eastAsia="Times New Roman" w:hAnsi="Times New Roman" w:cs="Times New Roman"/>
          <w:sz w:val="24"/>
          <w:szCs w:val="24"/>
          <w:lang w:eastAsia="en-GB"/>
        </w:rPr>
        <w:t xml:space="preserve"> (Chapman and Ward, 2011) was the extensively rewritten and retitled third edition of </w:t>
      </w:r>
      <w:r>
        <w:rPr>
          <w:rFonts w:ascii="Times New Roman" w:eastAsia="Times New Roman" w:hAnsi="Times New Roman" w:cs="Times New Roman"/>
          <w:i/>
          <w:sz w:val="24"/>
          <w:szCs w:val="24"/>
          <w:lang w:eastAsia="en-GB"/>
        </w:rPr>
        <w:t>Project Risk Management: Processes, Techniques and Insights</w:t>
      </w:r>
      <w:r>
        <w:rPr>
          <w:rFonts w:ascii="Times New Roman" w:eastAsia="Times New Roman" w:hAnsi="Times New Roman" w:cs="Times New Roman"/>
          <w:sz w:val="24"/>
          <w:szCs w:val="24"/>
          <w:lang w:eastAsia="en-GB"/>
        </w:rPr>
        <w:t xml:space="preserve"> (Chapman and Ward, 1997 and 2003). The 1997 first edition was a critically acclaimed modest bestseller, with roughly a third of its sales in Europe, a third in North America, a third in the rest of the world. Significant evolution in perspective was involved in the 2003 and 2011 editions.</w:t>
      </w:r>
    </w:p>
    <w:p w14:paraId="6E3E6FBB" w14:textId="77777777" w:rsidR="00EC73F4" w:rsidRDefault="00EC73F4" w:rsidP="00EC73F4">
      <w:pPr>
        <w:tabs>
          <w:tab w:val="center" w:pos="4535"/>
        </w:tabs>
        <w:spacing w:after="0" w:line="240" w:lineRule="auto"/>
        <w:jc w:val="both"/>
        <w:rPr>
          <w:rFonts w:ascii="Times New Roman" w:eastAsia="Times New Roman" w:hAnsi="Times New Roman" w:cs="Times New Roman"/>
          <w:sz w:val="24"/>
          <w:szCs w:val="24"/>
          <w:lang w:eastAsia="en-GB"/>
        </w:rPr>
      </w:pPr>
    </w:p>
    <w:p w14:paraId="6C5138B1" w14:textId="2BCB9D02" w:rsidR="00EC73F4" w:rsidRDefault="00EC73F4" w:rsidP="00EC73F4">
      <w:pPr>
        <w:tabs>
          <w:tab w:val="center" w:pos="4535"/>
        </w:tabs>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Th</w:t>
      </w:r>
      <w:r w:rsidR="009A51D3">
        <w:rPr>
          <w:rFonts w:ascii="Times New Roman" w:eastAsia="Times New Roman" w:hAnsi="Times New Roman" w:cs="Times New Roman"/>
          <w:sz w:val="24"/>
          <w:szCs w:val="24"/>
          <w:lang w:eastAsia="en-GB"/>
        </w:rPr>
        <w:t xml:space="preserve">e </w:t>
      </w:r>
      <w:r w:rsidR="009A51D3">
        <w:rPr>
          <w:rFonts w:ascii="Times New Roman" w:eastAsia="Times New Roman" w:hAnsi="Times New Roman" w:cs="Times New Roman"/>
          <w:i/>
          <w:iCs/>
          <w:sz w:val="24"/>
          <w:szCs w:val="24"/>
          <w:lang w:eastAsia="en-GB"/>
        </w:rPr>
        <w:t xml:space="preserve">Enlightened Planning </w:t>
      </w:r>
      <w:r>
        <w:rPr>
          <w:rFonts w:ascii="Times New Roman" w:eastAsia="Times New Roman" w:hAnsi="Times New Roman" w:cs="Times New Roman"/>
          <w:sz w:val="24"/>
          <w:szCs w:val="24"/>
          <w:lang w:eastAsia="en-GB"/>
        </w:rPr>
        <w:t>book</w:t>
      </w:r>
      <w:r w:rsidR="009A51D3">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continue</w:t>
      </w:r>
      <w:r w:rsidR="009A51D3">
        <w:rPr>
          <w:rFonts w:ascii="Times New Roman" w:eastAsia="Times New Roman" w:hAnsi="Times New Roman" w:cs="Times New Roman"/>
          <w:sz w:val="24"/>
          <w:szCs w:val="24"/>
          <w:lang w:eastAsia="en-GB"/>
        </w:rPr>
        <w:t>d</w:t>
      </w:r>
      <w:r>
        <w:rPr>
          <w:rFonts w:ascii="Times New Roman" w:eastAsia="Times New Roman" w:hAnsi="Times New Roman" w:cs="Times New Roman"/>
          <w:sz w:val="24"/>
          <w:szCs w:val="24"/>
          <w:lang w:eastAsia="en-GB"/>
        </w:rPr>
        <w:t xml:space="preserve"> the evolution outlined by Chapman and Ward (2011), developing it from a</w:t>
      </w:r>
      <w:r w:rsidR="00F47462">
        <w:rPr>
          <w:rFonts w:ascii="Times New Roman" w:eastAsia="Times New Roman" w:hAnsi="Times New Roman" w:cs="Times New Roman"/>
          <w:sz w:val="24"/>
          <w:szCs w:val="24"/>
          <w:lang w:eastAsia="en-GB"/>
        </w:rPr>
        <w:t xml:space="preserve"> much</w:t>
      </w:r>
      <w:r>
        <w:rPr>
          <w:rFonts w:ascii="Times New Roman" w:eastAsia="Times New Roman" w:hAnsi="Times New Roman" w:cs="Times New Roman"/>
          <w:sz w:val="24"/>
          <w:szCs w:val="24"/>
          <w:lang w:eastAsia="en-GB"/>
        </w:rPr>
        <w:t xml:space="preserve"> broader perspective. Its evolution </w:t>
      </w:r>
      <w:r w:rsidR="00F47462">
        <w:rPr>
          <w:rFonts w:ascii="Times New Roman" w:eastAsia="Times New Roman" w:hAnsi="Times New Roman" w:cs="Times New Roman"/>
          <w:sz w:val="24"/>
          <w:szCs w:val="24"/>
          <w:lang w:eastAsia="en-GB"/>
        </w:rPr>
        <w:t>w</w:t>
      </w:r>
      <w:r>
        <w:rPr>
          <w:rFonts w:ascii="Times New Roman" w:eastAsia="Times New Roman" w:hAnsi="Times New Roman" w:cs="Times New Roman"/>
          <w:sz w:val="24"/>
          <w:szCs w:val="24"/>
          <w:lang w:eastAsia="en-GB"/>
        </w:rPr>
        <w:t xml:space="preserve">as the focus of my professional activities </w:t>
      </w:r>
      <w:r w:rsidR="00F47462">
        <w:rPr>
          <w:rFonts w:ascii="Times New Roman" w:eastAsia="Times New Roman" w:hAnsi="Times New Roman" w:cs="Times New Roman"/>
          <w:sz w:val="24"/>
          <w:szCs w:val="24"/>
          <w:lang w:eastAsia="en-GB"/>
        </w:rPr>
        <w:t>until 2019</w:t>
      </w:r>
      <w:r>
        <w:rPr>
          <w:rFonts w:ascii="Times New Roman" w:eastAsia="Times New Roman" w:hAnsi="Times New Roman" w:cs="Times New Roman"/>
          <w:sz w:val="24"/>
          <w:szCs w:val="24"/>
          <w:lang w:eastAsia="en-GB"/>
        </w:rPr>
        <w:t>.</w:t>
      </w:r>
      <w:r w:rsidR="001F35C9">
        <w:rPr>
          <w:rFonts w:ascii="Times New Roman" w:eastAsia="Times New Roman" w:hAnsi="Times New Roman" w:cs="Times New Roman"/>
          <w:sz w:val="24"/>
          <w:szCs w:val="24"/>
          <w:lang w:eastAsia="en-GB"/>
        </w:rPr>
        <w:t xml:space="preserve"> I used it to teach the 2020 version of my Project Risk Management MSc course, attended by 2</w:t>
      </w:r>
      <w:r w:rsidR="007E1620">
        <w:rPr>
          <w:rFonts w:ascii="Times New Roman" w:eastAsia="Times New Roman" w:hAnsi="Times New Roman" w:cs="Times New Roman"/>
          <w:sz w:val="24"/>
          <w:szCs w:val="24"/>
          <w:lang w:eastAsia="en-GB"/>
        </w:rPr>
        <w:t>5</w:t>
      </w:r>
      <w:r w:rsidR="001F35C9">
        <w:rPr>
          <w:rFonts w:ascii="Times New Roman" w:eastAsia="Times New Roman" w:hAnsi="Times New Roman" w:cs="Times New Roman"/>
          <w:sz w:val="24"/>
          <w:szCs w:val="24"/>
          <w:lang w:eastAsia="en-GB"/>
        </w:rPr>
        <w:t>0 students from about ten MSc programmes.</w:t>
      </w:r>
    </w:p>
    <w:p w14:paraId="02F8BD8A" w14:textId="77777777" w:rsidR="00EC73F4" w:rsidRDefault="00EC73F4" w:rsidP="00EC73F4">
      <w:pPr>
        <w:tabs>
          <w:tab w:val="center" w:pos="4535"/>
        </w:tabs>
        <w:spacing w:after="0" w:line="240" w:lineRule="auto"/>
        <w:jc w:val="both"/>
        <w:rPr>
          <w:rFonts w:ascii="Times New Roman" w:eastAsia="Times New Roman" w:hAnsi="Times New Roman" w:cs="Times New Roman"/>
          <w:sz w:val="24"/>
          <w:szCs w:val="24"/>
          <w:lang w:eastAsia="en-GB"/>
        </w:rPr>
      </w:pPr>
    </w:p>
    <w:p w14:paraId="1B8C0584" w14:textId="19B3CB13" w:rsidR="00EC73F4" w:rsidRDefault="00EC73F4" w:rsidP="00EC73F4">
      <w:pPr>
        <w:tabs>
          <w:tab w:val="center" w:pos="4535"/>
        </w:tabs>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Promoting the use of</w:t>
      </w:r>
      <w:r w:rsidR="00F47462">
        <w:rPr>
          <w:rFonts w:ascii="Times New Roman" w:eastAsia="Times New Roman" w:hAnsi="Times New Roman" w:cs="Times New Roman"/>
          <w:sz w:val="24"/>
          <w:szCs w:val="24"/>
          <w:lang w:eastAsia="en-GB"/>
        </w:rPr>
        <w:t xml:space="preserve"> the underlying </w:t>
      </w:r>
      <w:r>
        <w:rPr>
          <w:rFonts w:ascii="Times New Roman" w:eastAsia="Times New Roman" w:hAnsi="Times New Roman" w:cs="Times New Roman"/>
          <w:sz w:val="24"/>
          <w:szCs w:val="24"/>
          <w:lang w:eastAsia="en-GB"/>
        </w:rPr>
        <w:t>systematic simplicity</w:t>
      </w:r>
      <w:r w:rsidR="00F47462">
        <w:rPr>
          <w:rFonts w:ascii="Times New Roman" w:eastAsia="Times New Roman" w:hAnsi="Times New Roman" w:cs="Times New Roman"/>
          <w:sz w:val="24"/>
          <w:szCs w:val="24"/>
          <w:lang w:eastAsia="en-GB"/>
        </w:rPr>
        <w:t xml:space="preserve"> approach in the ways outlined by this book </w:t>
      </w:r>
      <w:r>
        <w:rPr>
          <w:rFonts w:ascii="Times New Roman" w:eastAsia="Times New Roman" w:hAnsi="Times New Roman" w:cs="Times New Roman"/>
          <w:sz w:val="24"/>
          <w:szCs w:val="24"/>
          <w:lang w:eastAsia="en-GB"/>
        </w:rPr>
        <w:t xml:space="preserve">is central to my </w:t>
      </w:r>
      <w:r w:rsidR="00F47462">
        <w:rPr>
          <w:rFonts w:ascii="Times New Roman" w:eastAsia="Times New Roman" w:hAnsi="Times New Roman" w:cs="Times New Roman"/>
          <w:sz w:val="24"/>
          <w:szCs w:val="24"/>
          <w:lang w:eastAsia="en-GB"/>
        </w:rPr>
        <w:t xml:space="preserve">current and </w:t>
      </w:r>
      <w:r>
        <w:rPr>
          <w:rFonts w:ascii="Times New Roman" w:eastAsia="Times New Roman" w:hAnsi="Times New Roman" w:cs="Times New Roman"/>
          <w:sz w:val="24"/>
          <w:szCs w:val="24"/>
          <w:lang w:eastAsia="en-GB"/>
        </w:rPr>
        <w:t>future professional goals.</w:t>
      </w:r>
    </w:p>
    <w:p w14:paraId="65BC5D23" w14:textId="77777777" w:rsidR="00EC73F4" w:rsidRDefault="00EC73F4" w:rsidP="00EC73F4">
      <w:pPr>
        <w:tabs>
          <w:tab w:val="center" w:pos="4535"/>
        </w:tabs>
        <w:spacing w:after="0" w:line="240" w:lineRule="auto"/>
        <w:jc w:val="both"/>
        <w:rPr>
          <w:rFonts w:ascii="Times New Roman" w:eastAsia="Times New Roman" w:hAnsi="Times New Roman" w:cs="Times New Roman"/>
          <w:sz w:val="24"/>
          <w:szCs w:val="24"/>
          <w:lang w:eastAsia="en-GB"/>
        </w:rPr>
      </w:pPr>
    </w:p>
    <w:p w14:paraId="064E03CD" w14:textId="77777777" w:rsidR="00EC73F4" w:rsidRDefault="00EC73F4" w:rsidP="00EC73F4">
      <w:pPr>
        <w:tabs>
          <w:tab w:val="center" w:pos="4535"/>
        </w:tabs>
        <w:spacing w:after="0" w:line="240" w:lineRule="auto"/>
        <w:jc w:val="both"/>
        <w:rPr>
          <w:rFonts w:ascii="Times New Roman" w:eastAsia="Times New Roman" w:hAnsi="Times New Roman" w:cs="Times New Roman"/>
          <w:sz w:val="24"/>
          <w:szCs w:val="24"/>
          <w:lang w:eastAsia="en-GB"/>
        </w:rPr>
      </w:pPr>
    </w:p>
    <w:p w14:paraId="79F47B27" w14:textId="620D7256" w:rsidR="00EC73F4" w:rsidRDefault="00EC73F4" w:rsidP="00EC73F4">
      <w:pPr>
        <w:tabs>
          <w:tab w:val="center" w:pos="4535"/>
        </w:tabs>
        <w:spacing w:after="0" w:line="240" w:lineRule="auto"/>
        <w:jc w:val="both"/>
        <w:rPr>
          <w:rFonts w:ascii="Times New Roman" w:eastAsia="Times New Roman" w:hAnsi="Times New Roman" w:cs="Times New Roman"/>
          <w:sz w:val="24"/>
          <w:szCs w:val="24"/>
          <w:lang w:eastAsia="en-GB"/>
        </w:rPr>
      </w:pPr>
    </w:p>
    <w:p w14:paraId="38E8437B" w14:textId="41719149" w:rsidR="001D4A7B" w:rsidRDefault="001D4A7B" w:rsidP="00EC73F4">
      <w:pPr>
        <w:tabs>
          <w:tab w:val="center" w:pos="4535"/>
        </w:tabs>
        <w:spacing w:after="0" w:line="240" w:lineRule="auto"/>
        <w:jc w:val="both"/>
        <w:rPr>
          <w:rFonts w:ascii="Times New Roman" w:eastAsia="Times New Roman" w:hAnsi="Times New Roman" w:cs="Times New Roman"/>
          <w:sz w:val="24"/>
          <w:szCs w:val="24"/>
          <w:lang w:eastAsia="en-GB"/>
        </w:rPr>
      </w:pPr>
    </w:p>
    <w:p w14:paraId="3CDF81ED" w14:textId="658823DB" w:rsidR="001D4A7B" w:rsidRDefault="001D4A7B" w:rsidP="00EC73F4">
      <w:pPr>
        <w:tabs>
          <w:tab w:val="center" w:pos="4535"/>
        </w:tabs>
        <w:spacing w:after="0" w:line="240" w:lineRule="auto"/>
        <w:jc w:val="both"/>
        <w:rPr>
          <w:rFonts w:ascii="Times New Roman" w:eastAsia="Times New Roman" w:hAnsi="Times New Roman" w:cs="Times New Roman"/>
          <w:sz w:val="24"/>
          <w:szCs w:val="24"/>
          <w:lang w:eastAsia="en-GB"/>
        </w:rPr>
      </w:pPr>
    </w:p>
    <w:p w14:paraId="32D482B1" w14:textId="1DA69CFD" w:rsidR="001D4A7B" w:rsidRDefault="001D4A7B" w:rsidP="00EC73F4">
      <w:pPr>
        <w:tabs>
          <w:tab w:val="center" w:pos="4535"/>
        </w:tabs>
        <w:spacing w:after="0" w:line="240" w:lineRule="auto"/>
        <w:jc w:val="both"/>
        <w:rPr>
          <w:rFonts w:ascii="Times New Roman" w:eastAsia="Times New Roman" w:hAnsi="Times New Roman" w:cs="Times New Roman"/>
          <w:sz w:val="24"/>
          <w:szCs w:val="24"/>
          <w:lang w:eastAsia="en-GB"/>
        </w:rPr>
      </w:pPr>
    </w:p>
    <w:p w14:paraId="1BE163D7" w14:textId="30BFDEFC" w:rsidR="001D4A7B" w:rsidRDefault="001D4A7B" w:rsidP="00EC73F4">
      <w:pPr>
        <w:tabs>
          <w:tab w:val="center" w:pos="4535"/>
        </w:tabs>
        <w:spacing w:after="0" w:line="240" w:lineRule="auto"/>
        <w:jc w:val="both"/>
        <w:rPr>
          <w:rFonts w:ascii="Times New Roman" w:eastAsia="Times New Roman" w:hAnsi="Times New Roman" w:cs="Times New Roman"/>
          <w:sz w:val="24"/>
          <w:szCs w:val="24"/>
          <w:lang w:eastAsia="en-GB"/>
        </w:rPr>
      </w:pPr>
    </w:p>
    <w:p w14:paraId="4BDA4602" w14:textId="0FBC9A1D" w:rsidR="001D4A7B" w:rsidRDefault="001D4A7B" w:rsidP="00EC73F4">
      <w:pPr>
        <w:tabs>
          <w:tab w:val="center" w:pos="4535"/>
        </w:tabs>
        <w:spacing w:after="0" w:line="240" w:lineRule="auto"/>
        <w:jc w:val="both"/>
        <w:rPr>
          <w:rFonts w:ascii="Times New Roman" w:eastAsia="Times New Roman" w:hAnsi="Times New Roman" w:cs="Times New Roman"/>
          <w:sz w:val="24"/>
          <w:szCs w:val="24"/>
          <w:lang w:eastAsia="en-GB"/>
        </w:rPr>
      </w:pPr>
    </w:p>
    <w:p w14:paraId="517106C7" w14:textId="781DDBA1" w:rsidR="001D4A7B" w:rsidRDefault="001D4A7B" w:rsidP="00EC73F4">
      <w:pPr>
        <w:tabs>
          <w:tab w:val="center" w:pos="4535"/>
        </w:tabs>
        <w:spacing w:after="0" w:line="240" w:lineRule="auto"/>
        <w:jc w:val="both"/>
        <w:rPr>
          <w:rFonts w:ascii="Times New Roman" w:eastAsia="Times New Roman" w:hAnsi="Times New Roman" w:cs="Times New Roman"/>
          <w:sz w:val="24"/>
          <w:szCs w:val="24"/>
          <w:lang w:eastAsia="en-GB"/>
        </w:rPr>
      </w:pPr>
    </w:p>
    <w:p w14:paraId="38940C95" w14:textId="77777777" w:rsidR="001D4A7B" w:rsidRDefault="001D4A7B" w:rsidP="001D4A7B">
      <w:pPr>
        <w:keepNext/>
        <w:keepLines/>
        <w:spacing w:before="480" w:after="0"/>
        <w:jc w:val="center"/>
        <w:outlineLvl w:val="0"/>
        <w:rPr>
          <w:rFonts w:ascii="Times New Roman" w:eastAsia="Times New Roman" w:hAnsi="Times New Roman" w:cs="Times New Roman"/>
          <w:b/>
          <w:bCs/>
          <w:color w:val="365F91" w:themeColor="accent1" w:themeShade="BF"/>
          <w:sz w:val="40"/>
          <w:szCs w:val="40"/>
          <w:lang w:eastAsia="en-GB"/>
        </w:rPr>
      </w:pPr>
      <w:r>
        <w:rPr>
          <w:rFonts w:ascii="Times New Roman" w:eastAsia="Times New Roman" w:hAnsi="Times New Roman" w:cs="Times New Roman"/>
          <w:b/>
          <w:bCs/>
          <w:color w:val="365F91" w:themeColor="accent1" w:themeShade="BF"/>
          <w:sz w:val="40"/>
          <w:szCs w:val="40"/>
          <w:lang w:eastAsia="en-GB"/>
        </w:rPr>
        <w:lastRenderedPageBreak/>
        <w:t>References</w:t>
      </w:r>
    </w:p>
    <w:p w14:paraId="22B3731E" w14:textId="77777777" w:rsidR="001D4A7B" w:rsidRDefault="001D4A7B" w:rsidP="001D4A7B">
      <w:pPr>
        <w:spacing w:after="0" w:line="240" w:lineRule="auto"/>
        <w:rPr>
          <w:rFonts w:ascii="Times New Roman" w:eastAsia="Times New Roman" w:hAnsi="Times New Roman" w:cs="Times New Roman"/>
          <w:sz w:val="24"/>
          <w:szCs w:val="24"/>
          <w:lang w:eastAsia="en-GB"/>
        </w:rPr>
      </w:pPr>
    </w:p>
    <w:p w14:paraId="59540835" w14:textId="77777777" w:rsidR="001D4A7B" w:rsidRDefault="001D4A7B" w:rsidP="001D4A7B">
      <w:pPr>
        <w:spacing w:after="0" w:line="240" w:lineRule="auto"/>
        <w:rPr>
          <w:rFonts w:ascii="Times New Roman" w:eastAsia="Times New Roman" w:hAnsi="Times New Roman" w:cs="Times New Roman"/>
          <w:sz w:val="24"/>
          <w:szCs w:val="24"/>
          <w:lang w:eastAsia="en-GB"/>
        </w:rPr>
      </w:pPr>
    </w:p>
    <w:p w14:paraId="07CBCFF2" w14:textId="77777777" w:rsidR="001D4A7B" w:rsidRDefault="001D4A7B" w:rsidP="001D4A7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APM (1997) </w:t>
      </w:r>
      <w:r>
        <w:rPr>
          <w:rFonts w:ascii="Times New Roman" w:eastAsia="Times New Roman" w:hAnsi="Times New Roman" w:cs="Times New Roman"/>
          <w:i/>
          <w:iCs/>
          <w:sz w:val="24"/>
          <w:szCs w:val="24"/>
        </w:rPr>
        <w:t>PRAM Project Risk Analysis and Management Guide</w:t>
      </w:r>
      <w:r>
        <w:rPr>
          <w:rFonts w:ascii="Times New Roman" w:eastAsia="Times New Roman" w:hAnsi="Times New Roman" w:cs="Times New Roman"/>
          <w:sz w:val="24"/>
          <w:szCs w:val="24"/>
        </w:rPr>
        <w:t>. Association for Project Management (APM), Norwich.</w:t>
      </w:r>
    </w:p>
    <w:p w14:paraId="30F51F9A" w14:textId="77777777" w:rsidR="001D4A7B" w:rsidRDefault="001D4A7B" w:rsidP="001D4A7B">
      <w:pPr>
        <w:spacing w:after="0" w:line="240" w:lineRule="auto"/>
        <w:jc w:val="both"/>
        <w:rPr>
          <w:rFonts w:ascii="Times New Roman" w:eastAsia="Times New Roman" w:hAnsi="Times New Roman" w:cs="Times New Roman"/>
          <w:sz w:val="24"/>
          <w:szCs w:val="24"/>
        </w:rPr>
      </w:pPr>
    </w:p>
    <w:p w14:paraId="46CA229F" w14:textId="77777777" w:rsidR="001D4A7B" w:rsidRDefault="001D4A7B" w:rsidP="001D4A7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APM (2004) </w:t>
      </w:r>
      <w:r>
        <w:rPr>
          <w:rFonts w:ascii="Times New Roman" w:eastAsia="Times New Roman" w:hAnsi="Times New Roman" w:cs="Times New Roman"/>
          <w:i/>
          <w:iCs/>
          <w:sz w:val="24"/>
          <w:szCs w:val="24"/>
        </w:rPr>
        <w:t>PRAM Project Risk Analysis and Management Guide</w:t>
      </w:r>
      <w:r>
        <w:rPr>
          <w:rFonts w:ascii="Times New Roman" w:eastAsia="Times New Roman" w:hAnsi="Times New Roman" w:cs="Times New Roman"/>
          <w:sz w:val="24"/>
          <w:szCs w:val="24"/>
        </w:rPr>
        <w:t>, second edition. Association for Project Management (APM), Norwich.</w:t>
      </w:r>
    </w:p>
    <w:p w14:paraId="539F1922" w14:textId="77777777" w:rsidR="001D4A7B" w:rsidRDefault="001D4A7B" w:rsidP="001D4A7B">
      <w:pPr>
        <w:spacing w:after="0" w:line="240" w:lineRule="auto"/>
        <w:jc w:val="both"/>
        <w:rPr>
          <w:rFonts w:ascii="Times New Roman" w:eastAsia="Times New Roman" w:hAnsi="Times New Roman" w:cs="Times New Roman"/>
          <w:sz w:val="24"/>
          <w:szCs w:val="24"/>
        </w:rPr>
      </w:pPr>
    </w:p>
    <w:p w14:paraId="1994125C" w14:textId="77777777" w:rsidR="001D4A7B" w:rsidRDefault="001D4A7B" w:rsidP="001D4A7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Black, W. (2017) </w:t>
      </w:r>
      <w:r>
        <w:rPr>
          <w:rFonts w:ascii="Times New Roman" w:eastAsia="Times New Roman" w:hAnsi="Times New Roman" w:cs="Times New Roman"/>
          <w:i/>
          <w:sz w:val="24"/>
          <w:szCs w:val="24"/>
        </w:rPr>
        <w:t>Originals: How non-conformists will ultimately disrupt the world of Risk Management</w:t>
      </w:r>
      <w:r>
        <w:rPr>
          <w:rFonts w:ascii="Times New Roman" w:eastAsia="Times New Roman" w:hAnsi="Times New Roman" w:cs="Times New Roman"/>
          <w:sz w:val="24"/>
          <w:szCs w:val="24"/>
        </w:rPr>
        <w:t xml:space="preserve">. Downloaded from </w:t>
      </w:r>
      <w:hyperlink r:id="rId23" w:history="1">
        <w:r>
          <w:rPr>
            <w:rStyle w:val="Hyperlink"/>
            <w:rFonts w:ascii="Times New Roman" w:eastAsia="Times New Roman" w:hAnsi="Times New Roman" w:cs="Times New Roman"/>
            <w:color w:val="0000FF"/>
            <w:sz w:val="24"/>
            <w:szCs w:val="24"/>
          </w:rPr>
          <w:t>www.linkedin.com/pulse/orginals-how-non-conformists-ultimately-disrupt-world-warren-black</w:t>
        </w:r>
      </w:hyperlink>
      <w:r>
        <w:rPr>
          <w:rFonts w:ascii="Times New Roman" w:eastAsia="Times New Roman" w:hAnsi="Times New Roman" w:cs="Times New Roman"/>
          <w:color w:val="0000FF"/>
          <w:sz w:val="24"/>
          <w:szCs w:val="24"/>
          <w:u w:val="single"/>
        </w:rPr>
        <w:t xml:space="preserve"> </w:t>
      </w:r>
      <w:r>
        <w:rPr>
          <w:rFonts w:ascii="Times New Roman" w:eastAsia="Times New Roman" w:hAnsi="Times New Roman" w:cs="Times New Roman"/>
          <w:sz w:val="24"/>
          <w:szCs w:val="24"/>
        </w:rPr>
        <w:t>, 12 May 2017.</w:t>
      </w:r>
    </w:p>
    <w:p w14:paraId="60910134" w14:textId="77777777" w:rsidR="001D4A7B" w:rsidRDefault="001D4A7B" w:rsidP="001D4A7B">
      <w:pPr>
        <w:spacing w:after="0" w:line="240" w:lineRule="auto"/>
        <w:jc w:val="both"/>
        <w:rPr>
          <w:rFonts w:ascii="Times New Roman" w:eastAsia="Times New Roman" w:hAnsi="Times New Roman" w:cs="Times New Roman"/>
          <w:sz w:val="24"/>
          <w:szCs w:val="24"/>
        </w:rPr>
      </w:pPr>
    </w:p>
    <w:p w14:paraId="35E8010E" w14:textId="77777777" w:rsidR="001D4A7B" w:rsidRDefault="001D4A7B" w:rsidP="001D4A7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Cabinet Office (2017) </w:t>
      </w:r>
      <w:r>
        <w:rPr>
          <w:rFonts w:ascii="Times New Roman" w:eastAsia="Times New Roman" w:hAnsi="Times New Roman" w:cs="Times New Roman"/>
          <w:i/>
          <w:iCs/>
          <w:sz w:val="24"/>
          <w:szCs w:val="24"/>
        </w:rPr>
        <w:t>Management of Risk in Government: Framework</w:t>
      </w:r>
      <w:r>
        <w:rPr>
          <w:rFonts w:ascii="Times New Roman" w:eastAsia="Times New Roman" w:hAnsi="Times New Roman" w:cs="Times New Roman"/>
          <w:sz w:val="24"/>
          <w:szCs w:val="24"/>
        </w:rPr>
        <w:t xml:space="preserve">. Downloaded from </w:t>
      </w:r>
      <w:hyperlink r:id="rId24" w:history="1">
        <w:r>
          <w:rPr>
            <w:rStyle w:val="Hyperlink"/>
            <w:rFonts w:ascii="Times New Roman" w:eastAsia="Times New Roman" w:hAnsi="Times New Roman" w:cs="Times New Roman"/>
            <w:sz w:val="24"/>
            <w:szCs w:val="24"/>
          </w:rPr>
          <w:t>www.gov.uk/government/publications/management-of-risk-in-government-framework</w:t>
        </w:r>
      </w:hyperlink>
      <w:r>
        <w:rPr>
          <w:rFonts w:ascii="Times New Roman" w:eastAsia="Times New Roman" w:hAnsi="Times New Roman" w:cs="Times New Roman"/>
          <w:sz w:val="24"/>
          <w:szCs w:val="24"/>
        </w:rPr>
        <w:t xml:space="preserve"> to use to access Annex D documents, 18 January 2021. </w:t>
      </w:r>
    </w:p>
    <w:p w14:paraId="207D55C6" w14:textId="77777777" w:rsidR="001D4A7B" w:rsidRDefault="001D4A7B" w:rsidP="001D4A7B">
      <w:pPr>
        <w:spacing w:after="0" w:line="240" w:lineRule="auto"/>
        <w:jc w:val="both"/>
        <w:rPr>
          <w:rFonts w:ascii="Times New Roman" w:eastAsia="Times New Roman" w:hAnsi="Times New Roman" w:cs="Times New Roman"/>
          <w:sz w:val="24"/>
          <w:szCs w:val="24"/>
        </w:rPr>
      </w:pPr>
    </w:p>
    <w:p w14:paraId="03503EB0" w14:textId="77777777" w:rsidR="001D4A7B" w:rsidRDefault="001D4A7B" w:rsidP="001D4A7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Chapman, C.B. (1974) Modular portfolio selection: an introduction, in Dickinson, J.P. (editor), </w:t>
      </w:r>
      <w:r>
        <w:rPr>
          <w:rFonts w:ascii="Times New Roman" w:eastAsia="Times New Roman" w:hAnsi="Times New Roman" w:cs="Times New Roman"/>
          <w:i/>
          <w:iCs/>
          <w:sz w:val="24"/>
          <w:szCs w:val="24"/>
        </w:rPr>
        <w:t>Portfolio Analysis: Book of Readings</w:t>
      </w:r>
      <w:r>
        <w:rPr>
          <w:rFonts w:ascii="Times New Roman" w:eastAsia="Times New Roman" w:hAnsi="Times New Roman" w:cs="Times New Roman"/>
          <w:sz w:val="24"/>
          <w:szCs w:val="24"/>
        </w:rPr>
        <w:t>. Saxon House/Lexington Books, Farnborough.</w:t>
      </w:r>
    </w:p>
    <w:p w14:paraId="38818A6E" w14:textId="77777777" w:rsidR="001D4A7B" w:rsidRDefault="001D4A7B" w:rsidP="001D4A7B">
      <w:pPr>
        <w:spacing w:after="0" w:line="240" w:lineRule="auto"/>
        <w:jc w:val="both"/>
        <w:rPr>
          <w:rFonts w:ascii="Times New Roman" w:eastAsia="Times New Roman" w:hAnsi="Times New Roman" w:cs="Times New Roman"/>
          <w:sz w:val="24"/>
          <w:szCs w:val="24"/>
        </w:rPr>
      </w:pPr>
    </w:p>
    <w:p w14:paraId="5CA8630C" w14:textId="77777777" w:rsidR="001D4A7B" w:rsidRDefault="001D4A7B" w:rsidP="001D4A7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Chapman, C.B. (1975) </w:t>
      </w:r>
      <w:r>
        <w:rPr>
          <w:rFonts w:ascii="Times New Roman" w:eastAsia="Times New Roman" w:hAnsi="Times New Roman" w:cs="Times New Roman"/>
          <w:i/>
          <w:iCs/>
          <w:sz w:val="24"/>
          <w:szCs w:val="24"/>
        </w:rPr>
        <w:t>Modular Demand Analysis: An Introduction in the Context of a Theoretical Basis for Consumer Demand Analysis.</w:t>
      </w:r>
      <w:r>
        <w:rPr>
          <w:rFonts w:ascii="Times New Roman" w:eastAsia="Times New Roman" w:hAnsi="Times New Roman" w:cs="Times New Roman"/>
          <w:sz w:val="24"/>
          <w:szCs w:val="24"/>
        </w:rPr>
        <w:t xml:space="preserve"> Saxon House/Lexington Books, Farnborough.</w:t>
      </w:r>
    </w:p>
    <w:p w14:paraId="42EC9FF9" w14:textId="77777777" w:rsidR="001D4A7B" w:rsidRDefault="001D4A7B" w:rsidP="001D4A7B">
      <w:pPr>
        <w:spacing w:after="0" w:line="240" w:lineRule="auto"/>
        <w:jc w:val="both"/>
        <w:rPr>
          <w:rFonts w:ascii="Times New Roman" w:eastAsia="Times New Roman" w:hAnsi="Times New Roman" w:cs="Times New Roman"/>
          <w:sz w:val="24"/>
          <w:szCs w:val="24"/>
        </w:rPr>
      </w:pPr>
    </w:p>
    <w:p w14:paraId="0AC1DA6B" w14:textId="77777777" w:rsidR="001D4A7B" w:rsidRDefault="001D4A7B" w:rsidP="001D4A7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Chapman, C.B. (1979) Large engineering project risk analysis. </w:t>
      </w:r>
      <w:r>
        <w:rPr>
          <w:rFonts w:ascii="Times New Roman" w:eastAsia="Times New Roman" w:hAnsi="Times New Roman" w:cs="Times New Roman"/>
          <w:i/>
          <w:sz w:val="24"/>
          <w:szCs w:val="24"/>
        </w:rPr>
        <w:t>IEEE Transactions on Engineering Management</w:t>
      </w:r>
      <w:r>
        <w:rPr>
          <w:rFonts w:ascii="Times New Roman" w:eastAsia="Times New Roman" w:hAnsi="Times New Roman" w:cs="Times New Roman"/>
          <w:sz w:val="24"/>
          <w:szCs w:val="24"/>
        </w:rPr>
        <w:t>, EM-26, 78–86.</w:t>
      </w:r>
    </w:p>
    <w:p w14:paraId="49E4EEDF" w14:textId="77777777" w:rsidR="001D4A7B" w:rsidRDefault="001D4A7B" w:rsidP="001D4A7B">
      <w:pPr>
        <w:spacing w:after="0" w:line="240" w:lineRule="auto"/>
        <w:jc w:val="both"/>
        <w:rPr>
          <w:rFonts w:ascii="Times New Roman" w:eastAsia="Times New Roman" w:hAnsi="Times New Roman" w:cs="Times New Roman"/>
          <w:sz w:val="24"/>
          <w:szCs w:val="24"/>
        </w:rPr>
      </w:pPr>
    </w:p>
    <w:p w14:paraId="6EACBD19" w14:textId="77777777" w:rsidR="001D4A7B" w:rsidRDefault="001D4A7B" w:rsidP="001D4A7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Chapman, C.B. (1992a) My two cents worth on how OR should develop. </w:t>
      </w:r>
      <w:r>
        <w:rPr>
          <w:rFonts w:ascii="Times New Roman" w:eastAsia="Times New Roman" w:hAnsi="Times New Roman" w:cs="Times New Roman"/>
          <w:i/>
          <w:iCs/>
          <w:sz w:val="24"/>
          <w:szCs w:val="24"/>
        </w:rPr>
        <w:t>Journal of the Operational Research Society</w:t>
      </w:r>
      <w:r>
        <w:rPr>
          <w:rFonts w:ascii="Times New Roman" w:eastAsia="Times New Roman" w:hAnsi="Times New Roman" w:cs="Times New Roman"/>
          <w:sz w:val="24"/>
          <w:szCs w:val="24"/>
        </w:rPr>
        <w:t>, 43(7), 647-664.</w:t>
      </w:r>
    </w:p>
    <w:p w14:paraId="73DF4AFC" w14:textId="77777777" w:rsidR="001D4A7B" w:rsidRDefault="001D4A7B" w:rsidP="001D4A7B">
      <w:pPr>
        <w:spacing w:after="0" w:line="240" w:lineRule="auto"/>
        <w:jc w:val="both"/>
        <w:rPr>
          <w:rFonts w:ascii="Times New Roman" w:eastAsia="Times New Roman" w:hAnsi="Times New Roman" w:cs="Times New Roman"/>
          <w:sz w:val="24"/>
          <w:szCs w:val="24"/>
        </w:rPr>
      </w:pPr>
    </w:p>
    <w:p w14:paraId="584C9CC2" w14:textId="77777777" w:rsidR="001D4A7B" w:rsidRDefault="001D4A7B" w:rsidP="001D4A7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Chapman, C.B. (1992b) </w:t>
      </w:r>
      <w:r>
        <w:rPr>
          <w:rFonts w:ascii="Times New Roman" w:eastAsia="Times New Roman" w:hAnsi="Times New Roman" w:cs="Times New Roman"/>
          <w:i/>
          <w:sz w:val="24"/>
          <w:szCs w:val="24"/>
        </w:rPr>
        <w:t>Risk Management: Predicting and Dealing with an Uncertain Future</w:t>
      </w:r>
      <w:r>
        <w:rPr>
          <w:rFonts w:ascii="Times New Roman" w:eastAsia="Times New Roman" w:hAnsi="Times New Roman" w:cs="Times New Roman"/>
          <w:sz w:val="24"/>
          <w:szCs w:val="24"/>
        </w:rPr>
        <w:t>. Exhibit #748, Province of Ontario Environmental Assessment Board Hearings on Ontario Hydro's Demand/Supply Plan, submitted by the Independent Power Producers Society of Ontario, 30 September.</w:t>
      </w:r>
    </w:p>
    <w:p w14:paraId="0E269805" w14:textId="77777777" w:rsidR="001D4A7B" w:rsidRDefault="001D4A7B" w:rsidP="001D4A7B">
      <w:pPr>
        <w:spacing w:after="0" w:line="240" w:lineRule="auto"/>
        <w:jc w:val="both"/>
        <w:rPr>
          <w:rFonts w:ascii="Times New Roman" w:eastAsia="Times New Roman" w:hAnsi="Times New Roman" w:cs="Times New Roman"/>
          <w:sz w:val="24"/>
          <w:szCs w:val="24"/>
        </w:rPr>
      </w:pPr>
    </w:p>
    <w:p w14:paraId="79A2AD9D" w14:textId="77777777" w:rsidR="001D4A7B" w:rsidRDefault="001D4A7B" w:rsidP="001D4A7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Chapman, C.B. (2006) Key points of contention in framing assumptions for risk and uncertainty management. </w:t>
      </w:r>
      <w:r>
        <w:rPr>
          <w:rFonts w:ascii="Times New Roman" w:eastAsia="Times New Roman" w:hAnsi="Times New Roman" w:cs="Times New Roman"/>
          <w:i/>
          <w:iCs/>
          <w:sz w:val="24"/>
          <w:szCs w:val="24"/>
        </w:rPr>
        <w:t>International Journal of Project Management</w:t>
      </w:r>
      <w:r>
        <w:rPr>
          <w:rFonts w:ascii="Times New Roman" w:eastAsia="Times New Roman" w:hAnsi="Times New Roman" w:cs="Times New Roman"/>
          <w:sz w:val="24"/>
          <w:szCs w:val="24"/>
        </w:rPr>
        <w:t>, 24, 303-313.</w:t>
      </w:r>
    </w:p>
    <w:p w14:paraId="70EB49E8" w14:textId="77777777" w:rsidR="001D4A7B" w:rsidRDefault="001D4A7B" w:rsidP="001D4A7B">
      <w:pPr>
        <w:spacing w:after="0" w:line="240" w:lineRule="auto"/>
        <w:jc w:val="both"/>
        <w:rPr>
          <w:rFonts w:ascii="Times New Roman" w:eastAsia="Times New Roman" w:hAnsi="Times New Roman" w:cs="Times New Roman"/>
          <w:sz w:val="24"/>
          <w:szCs w:val="24"/>
        </w:rPr>
      </w:pPr>
    </w:p>
    <w:p w14:paraId="0D7F3C73" w14:textId="77777777" w:rsidR="001D4A7B" w:rsidRDefault="001D4A7B" w:rsidP="001D4A7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Chapman, C.B. (2019) </w:t>
      </w:r>
      <w:r>
        <w:rPr>
          <w:rFonts w:ascii="Times New Roman" w:eastAsia="Times New Roman" w:hAnsi="Times New Roman" w:cs="Times New Roman"/>
          <w:i/>
          <w:iCs/>
          <w:sz w:val="24"/>
          <w:szCs w:val="24"/>
        </w:rPr>
        <w:t xml:space="preserve">Enlightened Planning: Using Systematic Simplicity to Clarify Opportunity, Risk and Uncertainty for </w:t>
      </w:r>
      <w:r>
        <w:rPr>
          <w:rFonts w:ascii="Times New Roman" w:eastAsia="Times New Roman" w:hAnsi="Times New Roman" w:cs="Times New Roman"/>
          <w:b/>
          <w:bCs/>
          <w:i/>
          <w:iCs/>
          <w:sz w:val="24"/>
          <w:szCs w:val="24"/>
        </w:rPr>
        <w:t>Much Better</w:t>
      </w:r>
      <w:r>
        <w:rPr>
          <w:rFonts w:ascii="Times New Roman" w:eastAsia="Times New Roman" w:hAnsi="Times New Roman" w:cs="Times New Roman"/>
          <w:i/>
          <w:iCs/>
          <w:sz w:val="24"/>
          <w:szCs w:val="24"/>
        </w:rPr>
        <w:t xml:space="preserve"> Management Decision Making.</w:t>
      </w:r>
      <w:r>
        <w:rPr>
          <w:rFonts w:ascii="Times New Roman" w:eastAsia="Times New Roman" w:hAnsi="Times New Roman" w:cs="Times New Roman"/>
          <w:sz w:val="24"/>
          <w:szCs w:val="24"/>
        </w:rPr>
        <w:t xml:space="preserve"> Routledge, Abingdon and New York. (Copyright date 2020)</w:t>
      </w:r>
    </w:p>
    <w:p w14:paraId="653EC24B" w14:textId="77777777" w:rsidR="001D4A7B" w:rsidRDefault="001D4A7B" w:rsidP="001D4A7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3B0B221" w14:textId="77777777" w:rsidR="001D4A7B" w:rsidRDefault="001D4A7B" w:rsidP="001D4A7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Chapman, C.B. and Cooper, D.F. (1983) Parametric discounting. </w:t>
      </w:r>
      <w:r>
        <w:rPr>
          <w:rFonts w:ascii="Times New Roman" w:eastAsia="Times New Roman" w:hAnsi="Times New Roman" w:cs="Times New Roman"/>
          <w:i/>
          <w:sz w:val="24"/>
          <w:szCs w:val="24"/>
        </w:rPr>
        <w:t>Omega—International Journal of Management Science</w:t>
      </w:r>
      <w:r>
        <w:rPr>
          <w:rFonts w:ascii="Times New Roman" w:eastAsia="Times New Roman" w:hAnsi="Times New Roman" w:cs="Times New Roman"/>
          <w:sz w:val="24"/>
          <w:szCs w:val="24"/>
        </w:rPr>
        <w:t>, 11(3), 303–310.</w:t>
      </w:r>
    </w:p>
    <w:p w14:paraId="1CAE71A2" w14:textId="77777777" w:rsidR="001D4A7B" w:rsidRDefault="001D4A7B" w:rsidP="001D4A7B">
      <w:pPr>
        <w:spacing w:after="0" w:line="240" w:lineRule="auto"/>
        <w:jc w:val="both"/>
        <w:rPr>
          <w:rFonts w:ascii="Times New Roman" w:eastAsia="Times New Roman" w:hAnsi="Times New Roman" w:cs="Times New Roman"/>
          <w:sz w:val="24"/>
          <w:szCs w:val="24"/>
        </w:rPr>
      </w:pPr>
    </w:p>
    <w:p w14:paraId="6B4A1EED" w14:textId="77777777" w:rsidR="001D4A7B" w:rsidRDefault="001D4A7B" w:rsidP="001D4A7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Chapman, C.B. and Cooper, D.F. (1985) A programmed equity redemption approach to the finance of public projects. </w:t>
      </w:r>
      <w:r>
        <w:rPr>
          <w:rFonts w:ascii="Times New Roman" w:eastAsia="Times New Roman" w:hAnsi="Times New Roman" w:cs="Times New Roman"/>
          <w:i/>
          <w:sz w:val="24"/>
          <w:szCs w:val="24"/>
        </w:rPr>
        <w:t>Managerial and Decision Economics</w:t>
      </w:r>
      <w:r>
        <w:rPr>
          <w:rFonts w:ascii="Times New Roman" w:eastAsia="Times New Roman" w:hAnsi="Times New Roman" w:cs="Times New Roman"/>
          <w:sz w:val="24"/>
          <w:szCs w:val="24"/>
        </w:rPr>
        <w:t>, 6(2), 112-18.</w:t>
      </w:r>
    </w:p>
    <w:p w14:paraId="15916A74" w14:textId="77777777" w:rsidR="001D4A7B" w:rsidRDefault="001D4A7B" w:rsidP="001D4A7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6AD9D77" w14:textId="77777777" w:rsidR="001D4A7B" w:rsidRDefault="001D4A7B" w:rsidP="001D4A7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Chapman, C.B. and Howden, M. (1997) Two phase parametric and probabilistic NPV calculations, with possible deferral of disposal of UK Nuclear Waste as an example. </w:t>
      </w:r>
      <w:r>
        <w:rPr>
          <w:rFonts w:ascii="Times New Roman" w:eastAsia="Times New Roman" w:hAnsi="Times New Roman" w:cs="Times New Roman"/>
          <w:i/>
          <w:sz w:val="24"/>
          <w:szCs w:val="24"/>
        </w:rPr>
        <w:t>Omega, International Journal of Management Science</w:t>
      </w:r>
      <w:r>
        <w:rPr>
          <w:rFonts w:ascii="Times New Roman" w:eastAsia="Times New Roman" w:hAnsi="Times New Roman" w:cs="Times New Roman"/>
          <w:sz w:val="24"/>
          <w:szCs w:val="24"/>
        </w:rPr>
        <w:t>, 25(6), 707-14.</w:t>
      </w:r>
    </w:p>
    <w:p w14:paraId="4D7E8FFB" w14:textId="77777777" w:rsidR="001D4A7B" w:rsidRDefault="001D4A7B" w:rsidP="001D4A7B">
      <w:pPr>
        <w:spacing w:after="0" w:line="240" w:lineRule="auto"/>
        <w:jc w:val="both"/>
        <w:rPr>
          <w:rFonts w:ascii="Times New Roman" w:eastAsia="Times New Roman" w:hAnsi="Times New Roman" w:cs="Times New Roman"/>
          <w:sz w:val="24"/>
          <w:szCs w:val="24"/>
        </w:rPr>
      </w:pPr>
    </w:p>
    <w:p w14:paraId="0B668167" w14:textId="77777777" w:rsidR="001D4A7B" w:rsidRDefault="001D4A7B" w:rsidP="001D4A7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Chapman, C.B. and Ward, S.C. (1997) </w:t>
      </w:r>
      <w:r>
        <w:rPr>
          <w:rFonts w:ascii="Times New Roman" w:eastAsia="Times New Roman" w:hAnsi="Times New Roman" w:cs="Times New Roman"/>
          <w:i/>
          <w:sz w:val="24"/>
          <w:szCs w:val="24"/>
        </w:rPr>
        <w:t>Project Risk Management: Processes, Techniques and Insights</w:t>
      </w:r>
      <w:r>
        <w:rPr>
          <w:rFonts w:ascii="Times New Roman" w:eastAsia="Times New Roman" w:hAnsi="Times New Roman" w:cs="Times New Roman"/>
          <w:sz w:val="24"/>
          <w:szCs w:val="24"/>
        </w:rPr>
        <w:t>. John Wiley and Sons, Chichester.</w:t>
      </w:r>
    </w:p>
    <w:p w14:paraId="767F1180" w14:textId="77777777" w:rsidR="001D4A7B" w:rsidRDefault="001D4A7B" w:rsidP="001D4A7B">
      <w:pPr>
        <w:spacing w:after="0" w:line="240" w:lineRule="auto"/>
        <w:jc w:val="both"/>
        <w:rPr>
          <w:rFonts w:ascii="Times New Roman" w:eastAsia="Times New Roman" w:hAnsi="Times New Roman" w:cs="Times New Roman"/>
          <w:sz w:val="24"/>
          <w:szCs w:val="24"/>
        </w:rPr>
      </w:pPr>
    </w:p>
    <w:p w14:paraId="03CF477A" w14:textId="77777777" w:rsidR="001D4A7B" w:rsidRDefault="001D4A7B" w:rsidP="001D4A7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Chapman, C.B. and Ward, S.C. (2002) </w:t>
      </w:r>
      <w:r>
        <w:rPr>
          <w:rFonts w:ascii="Times New Roman" w:eastAsia="Times New Roman" w:hAnsi="Times New Roman" w:cs="Times New Roman"/>
          <w:i/>
          <w:sz w:val="24"/>
          <w:szCs w:val="24"/>
        </w:rPr>
        <w:t>Managing Project Risk and Uncertainty: A Constructively Simple Approach to Decision Making</w:t>
      </w:r>
      <w:r>
        <w:rPr>
          <w:rFonts w:ascii="Times New Roman" w:eastAsia="Times New Roman" w:hAnsi="Times New Roman" w:cs="Times New Roman"/>
          <w:sz w:val="24"/>
          <w:szCs w:val="24"/>
        </w:rPr>
        <w:t>. John Wiley and Sons, Chichester.</w:t>
      </w:r>
    </w:p>
    <w:p w14:paraId="41F5BD0E" w14:textId="77777777" w:rsidR="001D4A7B" w:rsidRDefault="001D4A7B" w:rsidP="001D4A7B">
      <w:pPr>
        <w:spacing w:after="0" w:line="240" w:lineRule="auto"/>
        <w:jc w:val="both"/>
        <w:rPr>
          <w:rFonts w:ascii="Times New Roman" w:eastAsia="Times New Roman" w:hAnsi="Times New Roman" w:cs="Times New Roman"/>
          <w:sz w:val="24"/>
          <w:szCs w:val="24"/>
        </w:rPr>
      </w:pPr>
    </w:p>
    <w:p w14:paraId="0B62A299" w14:textId="77777777" w:rsidR="001D4A7B" w:rsidRDefault="001D4A7B" w:rsidP="001D4A7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Chapman, C.B. and Ward, S.C. (2003) </w:t>
      </w:r>
      <w:r>
        <w:rPr>
          <w:rFonts w:ascii="Times New Roman" w:eastAsia="Times New Roman" w:hAnsi="Times New Roman" w:cs="Times New Roman"/>
          <w:i/>
          <w:sz w:val="24"/>
          <w:szCs w:val="24"/>
        </w:rPr>
        <w:t>Project Risk Management: Processes, Techniques and Insights</w:t>
      </w:r>
      <w:r>
        <w:rPr>
          <w:rFonts w:ascii="Times New Roman" w:eastAsia="Times New Roman" w:hAnsi="Times New Roman" w:cs="Times New Roman"/>
          <w:sz w:val="24"/>
          <w:szCs w:val="24"/>
        </w:rPr>
        <w:t>, second edition. John Wiley and Sons, Chichester.</w:t>
      </w:r>
    </w:p>
    <w:p w14:paraId="62047942" w14:textId="77777777" w:rsidR="001D4A7B" w:rsidRDefault="001D4A7B" w:rsidP="001D4A7B">
      <w:pPr>
        <w:spacing w:after="0" w:line="240" w:lineRule="auto"/>
        <w:jc w:val="both"/>
        <w:rPr>
          <w:rFonts w:ascii="Times New Roman" w:eastAsia="Times New Roman" w:hAnsi="Times New Roman" w:cs="Times New Roman"/>
          <w:sz w:val="24"/>
          <w:szCs w:val="24"/>
        </w:rPr>
      </w:pPr>
    </w:p>
    <w:p w14:paraId="60ACC339" w14:textId="77777777" w:rsidR="001D4A7B" w:rsidRDefault="001D4A7B" w:rsidP="001D4A7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Chapman, C.B. and Ward, S.C. (2004) Why risk efficiency is a key aspect of best practice projects, </w:t>
      </w:r>
      <w:r>
        <w:rPr>
          <w:rFonts w:ascii="Times New Roman" w:eastAsia="Times New Roman" w:hAnsi="Times New Roman" w:cs="Times New Roman"/>
          <w:i/>
          <w:iCs/>
          <w:sz w:val="24"/>
          <w:szCs w:val="24"/>
        </w:rPr>
        <w:t>International Journal of Project Management</w:t>
      </w:r>
      <w:r>
        <w:rPr>
          <w:rFonts w:ascii="Times New Roman" w:eastAsia="Times New Roman" w:hAnsi="Times New Roman" w:cs="Times New Roman"/>
          <w:sz w:val="24"/>
          <w:szCs w:val="24"/>
        </w:rPr>
        <w:t>, 22(8), 1050-1058.</w:t>
      </w:r>
    </w:p>
    <w:p w14:paraId="5ECA5146" w14:textId="77777777" w:rsidR="001D4A7B" w:rsidRDefault="001D4A7B" w:rsidP="001D4A7B">
      <w:pPr>
        <w:spacing w:after="0" w:line="240" w:lineRule="auto"/>
        <w:jc w:val="both"/>
        <w:rPr>
          <w:rFonts w:ascii="Times New Roman" w:eastAsia="Times New Roman" w:hAnsi="Times New Roman" w:cs="Times New Roman"/>
          <w:sz w:val="24"/>
          <w:szCs w:val="24"/>
        </w:rPr>
      </w:pPr>
    </w:p>
    <w:p w14:paraId="129CD608" w14:textId="77777777" w:rsidR="001D4A7B" w:rsidRDefault="001D4A7B" w:rsidP="001D4A7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Chapman, C.B. and Ward, S.C. (2011) </w:t>
      </w:r>
      <w:r>
        <w:rPr>
          <w:rFonts w:ascii="Times New Roman" w:eastAsia="Times New Roman" w:hAnsi="Times New Roman" w:cs="Times New Roman"/>
          <w:i/>
          <w:sz w:val="24"/>
          <w:szCs w:val="24"/>
        </w:rPr>
        <w:t xml:space="preserve">How to Manage Project Opportunity and Risk: Why </w:t>
      </w:r>
      <w:r>
        <w:rPr>
          <w:rFonts w:ascii="Times New Roman" w:eastAsia="Times New Roman" w:hAnsi="Times New Roman" w:cs="Times New Roman"/>
          <w:b/>
          <w:bCs/>
          <w:i/>
          <w:sz w:val="24"/>
          <w:szCs w:val="24"/>
        </w:rPr>
        <w:t>Uncertainty</w:t>
      </w:r>
      <w:r>
        <w:rPr>
          <w:rFonts w:ascii="Times New Roman" w:eastAsia="Times New Roman" w:hAnsi="Times New Roman" w:cs="Times New Roman"/>
          <w:i/>
          <w:sz w:val="24"/>
          <w:szCs w:val="24"/>
        </w:rPr>
        <w:t xml:space="preserve"> Management Can Be a </w:t>
      </w:r>
      <w:r>
        <w:rPr>
          <w:rFonts w:ascii="Times New Roman" w:eastAsia="Times New Roman" w:hAnsi="Times New Roman" w:cs="Times New Roman"/>
          <w:b/>
          <w:bCs/>
          <w:i/>
          <w:sz w:val="24"/>
          <w:szCs w:val="24"/>
        </w:rPr>
        <w:t>Much</w:t>
      </w:r>
      <w:r>
        <w:rPr>
          <w:rFonts w:ascii="Times New Roman" w:eastAsia="Times New Roman" w:hAnsi="Times New Roman" w:cs="Times New Roman"/>
          <w:i/>
          <w:sz w:val="24"/>
          <w:szCs w:val="24"/>
        </w:rPr>
        <w:t xml:space="preserve"> Better</w:t>
      </w:r>
      <w:r>
        <w:rPr>
          <w:rFonts w:ascii="Times New Roman" w:eastAsia="Times New Roman" w:hAnsi="Times New Roman" w:cs="Times New Roman"/>
          <w:b/>
          <w:i/>
          <w:sz w:val="24"/>
          <w:szCs w:val="24"/>
        </w:rPr>
        <w:t xml:space="preserve"> </w:t>
      </w:r>
      <w:r>
        <w:rPr>
          <w:rFonts w:ascii="Times New Roman" w:eastAsia="Times New Roman" w:hAnsi="Times New Roman" w:cs="Times New Roman"/>
          <w:i/>
          <w:sz w:val="24"/>
          <w:szCs w:val="24"/>
        </w:rPr>
        <w:t xml:space="preserve">Approach than </w:t>
      </w:r>
      <w:r>
        <w:rPr>
          <w:rFonts w:ascii="Times New Roman" w:eastAsia="Times New Roman" w:hAnsi="Times New Roman" w:cs="Times New Roman"/>
          <w:b/>
          <w:bCs/>
          <w:i/>
          <w:sz w:val="24"/>
          <w:szCs w:val="24"/>
        </w:rPr>
        <w:t>Risk</w:t>
      </w:r>
      <w:r>
        <w:rPr>
          <w:rFonts w:ascii="Times New Roman" w:eastAsia="Times New Roman" w:hAnsi="Times New Roman" w:cs="Times New Roman"/>
          <w:i/>
          <w:sz w:val="24"/>
          <w:szCs w:val="24"/>
        </w:rPr>
        <w:t xml:space="preserve"> Management</w:t>
      </w:r>
      <w:r>
        <w:rPr>
          <w:rFonts w:ascii="Times New Roman" w:eastAsia="Times New Roman" w:hAnsi="Times New Roman" w:cs="Times New Roman"/>
          <w:sz w:val="24"/>
          <w:szCs w:val="24"/>
        </w:rPr>
        <w:t>, retitled third edition of ‘Project Risk Management’ 1997 and 2003. John Wiley and Sons, Chichester.</w:t>
      </w:r>
    </w:p>
    <w:p w14:paraId="25CB9E17" w14:textId="77777777" w:rsidR="001D4A7B" w:rsidRDefault="001D4A7B" w:rsidP="001D4A7B">
      <w:pPr>
        <w:spacing w:after="0" w:line="240" w:lineRule="auto"/>
        <w:jc w:val="both"/>
        <w:rPr>
          <w:rFonts w:ascii="Times New Roman" w:eastAsia="Times New Roman" w:hAnsi="Times New Roman" w:cs="Times New Roman"/>
          <w:sz w:val="24"/>
          <w:szCs w:val="24"/>
        </w:rPr>
      </w:pPr>
    </w:p>
    <w:p w14:paraId="0F7CA024" w14:textId="77777777" w:rsidR="001D4A7B" w:rsidRDefault="001D4A7B" w:rsidP="001D4A7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Chapman, C.B., Ward, S.C. and Klein, J.H. (2006) An optimized multiple test framework for project selection in the public sector, with a nuclear waste disposal case-based example. </w:t>
      </w:r>
      <w:r>
        <w:rPr>
          <w:rFonts w:ascii="Times New Roman" w:eastAsia="Times New Roman" w:hAnsi="Times New Roman" w:cs="Times New Roman"/>
          <w:i/>
          <w:sz w:val="24"/>
          <w:szCs w:val="24"/>
        </w:rPr>
        <w:t>International Journal of Project Management</w:t>
      </w:r>
      <w:r>
        <w:rPr>
          <w:rFonts w:ascii="Times New Roman" w:eastAsia="Times New Roman" w:hAnsi="Times New Roman" w:cs="Times New Roman"/>
          <w:sz w:val="24"/>
          <w:szCs w:val="24"/>
        </w:rPr>
        <w:t>, 24, 373-384.</w:t>
      </w:r>
    </w:p>
    <w:p w14:paraId="3B183901" w14:textId="77777777" w:rsidR="001D4A7B" w:rsidRDefault="001D4A7B" w:rsidP="001D4A7B">
      <w:pPr>
        <w:spacing w:after="0" w:line="240" w:lineRule="auto"/>
        <w:jc w:val="both"/>
        <w:rPr>
          <w:rFonts w:ascii="Times New Roman" w:eastAsia="Times New Roman" w:hAnsi="Times New Roman" w:cs="Times New Roman"/>
          <w:sz w:val="24"/>
          <w:szCs w:val="24"/>
        </w:rPr>
      </w:pPr>
    </w:p>
    <w:p w14:paraId="2B4FB07C" w14:textId="77777777" w:rsidR="001D4A7B" w:rsidRDefault="001D4A7B" w:rsidP="001D4A7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DoE (1994) </w:t>
      </w:r>
      <w:r>
        <w:rPr>
          <w:rFonts w:ascii="Times New Roman" w:eastAsia="Times New Roman" w:hAnsi="Times New Roman" w:cs="Times New Roman"/>
          <w:i/>
          <w:sz w:val="24"/>
          <w:szCs w:val="24"/>
        </w:rPr>
        <w:t>Review of Radioactive Waste Management Policy Preliminary Conclusions: A Consultative Document, Radioactive Substances Division</w:t>
      </w:r>
      <w:r>
        <w:rPr>
          <w:rFonts w:ascii="Times New Roman" w:eastAsia="Times New Roman" w:hAnsi="Times New Roman" w:cs="Times New Roman"/>
          <w:sz w:val="24"/>
          <w:szCs w:val="24"/>
        </w:rPr>
        <w:t>. Department of the Environment (DoE), Room A523, Romney House, 43 Marsham Street, London SW1P 3P4.</w:t>
      </w:r>
    </w:p>
    <w:p w14:paraId="2B3245B6" w14:textId="77777777" w:rsidR="001D4A7B" w:rsidRDefault="001D4A7B" w:rsidP="001D4A7B">
      <w:pPr>
        <w:spacing w:after="0" w:line="240" w:lineRule="auto"/>
        <w:jc w:val="both"/>
        <w:rPr>
          <w:rFonts w:ascii="Times New Roman" w:eastAsia="Times New Roman" w:hAnsi="Times New Roman" w:cs="Times New Roman"/>
          <w:sz w:val="24"/>
          <w:szCs w:val="24"/>
        </w:rPr>
      </w:pPr>
    </w:p>
    <w:p w14:paraId="42A92797" w14:textId="77777777" w:rsidR="001D4A7B" w:rsidRDefault="001D4A7B" w:rsidP="001D4A7B">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Flyvbjerg</w:t>
      </w:r>
      <w:proofErr w:type="spellEnd"/>
      <w:r>
        <w:rPr>
          <w:rFonts w:ascii="Times New Roman" w:eastAsia="Times New Roman" w:hAnsi="Times New Roman" w:cs="Times New Roman"/>
          <w:sz w:val="24"/>
          <w:szCs w:val="24"/>
        </w:rPr>
        <w:t xml:space="preserve">, B., </w:t>
      </w:r>
      <w:proofErr w:type="spellStart"/>
      <w:r>
        <w:rPr>
          <w:rFonts w:ascii="Times New Roman" w:eastAsia="Times New Roman" w:hAnsi="Times New Roman" w:cs="Times New Roman"/>
          <w:sz w:val="24"/>
          <w:szCs w:val="24"/>
        </w:rPr>
        <w:t>Bruzelius</w:t>
      </w:r>
      <w:proofErr w:type="spellEnd"/>
      <w:r>
        <w:rPr>
          <w:rFonts w:ascii="Times New Roman" w:eastAsia="Times New Roman" w:hAnsi="Times New Roman" w:cs="Times New Roman"/>
          <w:sz w:val="24"/>
          <w:szCs w:val="24"/>
        </w:rPr>
        <w:t xml:space="preserve">, N. and </w:t>
      </w:r>
      <w:proofErr w:type="spellStart"/>
      <w:r>
        <w:rPr>
          <w:rFonts w:ascii="Times New Roman" w:eastAsia="Times New Roman" w:hAnsi="Times New Roman" w:cs="Times New Roman"/>
          <w:sz w:val="24"/>
          <w:szCs w:val="24"/>
        </w:rPr>
        <w:t>Rothengatter</w:t>
      </w:r>
      <w:proofErr w:type="spellEnd"/>
      <w:r>
        <w:rPr>
          <w:rFonts w:ascii="Times New Roman" w:eastAsia="Times New Roman" w:hAnsi="Times New Roman" w:cs="Times New Roman"/>
          <w:sz w:val="24"/>
          <w:szCs w:val="24"/>
        </w:rPr>
        <w:t xml:space="preserve">, W. (2003) </w:t>
      </w:r>
      <w:r>
        <w:rPr>
          <w:rFonts w:ascii="Times New Roman" w:eastAsia="Times New Roman" w:hAnsi="Times New Roman" w:cs="Times New Roman"/>
          <w:i/>
          <w:sz w:val="24"/>
          <w:szCs w:val="24"/>
        </w:rPr>
        <w:t>Megaprojects and Risk: An Anatomy of Ambition</w:t>
      </w:r>
      <w:r>
        <w:rPr>
          <w:rFonts w:ascii="Times New Roman" w:eastAsia="Times New Roman" w:hAnsi="Times New Roman" w:cs="Times New Roman"/>
          <w:sz w:val="24"/>
          <w:szCs w:val="24"/>
        </w:rPr>
        <w:t xml:space="preserve">. Cambridge University Press, Cambridge. </w:t>
      </w:r>
    </w:p>
    <w:p w14:paraId="6E60A8D7" w14:textId="77777777" w:rsidR="001D4A7B" w:rsidRDefault="001D4A7B" w:rsidP="001D4A7B">
      <w:pPr>
        <w:spacing w:after="0" w:line="240" w:lineRule="auto"/>
        <w:jc w:val="both"/>
        <w:rPr>
          <w:rFonts w:ascii="Times New Roman" w:eastAsia="Times New Roman" w:hAnsi="Times New Roman" w:cs="Times New Roman"/>
          <w:sz w:val="24"/>
          <w:szCs w:val="24"/>
        </w:rPr>
      </w:pPr>
    </w:p>
    <w:p w14:paraId="0D3A29E8" w14:textId="77777777" w:rsidR="001D4A7B" w:rsidRDefault="001D4A7B" w:rsidP="001D4A7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Gawande, A. (2011) </w:t>
      </w:r>
      <w:r>
        <w:rPr>
          <w:rFonts w:ascii="Times New Roman" w:eastAsia="Times New Roman" w:hAnsi="Times New Roman" w:cs="Times New Roman"/>
          <w:i/>
          <w:sz w:val="24"/>
          <w:szCs w:val="24"/>
        </w:rPr>
        <w:t>The Checklist Approach: How to Get Things Right</w:t>
      </w:r>
      <w:r>
        <w:rPr>
          <w:rFonts w:ascii="Times New Roman" w:eastAsia="Times New Roman" w:hAnsi="Times New Roman" w:cs="Times New Roman"/>
          <w:sz w:val="24"/>
          <w:szCs w:val="24"/>
        </w:rPr>
        <w:t>. Profile Books Ltd, London.</w:t>
      </w:r>
    </w:p>
    <w:p w14:paraId="0B666F0B" w14:textId="77777777" w:rsidR="001D4A7B" w:rsidRDefault="001D4A7B" w:rsidP="001D4A7B">
      <w:pPr>
        <w:spacing w:after="0" w:line="240" w:lineRule="auto"/>
        <w:jc w:val="both"/>
        <w:rPr>
          <w:rFonts w:ascii="Times New Roman" w:eastAsia="Times New Roman" w:hAnsi="Times New Roman" w:cs="Times New Roman"/>
          <w:sz w:val="24"/>
          <w:szCs w:val="24"/>
        </w:rPr>
      </w:pPr>
    </w:p>
    <w:p w14:paraId="73BEB097" w14:textId="77777777" w:rsidR="001D4A7B" w:rsidRDefault="001D4A7B" w:rsidP="001D4A7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Hardy, C. and </w:t>
      </w:r>
      <w:proofErr w:type="spellStart"/>
      <w:r>
        <w:rPr>
          <w:rFonts w:ascii="Times New Roman" w:eastAsia="Times New Roman" w:hAnsi="Times New Roman" w:cs="Times New Roman"/>
          <w:sz w:val="24"/>
          <w:szCs w:val="24"/>
        </w:rPr>
        <w:t>Macquire</w:t>
      </w:r>
      <w:proofErr w:type="spellEnd"/>
      <w:r>
        <w:rPr>
          <w:rFonts w:ascii="Times New Roman" w:eastAsia="Times New Roman" w:hAnsi="Times New Roman" w:cs="Times New Roman"/>
          <w:sz w:val="24"/>
          <w:szCs w:val="24"/>
        </w:rPr>
        <w:t>, S. (2016) Organising risk: discourse, power and “</w:t>
      </w:r>
      <w:proofErr w:type="spellStart"/>
      <w:r>
        <w:rPr>
          <w:rFonts w:ascii="Times New Roman" w:eastAsia="Times New Roman" w:hAnsi="Times New Roman" w:cs="Times New Roman"/>
          <w:sz w:val="24"/>
          <w:szCs w:val="24"/>
        </w:rPr>
        <w:t>riskification</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Academy of Management Review</w:t>
      </w:r>
      <w:r>
        <w:rPr>
          <w:rFonts w:ascii="Times New Roman" w:eastAsia="Times New Roman" w:hAnsi="Times New Roman" w:cs="Times New Roman"/>
          <w:sz w:val="24"/>
          <w:szCs w:val="24"/>
        </w:rPr>
        <w:t>, 41(1), 80-108.</w:t>
      </w:r>
    </w:p>
    <w:p w14:paraId="75898883" w14:textId="77777777" w:rsidR="001D4A7B" w:rsidRDefault="001D4A7B" w:rsidP="001D4A7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8470CF1" w14:textId="77777777" w:rsidR="001D4A7B" w:rsidRDefault="001D4A7B" w:rsidP="001D4A7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Hawkins, C.J. and Pearce, D.W. (1971) </w:t>
      </w:r>
      <w:r>
        <w:rPr>
          <w:rFonts w:ascii="Times New Roman" w:eastAsia="Times New Roman" w:hAnsi="Times New Roman" w:cs="Times New Roman"/>
          <w:i/>
          <w:sz w:val="24"/>
          <w:szCs w:val="24"/>
        </w:rPr>
        <w:t>Capital Investment Appraisal</w:t>
      </w:r>
      <w:r>
        <w:rPr>
          <w:rFonts w:ascii="Times New Roman" w:eastAsia="Times New Roman" w:hAnsi="Times New Roman" w:cs="Times New Roman"/>
          <w:sz w:val="24"/>
          <w:szCs w:val="24"/>
        </w:rPr>
        <w:t>. Macmillan Studies in Economics, Macmillan, London.</w:t>
      </w:r>
    </w:p>
    <w:p w14:paraId="18C83D10" w14:textId="77777777" w:rsidR="001D4A7B" w:rsidRDefault="001D4A7B" w:rsidP="001D4A7B">
      <w:pPr>
        <w:spacing w:after="0" w:line="240" w:lineRule="auto"/>
        <w:jc w:val="both"/>
        <w:rPr>
          <w:rFonts w:ascii="Times New Roman" w:eastAsia="Times New Roman" w:hAnsi="Times New Roman" w:cs="Times New Roman"/>
          <w:sz w:val="24"/>
          <w:szCs w:val="24"/>
        </w:rPr>
      </w:pPr>
    </w:p>
    <w:p w14:paraId="54DB5B8A" w14:textId="77777777" w:rsidR="001D4A7B" w:rsidRDefault="001D4A7B" w:rsidP="001D4A7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HM Treasury (2003a) </w:t>
      </w:r>
      <w:r>
        <w:rPr>
          <w:rFonts w:ascii="Times New Roman" w:eastAsia="Times New Roman" w:hAnsi="Times New Roman" w:cs="Times New Roman"/>
          <w:i/>
          <w:sz w:val="24"/>
          <w:szCs w:val="24"/>
        </w:rPr>
        <w:t>The Green Book: Appraisal and Evaluation in Central Government</w:t>
      </w:r>
      <w:r>
        <w:rPr>
          <w:rFonts w:ascii="Times New Roman" w:eastAsia="Times New Roman" w:hAnsi="Times New Roman" w:cs="Times New Roman"/>
          <w:sz w:val="24"/>
          <w:szCs w:val="24"/>
        </w:rPr>
        <w:t>. HM Treasury, 1 Horse Guards Road, London SW1A 2HQ.</w:t>
      </w:r>
    </w:p>
    <w:p w14:paraId="7E5396F8" w14:textId="77777777" w:rsidR="001D4A7B" w:rsidRDefault="001D4A7B" w:rsidP="001D4A7B">
      <w:pPr>
        <w:spacing w:after="0" w:line="240" w:lineRule="auto"/>
        <w:jc w:val="both"/>
        <w:rPr>
          <w:rFonts w:ascii="Times New Roman" w:eastAsia="Times New Roman" w:hAnsi="Times New Roman" w:cs="Times New Roman"/>
          <w:sz w:val="24"/>
          <w:szCs w:val="24"/>
        </w:rPr>
      </w:pPr>
    </w:p>
    <w:p w14:paraId="67D3A020" w14:textId="77777777" w:rsidR="001D4A7B" w:rsidRDefault="001D4A7B" w:rsidP="001D4A7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HM Treasury (2003b) </w:t>
      </w:r>
      <w:r>
        <w:rPr>
          <w:rFonts w:ascii="Times New Roman" w:eastAsia="Times New Roman" w:hAnsi="Times New Roman" w:cs="Times New Roman"/>
          <w:i/>
          <w:sz w:val="24"/>
          <w:szCs w:val="24"/>
        </w:rPr>
        <w:t xml:space="preserve">The Green Book Supplementary Guidance – Optimism Bias. </w:t>
      </w:r>
      <w:r>
        <w:rPr>
          <w:rFonts w:ascii="Times New Roman" w:eastAsia="Times New Roman" w:hAnsi="Times New Roman" w:cs="Times New Roman"/>
          <w:sz w:val="24"/>
          <w:szCs w:val="24"/>
        </w:rPr>
        <w:t xml:space="preserve">Downloaded from </w:t>
      </w:r>
      <w:hyperlink r:id="rId25" w:history="1">
        <w:r>
          <w:rPr>
            <w:rStyle w:val="Hyperlink"/>
            <w:rFonts w:ascii="Times New Roman" w:eastAsia="Times New Roman" w:hAnsi="Times New Roman" w:cs="Times New Roman"/>
            <w:sz w:val="24"/>
            <w:szCs w:val="24"/>
          </w:rPr>
          <w:t>www.hm-treasury.gov.uk</w:t>
        </w:r>
      </w:hyperlink>
      <w:r>
        <w:rPr>
          <w:rFonts w:ascii="Times New Roman" w:eastAsia="Times New Roman" w:hAnsi="Times New Roman" w:cs="Times New Roman"/>
          <w:sz w:val="24"/>
          <w:szCs w:val="24"/>
        </w:rPr>
        <w:t xml:space="preserve"> , November 2010.</w:t>
      </w:r>
    </w:p>
    <w:p w14:paraId="3CB2EB87" w14:textId="77777777" w:rsidR="001D4A7B" w:rsidRDefault="001D4A7B" w:rsidP="001D4A7B">
      <w:pPr>
        <w:spacing w:after="0" w:line="240" w:lineRule="auto"/>
        <w:jc w:val="both"/>
        <w:rPr>
          <w:rFonts w:ascii="Times New Roman" w:eastAsia="Times New Roman" w:hAnsi="Times New Roman" w:cs="Times New Roman"/>
          <w:sz w:val="24"/>
          <w:szCs w:val="24"/>
        </w:rPr>
      </w:pPr>
    </w:p>
    <w:p w14:paraId="37027635" w14:textId="77777777" w:rsidR="001D4A7B" w:rsidRDefault="001D4A7B" w:rsidP="001D4A7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HM Treasury (2014) </w:t>
      </w:r>
      <w:r>
        <w:rPr>
          <w:rFonts w:ascii="Times New Roman" w:eastAsia="Times New Roman" w:hAnsi="Times New Roman" w:cs="Times New Roman"/>
          <w:i/>
          <w:sz w:val="24"/>
          <w:szCs w:val="24"/>
        </w:rPr>
        <w:t xml:space="preserve">Improving Infrastructure Delivery: Project Initiation </w:t>
      </w:r>
      <w:proofErr w:type="spellStart"/>
      <w:r>
        <w:rPr>
          <w:rFonts w:ascii="Times New Roman" w:eastAsia="Times New Roman" w:hAnsi="Times New Roman" w:cs="Times New Roman"/>
          <w:i/>
          <w:sz w:val="24"/>
          <w:szCs w:val="24"/>
        </w:rPr>
        <w:t>Routemap</w:t>
      </w:r>
      <w:proofErr w:type="spellEnd"/>
      <w:r>
        <w:rPr>
          <w:rFonts w:ascii="Times New Roman" w:eastAsia="Times New Roman" w:hAnsi="Times New Roman" w:cs="Times New Roman"/>
          <w:i/>
          <w:sz w:val="24"/>
          <w:szCs w:val="24"/>
        </w:rPr>
        <w:t xml:space="preserve"> Handbook</w:t>
      </w:r>
      <w:r>
        <w:rPr>
          <w:rFonts w:ascii="Times New Roman" w:eastAsia="Times New Roman" w:hAnsi="Times New Roman" w:cs="Times New Roman"/>
          <w:sz w:val="24"/>
          <w:szCs w:val="24"/>
        </w:rPr>
        <w:t xml:space="preserve">. Downloaded from </w:t>
      </w:r>
      <w:hyperlink r:id="rId26" w:history="1">
        <w:r>
          <w:rPr>
            <w:rStyle w:val="Hyperlink"/>
            <w:rFonts w:ascii="Times New Roman" w:eastAsia="Times New Roman" w:hAnsi="Times New Roman" w:cs="Times New Roman"/>
            <w:sz w:val="24"/>
            <w:szCs w:val="24"/>
          </w:rPr>
          <w:t>www.gov.uk/government/organisations/infrastucture-uk</w:t>
        </w:r>
      </w:hyperlink>
      <w:r>
        <w:rPr>
          <w:rFonts w:ascii="Times New Roman" w:eastAsia="Times New Roman" w:hAnsi="Times New Roman" w:cs="Times New Roman"/>
          <w:sz w:val="24"/>
          <w:szCs w:val="24"/>
        </w:rPr>
        <w:t xml:space="preserve"> , February 2015.</w:t>
      </w:r>
    </w:p>
    <w:p w14:paraId="747D92C3" w14:textId="77777777" w:rsidR="001D4A7B" w:rsidRDefault="001D4A7B" w:rsidP="001D4A7B">
      <w:pPr>
        <w:spacing w:after="0" w:line="240" w:lineRule="auto"/>
        <w:jc w:val="both"/>
        <w:rPr>
          <w:rFonts w:ascii="Times New Roman" w:eastAsia="Times New Roman" w:hAnsi="Times New Roman" w:cs="Times New Roman"/>
          <w:sz w:val="24"/>
          <w:szCs w:val="24"/>
        </w:rPr>
      </w:pPr>
    </w:p>
    <w:p w14:paraId="107435EF" w14:textId="77777777" w:rsidR="001D4A7B" w:rsidRDefault="001D4A7B" w:rsidP="001D4A7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HM Treasury (2020a) </w:t>
      </w:r>
      <w:r>
        <w:rPr>
          <w:rFonts w:ascii="Times New Roman" w:eastAsia="Times New Roman" w:hAnsi="Times New Roman" w:cs="Times New Roman"/>
          <w:i/>
          <w:sz w:val="24"/>
          <w:szCs w:val="24"/>
        </w:rPr>
        <w:t>The Green Book: Appraisal and Evaluation in Central Government</w:t>
      </w:r>
      <w:r>
        <w:rPr>
          <w:rFonts w:ascii="Times New Roman" w:eastAsia="Times New Roman" w:hAnsi="Times New Roman" w:cs="Times New Roman"/>
          <w:sz w:val="24"/>
          <w:szCs w:val="24"/>
        </w:rPr>
        <w:t xml:space="preserve">. Downloaded from Annex D of Cabinet Office (2017). </w:t>
      </w:r>
    </w:p>
    <w:p w14:paraId="5545C54D" w14:textId="77777777" w:rsidR="001D4A7B" w:rsidRDefault="001D4A7B" w:rsidP="001D4A7B">
      <w:pPr>
        <w:spacing w:after="0" w:line="240" w:lineRule="auto"/>
        <w:jc w:val="both"/>
        <w:rPr>
          <w:rFonts w:ascii="Times New Roman" w:eastAsia="Times New Roman" w:hAnsi="Times New Roman" w:cs="Times New Roman"/>
          <w:sz w:val="24"/>
          <w:szCs w:val="24"/>
        </w:rPr>
      </w:pPr>
    </w:p>
    <w:p w14:paraId="70AEECA4" w14:textId="77777777" w:rsidR="001D4A7B" w:rsidRDefault="001D4A7B" w:rsidP="001D4A7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HM Treasury (2020b) </w:t>
      </w:r>
      <w:r>
        <w:rPr>
          <w:rFonts w:ascii="Times New Roman" w:eastAsia="Times New Roman" w:hAnsi="Times New Roman" w:cs="Times New Roman"/>
          <w:i/>
          <w:sz w:val="24"/>
          <w:szCs w:val="24"/>
        </w:rPr>
        <w:t>The Orange Book: Management of Risk – Principles and Concepts</w:t>
      </w:r>
      <w:r>
        <w:rPr>
          <w:rFonts w:ascii="Times New Roman" w:eastAsia="Times New Roman" w:hAnsi="Times New Roman" w:cs="Times New Roman"/>
          <w:sz w:val="24"/>
          <w:szCs w:val="24"/>
        </w:rPr>
        <w:t xml:space="preserve">. Downloaded from Annex D of Cabinet Office (2017). </w:t>
      </w:r>
    </w:p>
    <w:p w14:paraId="01B94F56" w14:textId="77777777" w:rsidR="001D4A7B" w:rsidRDefault="001D4A7B" w:rsidP="001D4A7B">
      <w:pPr>
        <w:spacing w:after="0" w:line="240" w:lineRule="auto"/>
        <w:jc w:val="both"/>
        <w:rPr>
          <w:rFonts w:ascii="Times New Roman" w:eastAsia="Times New Roman" w:hAnsi="Times New Roman" w:cs="Times New Roman"/>
          <w:sz w:val="24"/>
          <w:szCs w:val="24"/>
        </w:rPr>
      </w:pPr>
    </w:p>
    <w:p w14:paraId="3D253E2E" w14:textId="77777777" w:rsidR="001D4A7B" w:rsidRDefault="001D4A7B" w:rsidP="001D4A7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Hopkinson, M., Close, P., Hillson, D. and Ward, S. (2008) </w:t>
      </w:r>
      <w:r>
        <w:rPr>
          <w:rFonts w:ascii="Times New Roman" w:eastAsia="Times New Roman" w:hAnsi="Times New Roman" w:cs="Times New Roman"/>
          <w:i/>
          <w:sz w:val="24"/>
          <w:szCs w:val="24"/>
        </w:rPr>
        <w:t>Prioritising Project Risks: A Short Guide to Useful Techniques.</w:t>
      </w:r>
      <w:r>
        <w:rPr>
          <w:rFonts w:ascii="Times New Roman" w:eastAsia="Times New Roman" w:hAnsi="Times New Roman" w:cs="Times New Roman"/>
          <w:sz w:val="24"/>
          <w:szCs w:val="24"/>
        </w:rPr>
        <w:t xml:space="preserve"> Association for Project Management (APM), Princes Risborough, Bucks.</w:t>
      </w:r>
    </w:p>
    <w:p w14:paraId="58CF3D6F" w14:textId="77777777" w:rsidR="001D4A7B" w:rsidRDefault="001D4A7B" w:rsidP="001D4A7B">
      <w:pPr>
        <w:spacing w:after="0" w:line="240" w:lineRule="auto"/>
        <w:jc w:val="both"/>
        <w:rPr>
          <w:rFonts w:ascii="Times New Roman" w:eastAsia="Times New Roman" w:hAnsi="Times New Roman" w:cs="Times New Roman"/>
          <w:sz w:val="24"/>
          <w:szCs w:val="24"/>
        </w:rPr>
      </w:pPr>
    </w:p>
    <w:p w14:paraId="2174AA30" w14:textId="77777777" w:rsidR="001D4A7B" w:rsidRDefault="001D4A7B" w:rsidP="001D4A7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Hyde, L. (2007) </w:t>
      </w:r>
      <w:r>
        <w:rPr>
          <w:rFonts w:ascii="Times New Roman" w:eastAsia="Times New Roman" w:hAnsi="Times New Roman" w:cs="Times New Roman"/>
          <w:i/>
          <w:sz w:val="24"/>
          <w:szCs w:val="24"/>
        </w:rPr>
        <w:t>The Gift: How the Creative Spirit Transforms the World</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Cannongate</w:t>
      </w:r>
      <w:proofErr w:type="spellEnd"/>
      <w:r>
        <w:rPr>
          <w:rFonts w:ascii="Times New Roman" w:eastAsia="Times New Roman" w:hAnsi="Times New Roman" w:cs="Times New Roman"/>
          <w:sz w:val="24"/>
          <w:szCs w:val="24"/>
        </w:rPr>
        <w:t>, Edinburgh. First published in the US and Canada in 1983 by Random House.</w:t>
      </w:r>
    </w:p>
    <w:p w14:paraId="13B1A545" w14:textId="77777777" w:rsidR="001D4A7B" w:rsidRDefault="001D4A7B" w:rsidP="001D4A7B">
      <w:pPr>
        <w:spacing w:after="0" w:line="240" w:lineRule="auto"/>
        <w:jc w:val="both"/>
        <w:rPr>
          <w:rFonts w:ascii="Times New Roman" w:eastAsia="Times New Roman" w:hAnsi="Times New Roman" w:cs="Times New Roman"/>
          <w:sz w:val="24"/>
          <w:szCs w:val="24"/>
        </w:rPr>
      </w:pPr>
    </w:p>
    <w:p w14:paraId="211DF387" w14:textId="77777777" w:rsidR="001D4A7B" w:rsidRDefault="001D4A7B" w:rsidP="001D4A7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ICE and IFoA (1998) </w:t>
      </w:r>
      <w:r>
        <w:rPr>
          <w:rFonts w:ascii="Times New Roman" w:eastAsia="Times New Roman" w:hAnsi="Times New Roman" w:cs="Times New Roman"/>
          <w:i/>
          <w:iCs/>
          <w:sz w:val="24"/>
          <w:szCs w:val="24"/>
        </w:rPr>
        <w:t>RAMP</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Risk Analysis and Management for Projects</w:t>
      </w:r>
      <w:r>
        <w:rPr>
          <w:rFonts w:ascii="Times New Roman" w:eastAsia="Times New Roman" w:hAnsi="Times New Roman" w:cs="Times New Roman"/>
          <w:sz w:val="24"/>
          <w:szCs w:val="24"/>
        </w:rPr>
        <w:t>. Institution of Civil Engineers (ICE) and the Institute and Faculty of Actuaries (IFoA). Thomas Telford, London.</w:t>
      </w:r>
      <w:r>
        <w:rPr>
          <w:rFonts w:ascii="Times New Roman" w:eastAsia="Times New Roman" w:hAnsi="Times New Roman" w:cs="Times New Roman"/>
          <w:i/>
          <w:iCs/>
          <w:sz w:val="24"/>
          <w:szCs w:val="24"/>
        </w:rPr>
        <w:t xml:space="preserve"> </w:t>
      </w:r>
    </w:p>
    <w:p w14:paraId="15144302" w14:textId="77777777" w:rsidR="001D4A7B" w:rsidRDefault="001D4A7B" w:rsidP="001D4A7B">
      <w:pPr>
        <w:spacing w:after="0" w:line="240" w:lineRule="auto"/>
        <w:jc w:val="both"/>
        <w:rPr>
          <w:rFonts w:ascii="Times New Roman" w:eastAsia="Times New Roman" w:hAnsi="Times New Roman" w:cs="Times New Roman"/>
          <w:sz w:val="24"/>
          <w:szCs w:val="24"/>
        </w:rPr>
      </w:pPr>
    </w:p>
    <w:p w14:paraId="455B69B6" w14:textId="77777777" w:rsidR="001D4A7B" w:rsidRDefault="001D4A7B" w:rsidP="001D4A7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ICE and IFoA (2005) </w:t>
      </w:r>
      <w:r>
        <w:rPr>
          <w:rFonts w:ascii="Times New Roman" w:eastAsia="Times New Roman" w:hAnsi="Times New Roman" w:cs="Times New Roman"/>
          <w:i/>
          <w:iCs/>
          <w:sz w:val="24"/>
          <w:szCs w:val="24"/>
        </w:rPr>
        <w:t>RAMP</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Risk Analysis and Management for Projects – A Strategic Framework for Managing Project Risk and its Financial Implications</w:t>
      </w:r>
      <w:r>
        <w:rPr>
          <w:rFonts w:ascii="Times New Roman" w:eastAsia="Times New Roman" w:hAnsi="Times New Roman" w:cs="Times New Roman"/>
          <w:sz w:val="24"/>
          <w:szCs w:val="24"/>
        </w:rPr>
        <w:t>, second edition. Institution of Civil Engineers (ICE) and the Institute and Faculty of Actuaries (IFoA). Thomas Telford, London.</w:t>
      </w:r>
      <w:r>
        <w:rPr>
          <w:rFonts w:ascii="Times New Roman" w:eastAsia="Times New Roman" w:hAnsi="Times New Roman" w:cs="Times New Roman"/>
          <w:i/>
          <w:iCs/>
          <w:sz w:val="24"/>
          <w:szCs w:val="24"/>
        </w:rPr>
        <w:t xml:space="preserve"> </w:t>
      </w:r>
    </w:p>
    <w:p w14:paraId="5EF3379E" w14:textId="77777777" w:rsidR="001D4A7B" w:rsidRDefault="001D4A7B" w:rsidP="001D4A7B">
      <w:pPr>
        <w:spacing w:after="0" w:line="240" w:lineRule="auto"/>
        <w:jc w:val="both"/>
        <w:rPr>
          <w:rFonts w:ascii="Times New Roman" w:eastAsia="Times New Roman" w:hAnsi="Times New Roman" w:cs="Times New Roman"/>
          <w:sz w:val="24"/>
          <w:szCs w:val="24"/>
        </w:rPr>
      </w:pPr>
    </w:p>
    <w:p w14:paraId="33A993B2" w14:textId="77777777" w:rsidR="001D4A7B" w:rsidRDefault="001D4A7B" w:rsidP="001D4A7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Kahneman, D. (2012). </w:t>
      </w:r>
      <w:r>
        <w:rPr>
          <w:rFonts w:ascii="Times New Roman" w:eastAsia="Times New Roman" w:hAnsi="Times New Roman" w:cs="Times New Roman"/>
          <w:i/>
          <w:sz w:val="24"/>
          <w:szCs w:val="24"/>
        </w:rPr>
        <w:t>Thinking, Fast and Slow</w:t>
      </w:r>
      <w:r>
        <w:rPr>
          <w:rFonts w:ascii="Times New Roman" w:eastAsia="Times New Roman" w:hAnsi="Times New Roman" w:cs="Times New Roman"/>
          <w:sz w:val="24"/>
          <w:szCs w:val="24"/>
        </w:rPr>
        <w:t>. Penguin Books, London.</w:t>
      </w:r>
    </w:p>
    <w:p w14:paraId="0B93F1B4" w14:textId="77777777" w:rsidR="001D4A7B" w:rsidRDefault="001D4A7B" w:rsidP="001D4A7B">
      <w:pPr>
        <w:spacing w:after="0" w:line="240" w:lineRule="auto"/>
        <w:jc w:val="both"/>
        <w:rPr>
          <w:rFonts w:ascii="Times New Roman" w:eastAsia="Times New Roman" w:hAnsi="Times New Roman" w:cs="Times New Roman"/>
          <w:sz w:val="24"/>
          <w:szCs w:val="24"/>
        </w:rPr>
      </w:pPr>
    </w:p>
    <w:p w14:paraId="45AC384B" w14:textId="77777777" w:rsidR="001D4A7B" w:rsidRDefault="001D4A7B" w:rsidP="001D4A7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Keeney, R.L. and Raiffa, H. (1976) </w:t>
      </w:r>
      <w:r>
        <w:rPr>
          <w:rFonts w:ascii="Times New Roman" w:eastAsia="Times New Roman" w:hAnsi="Times New Roman" w:cs="Times New Roman"/>
          <w:i/>
          <w:iCs/>
          <w:sz w:val="24"/>
          <w:szCs w:val="24"/>
        </w:rPr>
        <w:t>Decisions with Multiple Objectives.</w:t>
      </w:r>
      <w:r>
        <w:rPr>
          <w:rFonts w:ascii="Times New Roman" w:eastAsia="Times New Roman" w:hAnsi="Times New Roman" w:cs="Times New Roman"/>
          <w:sz w:val="24"/>
          <w:szCs w:val="24"/>
        </w:rPr>
        <w:t xml:space="preserve"> John Wiley and Sons, New York. </w:t>
      </w:r>
    </w:p>
    <w:p w14:paraId="7AF86E08" w14:textId="77777777" w:rsidR="001D4A7B" w:rsidRDefault="001D4A7B" w:rsidP="001D4A7B">
      <w:pPr>
        <w:spacing w:after="0" w:line="240" w:lineRule="auto"/>
        <w:jc w:val="both"/>
        <w:rPr>
          <w:rFonts w:ascii="Times New Roman" w:eastAsia="Times New Roman" w:hAnsi="Times New Roman" w:cs="Times New Roman"/>
          <w:sz w:val="24"/>
          <w:szCs w:val="24"/>
        </w:rPr>
      </w:pPr>
    </w:p>
    <w:p w14:paraId="27A2327A" w14:textId="77777777" w:rsidR="001D4A7B" w:rsidRDefault="001D4A7B" w:rsidP="001D4A7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Markowitz, H. (1959) </w:t>
      </w:r>
      <w:r>
        <w:rPr>
          <w:rFonts w:ascii="Times New Roman" w:eastAsia="Times New Roman" w:hAnsi="Times New Roman" w:cs="Times New Roman"/>
          <w:i/>
          <w:sz w:val="24"/>
          <w:szCs w:val="24"/>
        </w:rPr>
        <w:t>Portfolio Selection: Efficient Diversification of Investments</w:t>
      </w:r>
      <w:r>
        <w:rPr>
          <w:rFonts w:ascii="Times New Roman" w:eastAsia="Times New Roman" w:hAnsi="Times New Roman" w:cs="Times New Roman"/>
          <w:sz w:val="24"/>
          <w:szCs w:val="24"/>
        </w:rPr>
        <w:t>. John Wiley and Sons, New York.</w:t>
      </w:r>
    </w:p>
    <w:p w14:paraId="147738AE" w14:textId="77777777" w:rsidR="001D4A7B" w:rsidRDefault="001D4A7B" w:rsidP="001D4A7B">
      <w:pPr>
        <w:spacing w:after="0" w:line="240" w:lineRule="auto"/>
        <w:jc w:val="both"/>
        <w:rPr>
          <w:rFonts w:ascii="Times New Roman" w:eastAsia="Times New Roman" w:hAnsi="Times New Roman" w:cs="Times New Roman"/>
          <w:sz w:val="24"/>
          <w:szCs w:val="24"/>
        </w:rPr>
      </w:pPr>
    </w:p>
    <w:p w14:paraId="3CC63431" w14:textId="77777777" w:rsidR="001D4A7B" w:rsidRDefault="001D4A7B" w:rsidP="001D4A7B">
      <w:pPr>
        <w:spacing w:after="0" w:line="240" w:lineRule="auto"/>
        <w:jc w:val="both"/>
        <w:rPr>
          <w:rFonts w:ascii="Times New Roman" w:eastAsia="Times New Roman" w:hAnsi="Times New Roman" w:cs="Times New Roman"/>
          <w:color w:val="0000FF"/>
          <w:sz w:val="24"/>
          <w:szCs w:val="24"/>
          <w:u w:val="single"/>
        </w:rPr>
      </w:pPr>
      <w:r>
        <w:rPr>
          <w:rFonts w:ascii="Times New Roman" w:eastAsia="Times New Roman" w:hAnsi="Times New Roman" w:cs="Times New Roman"/>
          <w:sz w:val="24"/>
          <w:szCs w:val="24"/>
        </w:rPr>
        <w:t xml:space="preserve">Nichols, M. (2007) </w:t>
      </w:r>
      <w:r>
        <w:rPr>
          <w:rFonts w:ascii="Times New Roman" w:eastAsia="Times New Roman" w:hAnsi="Times New Roman" w:cs="Times New Roman"/>
          <w:i/>
          <w:sz w:val="24"/>
          <w:szCs w:val="24"/>
        </w:rPr>
        <w:t>Review of Highways Agency’s Major Roads Programme: Report to the Secretary of State for Transport</w:t>
      </w:r>
      <w:r>
        <w:rPr>
          <w:rFonts w:ascii="Times New Roman" w:eastAsia="Times New Roman" w:hAnsi="Times New Roman" w:cs="Times New Roman"/>
          <w:sz w:val="24"/>
          <w:szCs w:val="24"/>
        </w:rPr>
        <w:t xml:space="preserve">. Nichols Group London. Available on the Department for Transport (UK) website at </w:t>
      </w:r>
      <w:hyperlink r:id="rId27" w:history="1">
        <w:r>
          <w:rPr>
            <w:rStyle w:val="Hyperlink"/>
            <w:rFonts w:ascii="Times New Roman" w:eastAsia="Times New Roman" w:hAnsi="Times New Roman" w:cs="Times New Roman"/>
            <w:color w:val="0000FF"/>
            <w:sz w:val="24"/>
            <w:szCs w:val="24"/>
          </w:rPr>
          <w:t>www.dft.gov.uk/pgr/roads/nicholsreport/</w:t>
        </w:r>
      </w:hyperlink>
      <w:r>
        <w:rPr>
          <w:rFonts w:ascii="Times New Roman" w:eastAsia="Times New Roman" w:hAnsi="Times New Roman" w:cs="Times New Roman"/>
          <w:color w:val="0000FF"/>
          <w:sz w:val="24"/>
          <w:szCs w:val="24"/>
          <w:u w:val="single"/>
        </w:rPr>
        <w:t xml:space="preserve"> .</w:t>
      </w:r>
    </w:p>
    <w:p w14:paraId="1ACD127F" w14:textId="77777777" w:rsidR="001D4A7B" w:rsidRDefault="001D4A7B" w:rsidP="001D4A7B">
      <w:pPr>
        <w:spacing w:after="0" w:line="240" w:lineRule="auto"/>
        <w:jc w:val="both"/>
        <w:rPr>
          <w:rFonts w:ascii="Times New Roman" w:eastAsia="Times New Roman" w:hAnsi="Times New Roman" w:cs="Times New Roman"/>
          <w:color w:val="0000FF"/>
          <w:sz w:val="24"/>
          <w:szCs w:val="24"/>
          <w:u w:val="single"/>
        </w:rPr>
      </w:pPr>
    </w:p>
    <w:p w14:paraId="484B4BAE" w14:textId="77777777" w:rsidR="001D4A7B" w:rsidRDefault="001D4A7B" w:rsidP="001D4A7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Pearce, I.F. (1964) </w:t>
      </w:r>
      <w:r>
        <w:rPr>
          <w:rFonts w:ascii="Times New Roman" w:eastAsia="Times New Roman" w:hAnsi="Times New Roman" w:cs="Times New Roman"/>
          <w:i/>
          <w:sz w:val="24"/>
          <w:szCs w:val="24"/>
        </w:rPr>
        <w:t>A Contribution to Demand Analysis</w:t>
      </w:r>
      <w:r>
        <w:rPr>
          <w:rFonts w:ascii="Times New Roman" w:eastAsia="Times New Roman" w:hAnsi="Times New Roman" w:cs="Times New Roman"/>
          <w:sz w:val="24"/>
          <w:szCs w:val="24"/>
        </w:rPr>
        <w:t>. Oxford University Press, Oxford.</w:t>
      </w:r>
    </w:p>
    <w:p w14:paraId="0BA33F3C" w14:textId="77777777" w:rsidR="001D4A7B" w:rsidRDefault="001D4A7B" w:rsidP="001D4A7B">
      <w:pPr>
        <w:spacing w:after="0" w:line="240" w:lineRule="auto"/>
        <w:jc w:val="both"/>
        <w:rPr>
          <w:rFonts w:ascii="Times New Roman" w:eastAsia="Times New Roman" w:hAnsi="Times New Roman" w:cs="Times New Roman"/>
          <w:sz w:val="24"/>
          <w:szCs w:val="24"/>
        </w:rPr>
      </w:pPr>
    </w:p>
    <w:p w14:paraId="10BD9F4A" w14:textId="77777777" w:rsidR="001D4A7B" w:rsidRDefault="001D4A7B" w:rsidP="001D4A7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Rail Safety &amp; Standards Board (2006) </w:t>
      </w:r>
      <w:r>
        <w:rPr>
          <w:rFonts w:ascii="Times New Roman" w:eastAsia="Times New Roman" w:hAnsi="Times New Roman" w:cs="Times New Roman"/>
          <w:i/>
          <w:sz w:val="24"/>
          <w:szCs w:val="24"/>
        </w:rPr>
        <w:t>RSSB T430 – Definition of VPF &amp; the Impact of Societal Concerns – Final 30/1/2006</w:t>
      </w:r>
      <w:r>
        <w:rPr>
          <w:rFonts w:ascii="Times New Roman" w:eastAsia="Times New Roman" w:hAnsi="Times New Roman" w:cs="Times New Roman"/>
          <w:sz w:val="24"/>
          <w:szCs w:val="24"/>
        </w:rPr>
        <w:t>. Oxford Risk Research and Analysis, Clarendon Enterprise Centre, Oxford.</w:t>
      </w:r>
    </w:p>
    <w:p w14:paraId="5594A017" w14:textId="77777777" w:rsidR="001D4A7B" w:rsidRDefault="001D4A7B" w:rsidP="001D4A7B">
      <w:pPr>
        <w:spacing w:after="0" w:line="240" w:lineRule="auto"/>
        <w:jc w:val="both"/>
        <w:rPr>
          <w:rFonts w:ascii="Times New Roman" w:eastAsia="Times New Roman" w:hAnsi="Times New Roman" w:cs="Times New Roman"/>
          <w:sz w:val="24"/>
          <w:szCs w:val="24"/>
        </w:rPr>
      </w:pPr>
    </w:p>
    <w:p w14:paraId="41CE73C3" w14:textId="77777777" w:rsidR="001D4A7B" w:rsidRDefault="001D4A7B" w:rsidP="001D4A7B">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Tamiz</w:t>
      </w:r>
      <w:proofErr w:type="spellEnd"/>
      <w:r>
        <w:rPr>
          <w:rFonts w:ascii="Times New Roman" w:eastAsia="Times New Roman" w:hAnsi="Times New Roman" w:cs="Times New Roman"/>
          <w:sz w:val="24"/>
          <w:szCs w:val="24"/>
        </w:rPr>
        <w:t xml:space="preserve">, M., Jones, D. and Romero, C. (1998) Goal programming for decision making: An overview of the current state-of-the-art. </w:t>
      </w:r>
      <w:r>
        <w:rPr>
          <w:rFonts w:ascii="Times New Roman" w:eastAsia="Times New Roman" w:hAnsi="Times New Roman" w:cs="Times New Roman"/>
          <w:i/>
          <w:sz w:val="24"/>
          <w:szCs w:val="24"/>
        </w:rPr>
        <w:t>European Journal of Operational Research,</w:t>
      </w:r>
      <w:r>
        <w:rPr>
          <w:rFonts w:ascii="Times New Roman" w:eastAsia="Times New Roman" w:hAnsi="Times New Roman" w:cs="Times New Roman"/>
          <w:sz w:val="24"/>
          <w:szCs w:val="24"/>
        </w:rPr>
        <w:t xml:space="preserve"> 111, 569-81.</w:t>
      </w:r>
    </w:p>
    <w:p w14:paraId="283BDEC7" w14:textId="77777777" w:rsidR="001D4A7B" w:rsidRDefault="001D4A7B" w:rsidP="001D4A7B">
      <w:pPr>
        <w:spacing w:after="0" w:line="240" w:lineRule="auto"/>
        <w:jc w:val="both"/>
        <w:rPr>
          <w:rFonts w:ascii="Times New Roman" w:eastAsia="Times New Roman" w:hAnsi="Times New Roman" w:cs="Times New Roman"/>
          <w:sz w:val="24"/>
          <w:szCs w:val="24"/>
        </w:rPr>
      </w:pPr>
    </w:p>
    <w:p w14:paraId="1BDE3117" w14:textId="77777777" w:rsidR="001D4A7B" w:rsidRDefault="001D4A7B" w:rsidP="001D4A7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Ward, S.C. (1989) Arguments for constructively simple models. </w:t>
      </w:r>
      <w:r>
        <w:rPr>
          <w:rFonts w:ascii="Times New Roman" w:eastAsia="Times New Roman" w:hAnsi="Times New Roman" w:cs="Times New Roman"/>
          <w:i/>
          <w:sz w:val="24"/>
          <w:szCs w:val="24"/>
        </w:rPr>
        <w:t>Journal of the Operational Research Society</w:t>
      </w:r>
      <w:r>
        <w:rPr>
          <w:rFonts w:ascii="Times New Roman" w:eastAsia="Times New Roman" w:hAnsi="Times New Roman" w:cs="Times New Roman"/>
          <w:sz w:val="24"/>
          <w:szCs w:val="24"/>
        </w:rPr>
        <w:t>, 40(2), 141–153.</w:t>
      </w:r>
    </w:p>
    <w:p w14:paraId="360E0D0F" w14:textId="77777777" w:rsidR="001D4A7B" w:rsidRDefault="001D4A7B" w:rsidP="001D4A7B">
      <w:pPr>
        <w:spacing w:after="0" w:line="240" w:lineRule="auto"/>
        <w:jc w:val="both"/>
        <w:rPr>
          <w:rFonts w:ascii="Times New Roman" w:eastAsia="Times New Roman" w:hAnsi="Times New Roman" w:cs="Times New Roman"/>
          <w:sz w:val="24"/>
          <w:szCs w:val="24"/>
        </w:rPr>
      </w:pPr>
    </w:p>
    <w:p w14:paraId="5417B9C9" w14:textId="77777777" w:rsidR="001D4A7B" w:rsidRDefault="001D4A7B" w:rsidP="001D4A7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Williams, T.M. (2002) </w:t>
      </w:r>
      <w:r>
        <w:rPr>
          <w:rFonts w:ascii="Times New Roman" w:eastAsia="Times New Roman" w:hAnsi="Times New Roman" w:cs="Times New Roman"/>
          <w:i/>
          <w:sz w:val="24"/>
          <w:szCs w:val="24"/>
        </w:rPr>
        <w:t>Modelling Complex Projects</w:t>
      </w:r>
      <w:r>
        <w:rPr>
          <w:rFonts w:ascii="Times New Roman" w:eastAsia="Times New Roman" w:hAnsi="Times New Roman" w:cs="Times New Roman"/>
          <w:sz w:val="24"/>
          <w:szCs w:val="24"/>
        </w:rPr>
        <w:t>.  John Wiley and Sons, Chichester.</w:t>
      </w:r>
    </w:p>
    <w:p w14:paraId="2D3F3CD8" w14:textId="77777777" w:rsidR="001D4A7B" w:rsidRDefault="001D4A7B" w:rsidP="001D4A7B">
      <w:pPr>
        <w:spacing w:after="0" w:line="240" w:lineRule="auto"/>
        <w:jc w:val="both"/>
        <w:rPr>
          <w:rFonts w:ascii="Times New Roman" w:eastAsia="Times New Roman" w:hAnsi="Times New Roman" w:cs="Times New Roman"/>
          <w:sz w:val="24"/>
          <w:szCs w:val="24"/>
        </w:rPr>
      </w:pPr>
    </w:p>
    <w:p w14:paraId="6E0E08BA" w14:textId="77777777" w:rsidR="001D4A7B" w:rsidRDefault="001D4A7B" w:rsidP="001D4A7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Williams T.M. and </w:t>
      </w:r>
      <w:proofErr w:type="spellStart"/>
      <w:r>
        <w:rPr>
          <w:rFonts w:ascii="Times New Roman" w:eastAsia="Times New Roman" w:hAnsi="Times New Roman" w:cs="Times New Roman"/>
          <w:sz w:val="24"/>
          <w:szCs w:val="24"/>
        </w:rPr>
        <w:t>Samset</w:t>
      </w:r>
      <w:proofErr w:type="spellEnd"/>
      <w:r>
        <w:rPr>
          <w:rFonts w:ascii="Times New Roman" w:eastAsia="Times New Roman" w:hAnsi="Times New Roman" w:cs="Times New Roman"/>
          <w:sz w:val="24"/>
          <w:szCs w:val="24"/>
        </w:rPr>
        <w:t xml:space="preserve">, K.J. (2012) </w:t>
      </w:r>
      <w:r>
        <w:rPr>
          <w:rFonts w:ascii="Times New Roman" w:eastAsia="Times New Roman" w:hAnsi="Times New Roman" w:cs="Times New Roman"/>
          <w:i/>
          <w:sz w:val="24"/>
          <w:szCs w:val="24"/>
        </w:rPr>
        <w:t>Project Governance: Getting Investments Right</w:t>
      </w:r>
      <w:r>
        <w:rPr>
          <w:rFonts w:ascii="Times New Roman" w:eastAsia="Times New Roman" w:hAnsi="Times New Roman" w:cs="Times New Roman"/>
          <w:sz w:val="24"/>
          <w:szCs w:val="24"/>
        </w:rPr>
        <w:t>. Palgrave Macmillan, Basingstoke.</w:t>
      </w:r>
    </w:p>
    <w:sectPr w:rsidR="001D4A7B">
      <w:headerReference w:type="default" r:id="rId28"/>
      <w:footerReference w:type="default" r:id="rId2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25E884" w14:textId="77777777" w:rsidR="000F0394" w:rsidRDefault="000F0394" w:rsidP="00C3181B">
      <w:pPr>
        <w:spacing w:after="0" w:line="240" w:lineRule="auto"/>
      </w:pPr>
      <w:r>
        <w:separator/>
      </w:r>
    </w:p>
  </w:endnote>
  <w:endnote w:type="continuationSeparator" w:id="0">
    <w:p w14:paraId="27248968" w14:textId="77777777" w:rsidR="000F0394" w:rsidRDefault="000F0394" w:rsidP="00C318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26567191"/>
      <w:docPartObj>
        <w:docPartGallery w:val="Page Numbers (Bottom of Page)"/>
        <w:docPartUnique/>
      </w:docPartObj>
    </w:sdtPr>
    <w:sdtEndPr>
      <w:rPr>
        <w:noProof/>
      </w:rPr>
    </w:sdtEndPr>
    <w:sdtContent>
      <w:p w14:paraId="2CC9D987" w14:textId="77777777" w:rsidR="00F04416" w:rsidRDefault="00F04416">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56AAE1CA" w14:textId="77777777" w:rsidR="00F04416" w:rsidRDefault="00F044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FC04F1" w14:textId="77777777" w:rsidR="000F0394" w:rsidRDefault="000F0394" w:rsidP="00C3181B">
      <w:pPr>
        <w:spacing w:after="0" w:line="240" w:lineRule="auto"/>
      </w:pPr>
      <w:r>
        <w:separator/>
      </w:r>
    </w:p>
  </w:footnote>
  <w:footnote w:type="continuationSeparator" w:id="0">
    <w:p w14:paraId="07EBCD3F" w14:textId="77777777" w:rsidR="000F0394" w:rsidRDefault="000F0394" w:rsidP="00C318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20B84F" w14:textId="4D2606DF" w:rsidR="00F04416" w:rsidRPr="00C3181B" w:rsidRDefault="00F04416">
    <w:pPr>
      <w:pStyle w:val="Header"/>
      <w:rPr>
        <w:lang w:val="en-US"/>
      </w:rPr>
    </w:pPr>
    <w:r>
      <w:rPr>
        <w:lang w:val="en-US"/>
      </w:rPr>
      <w:t>SSEP website                        Sample of the book Introducing Systematic Simplicity to Manage Decisions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609C5"/>
    <w:multiLevelType w:val="hybridMultilevel"/>
    <w:tmpl w:val="FD52ED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AF337D"/>
    <w:multiLevelType w:val="hybridMultilevel"/>
    <w:tmpl w:val="0610D2BE"/>
    <w:lvl w:ilvl="0" w:tplc="0809000F">
      <w:start w:val="1"/>
      <w:numFmt w:val="decimal"/>
      <w:lvlText w:val="%1."/>
      <w:lvlJc w:val="left"/>
      <w:pPr>
        <w:ind w:left="778" w:hanging="360"/>
      </w:pPr>
    </w:lvl>
    <w:lvl w:ilvl="1" w:tplc="08090019" w:tentative="1">
      <w:start w:val="1"/>
      <w:numFmt w:val="lowerLetter"/>
      <w:lvlText w:val="%2."/>
      <w:lvlJc w:val="left"/>
      <w:pPr>
        <w:ind w:left="1498" w:hanging="360"/>
      </w:pPr>
    </w:lvl>
    <w:lvl w:ilvl="2" w:tplc="0809001B" w:tentative="1">
      <w:start w:val="1"/>
      <w:numFmt w:val="lowerRoman"/>
      <w:lvlText w:val="%3."/>
      <w:lvlJc w:val="right"/>
      <w:pPr>
        <w:ind w:left="2218" w:hanging="180"/>
      </w:pPr>
    </w:lvl>
    <w:lvl w:ilvl="3" w:tplc="0809000F" w:tentative="1">
      <w:start w:val="1"/>
      <w:numFmt w:val="decimal"/>
      <w:lvlText w:val="%4."/>
      <w:lvlJc w:val="left"/>
      <w:pPr>
        <w:ind w:left="2938" w:hanging="360"/>
      </w:pPr>
    </w:lvl>
    <w:lvl w:ilvl="4" w:tplc="08090019" w:tentative="1">
      <w:start w:val="1"/>
      <w:numFmt w:val="lowerLetter"/>
      <w:lvlText w:val="%5."/>
      <w:lvlJc w:val="left"/>
      <w:pPr>
        <w:ind w:left="3658" w:hanging="360"/>
      </w:pPr>
    </w:lvl>
    <w:lvl w:ilvl="5" w:tplc="0809001B" w:tentative="1">
      <w:start w:val="1"/>
      <w:numFmt w:val="lowerRoman"/>
      <w:lvlText w:val="%6."/>
      <w:lvlJc w:val="right"/>
      <w:pPr>
        <w:ind w:left="4378" w:hanging="180"/>
      </w:pPr>
    </w:lvl>
    <w:lvl w:ilvl="6" w:tplc="0809000F" w:tentative="1">
      <w:start w:val="1"/>
      <w:numFmt w:val="decimal"/>
      <w:lvlText w:val="%7."/>
      <w:lvlJc w:val="left"/>
      <w:pPr>
        <w:ind w:left="5098" w:hanging="360"/>
      </w:pPr>
    </w:lvl>
    <w:lvl w:ilvl="7" w:tplc="08090019" w:tentative="1">
      <w:start w:val="1"/>
      <w:numFmt w:val="lowerLetter"/>
      <w:lvlText w:val="%8."/>
      <w:lvlJc w:val="left"/>
      <w:pPr>
        <w:ind w:left="5818" w:hanging="360"/>
      </w:pPr>
    </w:lvl>
    <w:lvl w:ilvl="8" w:tplc="0809001B" w:tentative="1">
      <w:start w:val="1"/>
      <w:numFmt w:val="lowerRoman"/>
      <w:lvlText w:val="%9."/>
      <w:lvlJc w:val="right"/>
      <w:pPr>
        <w:ind w:left="6538" w:hanging="180"/>
      </w:pPr>
    </w:lvl>
  </w:abstractNum>
  <w:abstractNum w:abstractNumId="2" w15:restartNumberingAfterBreak="0">
    <w:nsid w:val="07126F3B"/>
    <w:multiLevelType w:val="hybridMultilevel"/>
    <w:tmpl w:val="17E877CA"/>
    <w:lvl w:ilvl="0" w:tplc="0809000F">
      <w:start w:val="1"/>
      <w:numFmt w:val="decimal"/>
      <w:lvlText w:val="%1."/>
      <w:lvlJc w:val="left"/>
      <w:pPr>
        <w:ind w:left="784" w:hanging="360"/>
      </w:pPr>
    </w:lvl>
    <w:lvl w:ilvl="1" w:tplc="08090019" w:tentative="1">
      <w:start w:val="1"/>
      <w:numFmt w:val="lowerLetter"/>
      <w:lvlText w:val="%2."/>
      <w:lvlJc w:val="left"/>
      <w:pPr>
        <w:ind w:left="1504" w:hanging="360"/>
      </w:pPr>
    </w:lvl>
    <w:lvl w:ilvl="2" w:tplc="0809001B" w:tentative="1">
      <w:start w:val="1"/>
      <w:numFmt w:val="lowerRoman"/>
      <w:lvlText w:val="%3."/>
      <w:lvlJc w:val="right"/>
      <w:pPr>
        <w:ind w:left="2224" w:hanging="180"/>
      </w:pPr>
    </w:lvl>
    <w:lvl w:ilvl="3" w:tplc="0809000F" w:tentative="1">
      <w:start w:val="1"/>
      <w:numFmt w:val="decimal"/>
      <w:lvlText w:val="%4."/>
      <w:lvlJc w:val="left"/>
      <w:pPr>
        <w:ind w:left="2944" w:hanging="360"/>
      </w:pPr>
    </w:lvl>
    <w:lvl w:ilvl="4" w:tplc="08090019" w:tentative="1">
      <w:start w:val="1"/>
      <w:numFmt w:val="lowerLetter"/>
      <w:lvlText w:val="%5."/>
      <w:lvlJc w:val="left"/>
      <w:pPr>
        <w:ind w:left="3664" w:hanging="360"/>
      </w:pPr>
    </w:lvl>
    <w:lvl w:ilvl="5" w:tplc="0809001B" w:tentative="1">
      <w:start w:val="1"/>
      <w:numFmt w:val="lowerRoman"/>
      <w:lvlText w:val="%6."/>
      <w:lvlJc w:val="right"/>
      <w:pPr>
        <w:ind w:left="4384" w:hanging="180"/>
      </w:pPr>
    </w:lvl>
    <w:lvl w:ilvl="6" w:tplc="0809000F" w:tentative="1">
      <w:start w:val="1"/>
      <w:numFmt w:val="decimal"/>
      <w:lvlText w:val="%7."/>
      <w:lvlJc w:val="left"/>
      <w:pPr>
        <w:ind w:left="5104" w:hanging="360"/>
      </w:pPr>
    </w:lvl>
    <w:lvl w:ilvl="7" w:tplc="08090019" w:tentative="1">
      <w:start w:val="1"/>
      <w:numFmt w:val="lowerLetter"/>
      <w:lvlText w:val="%8."/>
      <w:lvlJc w:val="left"/>
      <w:pPr>
        <w:ind w:left="5824" w:hanging="360"/>
      </w:pPr>
    </w:lvl>
    <w:lvl w:ilvl="8" w:tplc="0809001B" w:tentative="1">
      <w:start w:val="1"/>
      <w:numFmt w:val="lowerRoman"/>
      <w:lvlText w:val="%9."/>
      <w:lvlJc w:val="right"/>
      <w:pPr>
        <w:ind w:left="6544" w:hanging="180"/>
      </w:pPr>
    </w:lvl>
  </w:abstractNum>
  <w:abstractNum w:abstractNumId="3" w15:restartNumberingAfterBreak="0">
    <w:nsid w:val="0CC763E7"/>
    <w:multiLevelType w:val="hybridMultilevel"/>
    <w:tmpl w:val="E6BC533C"/>
    <w:lvl w:ilvl="0" w:tplc="0809000F">
      <w:start w:val="1"/>
      <w:numFmt w:val="decimal"/>
      <w:lvlText w:val="%1."/>
      <w:lvlJc w:val="left"/>
      <w:pPr>
        <w:ind w:left="784" w:hanging="360"/>
      </w:pPr>
    </w:lvl>
    <w:lvl w:ilvl="1" w:tplc="08090019" w:tentative="1">
      <w:start w:val="1"/>
      <w:numFmt w:val="lowerLetter"/>
      <w:lvlText w:val="%2."/>
      <w:lvlJc w:val="left"/>
      <w:pPr>
        <w:ind w:left="1504" w:hanging="360"/>
      </w:pPr>
    </w:lvl>
    <w:lvl w:ilvl="2" w:tplc="0809001B" w:tentative="1">
      <w:start w:val="1"/>
      <w:numFmt w:val="lowerRoman"/>
      <w:lvlText w:val="%3."/>
      <w:lvlJc w:val="right"/>
      <w:pPr>
        <w:ind w:left="2224" w:hanging="180"/>
      </w:pPr>
    </w:lvl>
    <w:lvl w:ilvl="3" w:tplc="0809000F" w:tentative="1">
      <w:start w:val="1"/>
      <w:numFmt w:val="decimal"/>
      <w:lvlText w:val="%4."/>
      <w:lvlJc w:val="left"/>
      <w:pPr>
        <w:ind w:left="2944" w:hanging="360"/>
      </w:pPr>
    </w:lvl>
    <w:lvl w:ilvl="4" w:tplc="08090019" w:tentative="1">
      <w:start w:val="1"/>
      <w:numFmt w:val="lowerLetter"/>
      <w:lvlText w:val="%5."/>
      <w:lvlJc w:val="left"/>
      <w:pPr>
        <w:ind w:left="3664" w:hanging="360"/>
      </w:pPr>
    </w:lvl>
    <w:lvl w:ilvl="5" w:tplc="0809001B" w:tentative="1">
      <w:start w:val="1"/>
      <w:numFmt w:val="lowerRoman"/>
      <w:lvlText w:val="%6."/>
      <w:lvlJc w:val="right"/>
      <w:pPr>
        <w:ind w:left="4384" w:hanging="180"/>
      </w:pPr>
    </w:lvl>
    <w:lvl w:ilvl="6" w:tplc="0809000F" w:tentative="1">
      <w:start w:val="1"/>
      <w:numFmt w:val="decimal"/>
      <w:lvlText w:val="%7."/>
      <w:lvlJc w:val="left"/>
      <w:pPr>
        <w:ind w:left="5104" w:hanging="360"/>
      </w:pPr>
    </w:lvl>
    <w:lvl w:ilvl="7" w:tplc="08090019" w:tentative="1">
      <w:start w:val="1"/>
      <w:numFmt w:val="lowerLetter"/>
      <w:lvlText w:val="%8."/>
      <w:lvlJc w:val="left"/>
      <w:pPr>
        <w:ind w:left="5824" w:hanging="360"/>
      </w:pPr>
    </w:lvl>
    <w:lvl w:ilvl="8" w:tplc="0809001B" w:tentative="1">
      <w:start w:val="1"/>
      <w:numFmt w:val="lowerRoman"/>
      <w:lvlText w:val="%9."/>
      <w:lvlJc w:val="right"/>
      <w:pPr>
        <w:ind w:left="6544" w:hanging="180"/>
      </w:pPr>
    </w:lvl>
  </w:abstractNum>
  <w:abstractNum w:abstractNumId="4" w15:restartNumberingAfterBreak="0">
    <w:nsid w:val="0D71541A"/>
    <w:multiLevelType w:val="hybridMultilevel"/>
    <w:tmpl w:val="7584E6FA"/>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5" w15:restartNumberingAfterBreak="0">
    <w:nsid w:val="0EF867F7"/>
    <w:multiLevelType w:val="hybridMultilevel"/>
    <w:tmpl w:val="63C27698"/>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6" w15:restartNumberingAfterBreak="0">
    <w:nsid w:val="10F41906"/>
    <w:multiLevelType w:val="hybridMultilevel"/>
    <w:tmpl w:val="4FDC32EE"/>
    <w:lvl w:ilvl="0" w:tplc="0809000F">
      <w:start w:val="1"/>
      <w:numFmt w:val="decimal"/>
      <w:lvlText w:val="%1."/>
      <w:lvlJc w:val="left"/>
      <w:pPr>
        <w:ind w:left="782" w:hanging="360"/>
      </w:pPr>
    </w:lvl>
    <w:lvl w:ilvl="1" w:tplc="08090019" w:tentative="1">
      <w:start w:val="1"/>
      <w:numFmt w:val="lowerLetter"/>
      <w:lvlText w:val="%2."/>
      <w:lvlJc w:val="left"/>
      <w:pPr>
        <w:ind w:left="1502" w:hanging="360"/>
      </w:pPr>
    </w:lvl>
    <w:lvl w:ilvl="2" w:tplc="0809001B" w:tentative="1">
      <w:start w:val="1"/>
      <w:numFmt w:val="lowerRoman"/>
      <w:lvlText w:val="%3."/>
      <w:lvlJc w:val="right"/>
      <w:pPr>
        <w:ind w:left="2222" w:hanging="180"/>
      </w:pPr>
    </w:lvl>
    <w:lvl w:ilvl="3" w:tplc="0809000F" w:tentative="1">
      <w:start w:val="1"/>
      <w:numFmt w:val="decimal"/>
      <w:lvlText w:val="%4."/>
      <w:lvlJc w:val="left"/>
      <w:pPr>
        <w:ind w:left="2942" w:hanging="360"/>
      </w:pPr>
    </w:lvl>
    <w:lvl w:ilvl="4" w:tplc="08090019" w:tentative="1">
      <w:start w:val="1"/>
      <w:numFmt w:val="lowerLetter"/>
      <w:lvlText w:val="%5."/>
      <w:lvlJc w:val="left"/>
      <w:pPr>
        <w:ind w:left="3662" w:hanging="360"/>
      </w:pPr>
    </w:lvl>
    <w:lvl w:ilvl="5" w:tplc="0809001B" w:tentative="1">
      <w:start w:val="1"/>
      <w:numFmt w:val="lowerRoman"/>
      <w:lvlText w:val="%6."/>
      <w:lvlJc w:val="right"/>
      <w:pPr>
        <w:ind w:left="4382" w:hanging="180"/>
      </w:pPr>
    </w:lvl>
    <w:lvl w:ilvl="6" w:tplc="0809000F" w:tentative="1">
      <w:start w:val="1"/>
      <w:numFmt w:val="decimal"/>
      <w:lvlText w:val="%7."/>
      <w:lvlJc w:val="left"/>
      <w:pPr>
        <w:ind w:left="5102" w:hanging="360"/>
      </w:pPr>
    </w:lvl>
    <w:lvl w:ilvl="7" w:tplc="08090019" w:tentative="1">
      <w:start w:val="1"/>
      <w:numFmt w:val="lowerLetter"/>
      <w:lvlText w:val="%8."/>
      <w:lvlJc w:val="left"/>
      <w:pPr>
        <w:ind w:left="5822" w:hanging="360"/>
      </w:pPr>
    </w:lvl>
    <w:lvl w:ilvl="8" w:tplc="0809001B" w:tentative="1">
      <w:start w:val="1"/>
      <w:numFmt w:val="lowerRoman"/>
      <w:lvlText w:val="%9."/>
      <w:lvlJc w:val="right"/>
      <w:pPr>
        <w:ind w:left="6542" w:hanging="180"/>
      </w:pPr>
    </w:lvl>
  </w:abstractNum>
  <w:abstractNum w:abstractNumId="7" w15:restartNumberingAfterBreak="0">
    <w:nsid w:val="181353AA"/>
    <w:multiLevelType w:val="hybridMultilevel"/>
    <w:tmpl w:val="F13E96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6B65AE"/>
    <w:multiLevelType w:val="hybridMultilevel"/>
    <w:tmpl w:val="136EA288"/>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9" w15:restartNumberingAfterBreak="0">
    <w:nsid w:val="1A475199"/>
    <w:multiLevelType w:val="hybridMultilevel"/>
    <w:tmpl w:val="1C52FB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F3F6550"/>
    <w:multiLevelType w:val="hybridMultilevel"/>
    <w:tmpl w:val="471696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6610A3A"/>
    <w:multiLevelType w:val="hybridMultilevel"/>
    <w:tmpl w:val="072C6C18"/>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2" w15:restartNumberingAfterBreak="0">
    <w:nsid w:val="27674590"/>
    <w:multiLevelType w:val="hybridMultilevel"/>
    <w:tmpl w:val="F11EB3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C9B717D"/>
    <w:multiLevelType w:val="hybridMultilevel"/>
    <w:tmpl w:val="23BA036C"/>
    <w:lvl w:ilvl="0" w:tplc="0809000F">
      <w:start w:val="1"/>
      <w:numFmt w:val="decimal"/>
      <w:lvlText w:val="%1."/>
      <w:lvlJc w:val="left"/>
      <w:pPr>
        <w:ind w:left="782" w:hanging="360"/>
      </w:pPr>
    </w:lvl>
    <w:lvl w:ilvl="1" w:tplc="08090019" w:tentative="1">
      <w:start w:val="1"/>
      <w:numFmt w:val="lowerLetter"/>
      <w:lvlText w:val="%2."/>
      <w:lvlJc w:val="left"/>
      <w:pPr>
        <w:ind w:left="1502" w:hanging="360"/>
      </w:pPr>
    </w:lvl>
    <w:lvl w:ilvl="2" w:tplc="0809001B" w:tentative="1">
      <w:start w:val="1"/>
      <w:numFmt w:val="lowerRoman"/>
      <w:lvlText w:val="%3."/>
      <w:lvlJc w:val="right"/>
      <w:pPr>
        <w:ind w:left="2222" w:hanging="180"/>
      </w:pPr>
    </w:lvl>
    <w:lvl w:ilvl="3" w:tplc="0809000F" w:tentative="1">
      <w:start w:val="1"/>
      <w:numFmt w:val="decimal"/>
      <w:lvlText w:val="%4."/>
      <w:lvlJc w:val="left"/>
      <w:pPr>
        <w:ind w:left="2942" w:hanging="360"/>
      </w:pPr>
    </w:lvl>
    <w:lvl w:ilvl="4" w:tplc="08090019" w:tentative="1">
      <w:start w:val="1"/>
      <w:numFmt w:val="lowerLetter"/>
      <w:lvlText w:val="%5."/>
      <w:lvlJc w:val="left"/>
      <w:pPr>
        <w:ind w:left="3662" w:hanging="360"/>
      </w:pPr>
    </w:lvl>
    <w:lvl w:ilvl="5" w:tplc="0809001B" w:tentative="1">
      <w:start w:val="1"/>
      <w:numFmt w:val="lowerRoman"/>
      <w:lvlText w:val="%6."/>
      <w:lvlJc w:val="right"/>
      <w:pPr>
        <w:ind w:left="4382" w:hanging="180"/>
      </w:pPr>
    </w:lvl>
    <w:lvl w:ilvl="6" w:tplc="0809000F" w:tentative="1">
      <w:start w:val="1"/>
      <w:numFmt w:val="decimal"/>
      <w:lvlText w:val="%7."/>
      <w:lvlJc w:val="left"/>
      <w:pPr>
        <w:ind w:left="5102" w:hanging="360"/>
      </w:pPr>
    </w:lvl>
    <w:lvl w:ilvl="7" w:tplc="08090019" w:tentative="1">
      <w:start w:val="1"/>
      <w:numFmt w:val="lowerLetter"/>
      <w:lvlText w:val="%8."/>
      <w:lvlJc w:val="left"/>
      <w:pPr>
        <w:ind w:left="5822" w:hanging="360"/>
      </w:pPr>
    </w:lvl>
    <w:lvl w:ilvl="8" w:tplc="0809001B" w:tentative="1">
      <w:start w:val="1"/>
      <w:numFmt w:val="lowerRoman"/>
      <w:lvlText w:val="%9."/>
      <w:lvlJc w:val="right"/>
      <w:pPr>
        <w:ind w:left="6542" w:hanging="180"/>
      </w:pPr>
    </w:lvl>
  </w:abstractNum>
  <w:abstractNum w:abstractNumId="14" w15:restartNumberingAfterBreak="0">
    <w:nsid w:val="2DAE2D1E"/>
    <w:multiLevelType w:val="hybridMultilevel"/>
    <w:tmpl w:val="046E6406"/>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0E6554"/>
    <w:multiLevelType w:val="hybridMultilevel"/>
    <w:tmpl w:val="2384FBFC"/>
    <w:lvl w:ilvl="0" w:tplc="0809000F">
      <w:start w:val="1"/>
      <w:numFmt w:val="decimal"/>
      <w:lvlText w:val="%1."/>
      <w:lvlJc w:val="left"/>
      <w:pPr>
        <w:ind w:left="780" w:hanging="360"/>
      </w:pPr>
    </w:lvl>
    <w:lvl w:ilvl="1" w:tplc="08090019">
      <w:start w:val="1"/>
      <w:numFmt w:val="lowerLetter"/>
      <w:lvlText w:val="%2."/>
      <w:lvlJc w:val="left"/>
      <w:pPr>
        <w:ind w:left="1500" w:hanging="360"/>
      </w:pPr>
    </w:lvl>
    <w:lvl w:ilvl="2" w:tplc="0809001B">
      <w:start w:val="1"/>
      <w:numFmt w:val="lowerRoman"/>
      <w:lvlText w:val="%3."/>
      <w:lvlJc w:val="right"/>
      <w:pPr>
        <w:ind w:left="2220" w:hanging="180"/>
      </w:pPr>
    </w:lvl>
    <w:lvl w:ilvl="3" w:tplc="0809000F">
      <w:start w:val="1"/>
      <w:numFmt w:val="decimal"/>
      <w:lvlText w:val="%4."/>
      <w:lvlJc w:val="left"/>
      <w:pPr>
        <w:ind w:left="2940" w:hanging="360"/>
      </w:pPr>
    </w:lvl>
    <w:lvl w:ilvl="4" w:tplc="08090019">
      <w:start w:val="1"/>
      <w:numFmt w:val="lowerLetter"/>
      <w:lvlText w:val="%5."/>
      <w:lvlJc w:val="left"/>
      <w:pPr>
        <w:ind w:left="3660" w:hanging="360"/>
      </w:pPr>
    </w:lvl>
    <w:lvl w:ilvl="5" w:tplc="0809001B">
      <w:start w:val="1"/>
      <w:numFmt w:val="lowerRoman"/>
      <w:lvlText w:val="%6."/>
      <w:lvlJc w:val="right"/>
      <w:pPr>
        <w:ind w:left="4380" w:hanging="180"/>
      </w:pPr>
    </w:lvl>
    <w:lvl w:ilvl="6" w:tplc="0809000F">
      <w:start w:val="1"/>
      <w:numFmt w:val="decimal"/>
      <w:lvlText w:val="%7."/>
      <w:lvlJc w:val="left"/>
      <w:pPr>
        <w:ind w:left="5100" w:hanging="360"/>
      </w:pPr>
    </w:lvl>
    <w:lvl w:ilvl="7" w:tplc="08090019">
      <w:start w:val="1"/>
      <w:numFmt w:val="lowerLetter"/>
      <w:lvlText w:val="%8."/>
      <w:lvlJc w:val="left"/>
      <w:pPr>
        <w:ind w:left="5820" w:hanging="360"/>
      </w:pPr>
    </w:lvl>
    <w:lvl w:ilvl="8" w:tplc="0809001B">
      <w:start w:val="1"/>
      <w:numFmt w:val="lowerRoman"/>
      <w:lvlText w:val="%9."/>
      <w:lvlJc w:val="right"/>
      <w:pPr>
        <w:ind w:left="6540" w:hanging="180"/>
      </w:pPr>
    </w:lvl>
  </w:abstractNum>
  <w:abstractNum w:abstractNumId="16" w15:restartNumberingAfterBreak="0">
    <w:nsid w:val="3775380C"/>
    <w:multiLevelType w:val="hybridMultilevel"/>
    <w:tmpl w:val="DEDA0296"/>
    <w:lvl w:ilvl="0" w:tplc="0809000F">
      <w:start w:val="1"/>
      <w:numFmt w:val="decimal"/>
      <w:lvlText w:val="%1."/>
      <w:lvlJc w:val="left"/>
      <w:pPr>
        <w:ind w:left="784" w:hanging="360"/>
      </w:pPr>
    </w:lvl>
    <w:lvl w:ilvl="1" w:tplc="08090019" w:tentative="1">
      <w:start w:val="1"/>
      <w:numFmt w:val="lowerLetter"/>
      <w:lvlText w:val="%2."/>
      <w:lvlJc w:val="left"/>
      <w:pPr>
        <w:ind w:left="1504" w:hanging="360"/>
      </w:pPr>
    </w:lvl>
    <w:lvl w:ilvl="2" w:tplc="0809001B" w:tentative="1">
      <w:start w:val="1"/>
      <w:numFmt w:val="lowerRoman"/>
      <w:lvlText w:val="%3."/>
      <w:lvlJc w:val="right"/>
      <w:pPr>
        <w:ind w:left="2224" w:hanging="180"/>
      </w:pPr>
    </w:lvl>
    <w:lvl w:ilvl="3" w:tplc="0809000F" w:tentative="1">
      <w:start w:val="1"/>
      <w:numFmt w:val="decimal"/>
      <w:lvlText w:val="%4."/>
      <w:lvlJc w:val="left"/>
      <w:pPr>
        <w:ind w:left="2944" w:hanging="360"/>
      </w:pPr>
    </w:lvl>
    <w:lvl w:ilvl="4" w:tplc="08090019" w:tentative="1">
      <w:start w:val="1"/>
      <w:numFmt w:val="lowerLetter"/>
      <w:lvlText w:val="%5."/>
      <w:lvlJc w:val="left"/>
      <w:pPr>
        <w:ind w:left="3664" w:hanging="360"/>
      </w:pPr>
    </w:lvl>
    <w:lvl w:ilvl="5" w:tplc="0809001B" w:tentative="1">
      <w:start w:val="1"/>
      <w:numFmt w:val="lowerRoman"/>
      <w:lvlText w:val="%6."/>
      <w:lvlJc w:val="right"/>
      <w:pPr>
        <w:ind w:left="4384" w:hanging="180"/>
      </w:pPr>
    </w:lvl>
    <w:lvl w:ilvl="6" w:tplc="0809000F" w:tentative="1">
      <w:start w:val="1"/>
      <w:numFmt w:val="decimal"/>
      <w:lvlText w:val="%7."/>
      <w:lvlJc w:val="left"/>
      <w:pPr>
        <w:ind w:left="5104" w:hanging="360"/>
      </w:pPr>
    </w:lvl>
    <w:lvl w:ilvl="7" w:tplc="08090019" w:tentative="1">
      <w:start w:val="1"/>
      <w:numFmt w:val="lowerLetter"/>
      <w:lvlText w:val="%8."/>
      <w:lvlJc w:val="left"/>
      <w:pPr>
        <w:ind w:left="5824" w:hanging="360"/>
      </w:pPr>
    </w:lvl>
    <w:lvl w:ilvl="8" w:tplc="0809001B" w:tentative="1">
      <w:start w:val="1"/>
      <w:numFmt w:val="lowerRoman"/>
      <w:lvlText w:val="%9."/>
      <w:lvlJc w:val="right"/>
      <w:pPr>
        <w:ind w:left="6544" w:hanging="180"/>
      </w:pPr>
    </w:lvl>
  </w:abstractNum>
  <w:abstractNum w:abstractNumId="17" w15:restartNumberingAfterBreak="0">
    <w:nsid w:val="3F7122D9"/>
    <w:multiLevelType w:val="hybridMultilevel"/>
    <w:tmpl w:val="714CEE12"/>
    <w:lvl w:ilvl="0" w:tplc="08090001">
      <w:start w:val="12"/>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972CC7"/>
    <w:multiLevelType w:val="hybridMultilevel"/>
    <w:tmpl w:val="2A14AE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572688A"/>
    <w:multiLevelType w:val="hybridMultilevel"/>
    <w:tmpl w:val="82AA32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5A053FF"/>
    <w:multiLevelType w:val="hybridMultilevel"/>
    <w:tmpl w:val="5EDC9538"/>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1" w15:restartNumberingAfterBreak="0">
    <w:nsid w:val="50CF5EF9"/>
    <w:multiLevelType w:val="hybridMultilevel"/>
    <w:tmpl w:val="6C70A0E8"/>
    <w:lvl w:ilvl="0" w:tplc="0809000F">
      <w:start w:val="1"/>
      <w:numFmt w:val="decimal"/>
      <w:lvlText w:val="%1."/>
      <w:lvlJc w:val="left"/>
      <w:pPr>
        <w:ind w:left="840" w:hanging="360"/>
      </w:p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22" w15:restartNumberingAfterBreak="0">
    <w:nsid w:val="52606CD5"/>
    <w:multiLevelType w:val="hybridMultilevel"/>
    <w:tmpl w:val="DDF8281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3" w15:restartNumberingAfterBreak="0">
    <w:nsid w:val="52990CE9"/>
    <w:multiLevelType w:val="hybridMultilevel"/>
    <w:tmpl w:val="DBDC2B5C"/>
    <w:lvl w:ilvl="0" w:tplc="0809000F">
      <w:start w:val="1"/>
      <w:numFmt w:val="decimal"/>
      <w:lvlText w:val="%1."/>
      <w:lvlJc w:val="left"/>
      <w:pPr>
        <w:ind w:left="784" w:hanging="360"/>
      </w:pPr>
    </w:lvl>
    <w:lvl w:ilvl="1" w:tplc="08090019" w:tentative="1">
      <w:start w:val="1"/>
      <w:numFmt w:val="lowerLetter"/>
      <w:lvlText w:val="%2."/>
      <w:lvlJc w:val="left"/>
      <w:pPr>
        <w:ind w:left="1504" w:hanging="360"/>
      </w:pPr>
    </w:lvl>
    <w:lvl w:ilvl="2" w:tplc="0809001B" w:tentative="1">
      <w:start w:val="1"/>
      <w:numFmt w:val="lowerRoman"/>
      <w:lvlText w:val="%3."/>
      <w:lvlJc w:val="right"/>
      <w:pPr>
        <w:ind w:left="2224" w:hanging="180"/>
      </w:pPr>
    </w:lvl>
    <w:lvl w:ilvl="3" w:tplc="0809000F" w:tentative="1">
      <w:start w:val="1"/>
      <w:numFmt w:val="decimal"/>
      <w:lvlText w:val="%4."/>
      <w:lvlJc w:val="left"/>
      <w:pPr>
        <w:ind w:left="2944" w:hanging="360"/>
      </w:pPr>
    </w:lvl>
    <w:lvl w:ilvl="4" w:tplc="08090019" w:tentative="1">
      <w:start w:val="1"/>
      <w:numFmt w:val="lowerLetter"/>
      <w:lvlText w:val="%5."/>
      <w:lvlJc w:val="left"/>
      <w:pPr>
        <w:ind w:left="3664" w:hanging="360"/>
      </w:pPr>
    </w:lvl>
    <w:lvl w:ilvl="5" w:tplc="0809001B" w:tentative="1">
      <w:start w:val="1"/>
      <w:numFmt w:val="lowerRoman"/>
      <w:lvlText w:val="%6."/>
      <w:lvlJc w:val="right"/>
      <w:pPr>
        <w:ind w:left="4384" w:hanging="180"/>
      </w:pPr>
    </w:lvl>
    <w:lvl w:ilvl="6" w:tplc="0809000F" w:tentative="1">
      <w:start w:val="1"/>
      <w:numFmt w:val="decimal"/>
      <w:lvlText w:val="%7."/>
      <w:lvlJc w:val="left"/>
      <w:pPr>
        <w:ind w:left="5104" w:hanging="360"/>
      </w:pPr>
    </w:lvl>
    <w:lvl w:ilvl="7" w:tplc="08090019" w:tentative="1">
      <w:start w:val="1"/>
      <w:numFmt w:val="lowerLetter"/>
      <w:lvlText w:val="%8."/>
      <w:lvlJc w:val="left"/>
      <w:pPr>
        <w:ind w:left="5824" w:hanging="360"/>
      </w:pPr>
    </w:lvl>
    <w:lvl w:ilvl="8" w:tplc="0809001B" w:tentative="1">
      <w:start w:val="1"/>
      <w:numFmt w:val="lowerRoman"/>
      <w:lvlText w:val="%9."/>
      <w:lvlJc w:val="right"/>
      <w:pPr>
        <w:ind w:left="6544" w:hanging="180"/>
      </w:pPr>
    </w:lvl>
  </w:abstractNum>
  <w:abstractNum w:abstractNumId="24" w15:restartNumberingAfterBreak="0">
    <w:nsid w:val="530B169F"/>
    <w:multiLevelType w:val="hybridMultilevel"/>
    <w:tmpl w:val="39BC5FF6"/>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3EB3173"/>
    <w:multiLevelType w:val="hybridMultilevel"/>
    <w:tmpl w:val="83224170"/>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6" w15:restartNumberingAfterBreak="0">
    <w:nsid w:val="56000DF5"/>
    <w:multiLevelType w:val="hybridMultilevel"/>
    <w:tmpl w:val="2A5440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7615B7F"/>
    <w:multiLevelType w:val="hybridMultilevel"/>
    <w:tmpl w:val="69C05CC8"/>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9155521"/>
    <w:multiLevelType w:val="hybridMultilevel"/>
    <w:tmpl w:val="33C69314"/>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9" w15:restartNumberingAfterBreak="0">
    <w:nsid w:val="59AF64D8"/>
    <w:multiLevelType w:val="hybridMultilevel"/>
    <w:tmpl w:val="EE6656DC"/>
    <w:lvl w:ilvl="0" w:tplc="0809000F">
      <w:start w:val="1"/>
      <w:numFmt w:val="decimal"/>
      <w:lvlText w:val="%1."/>
      <w:lvlJc w:val="left"/>
      <w:pPr>
        <w:ind w:left="784" w:hanging="360"/>
      </w:pPr>
    </w:lvl>
    <w:lvl w:ilvl="1" w:tplc="08090019" w:tentative="1">
      <w:start w:val="1"/>
      <w:numFmt w:val="lowerLetter"/>
      <w:lvlText w:val="%2."/>
      <w:lvlJc w:val="left"/>
      <w:pPr>
        <w:ind w:left="1504" w:hanging="360"/>
      </w:pPr>
    </w:lvl>
    <w:lvl w:ilvl="2" w:tplc="0809001B" w:tentative="1">
      <w:start w:val="1"/>
      <w:numFmt w:val="lowerRoman"/>
      <w:lvlText w:val="%3."/>
      <w:lvlJc w:val="right"/>
      <w:pPr>
        <w:ind w:left="2224" w:hanging="180"/>
      </w:pPr>
    </w:lvl>
    <w:lvl w:ilvl="3" w:tplc="0809000F" w:tentative="1">
      <w:start w:val="1"/>
      <w:numFmt w:val="decimal"/>
      <w:lvlText w:val="%4."/>
      <w:lvlJc w:val="left"/>
      <w:pPr>
        <w:ind w:left="2944" w:hanging="360"/>
      </w:pPr>
    </w:lvl>
    <w:lvl w:ilvl="4" w:tplc="08090019" w:tentative="1">
      <w:start w:val="1"/>
      <w:numFmt w:val="lowerLetter"/>
      <w:lvlText w:val="%5."/>
      <w:lvlJc w:val="left"/>
      <w:pPr>
        <w:ind w:left="3664" w:hanging="360"/>
      </w:pPr>
    </w:lvl>
    <w:lvl w:ilvl="5" w:tplc="0809001B" w:tentative="1">
      <w:start w:val="1"/>
      <w:numFmt w:val="lowerRoman"/>
      <w:lvlText w:val="%6."/>
      <w:lvlJc w:val="right"/>
      <w:pPr>
        <w:ind w:left="4384" w:hanging="180"/>
      </w:pPr>
    </w:lvl>
    <w:lvl w:ilvl="6" w:tplc="0809000F" w:tentative="1">
      <w:start w:val="1"/>
      <w:numFmt w:val="decimal"/>
      <w:lvlText w:val="%7."/>
      <w:lvlJc w:val="left"/>
      <w:pPr>
        <w:ind w:left="5104" w:hanging="360"/>
      </w:pPr>
    </w:lvl>
    <w:lvl w:ilvl="7" w:tplc="08090019" w:tentative="1">
      <w:start w:val="1"/>
      <w:numFmt w:val="lowerLetter"/>
      <w:lvlText w:val="%8."/>
      <w:lvlJc w:val="left"/>
      <w:pPr>
        <w:ind w:left="5824" w:hanging="360"/>
      </w:pPr>
    </w:lvl>
    <w:lvl w:ilvl="8" w:tplc="0809001B" w:tentative="1">
      <w:start w:val="1"/>
      <w:numFmt w:val="lowerRoman"/>
      <w:lvlText w:val="%9."/>
      <w:lvlJc w:val="right"/>
      <w:pPr>
        <w:ind w:left="6544" w:hanging="180"/>
      </w:pPr>
    </w:lvl>
  </w:abstractNum>
  <w:abstractNum w:abstractNumId="30" w15:restartNumberingAfterBreak="0">
    <w:nsid w:val="68026B83"/>
    <w:multiLevelType w:val="hybridMultilevel"/>
    <w:tmpl w:val="BF3ACE7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1" w15:restartNumberingAfterBreak="0">
    <w:nsid w:val="6B7D5D8F"/>
    <w:multiLevelType w:val="hybridMultilevel"/>
    <w:tmpl w:val="DEB8C174"/>
    <w:lvl w:ilvl="0" w:tplc="0809000F">
      <w:start w:val="1"/>
      <w:numFmt w:val="decimal"/>
      <w:lvlText w:val="%1."/>
      <w:lvlJc w:val="left"/>
      <w:pPr>
        <w:ind w:left="778" w:hanging="360"/>
      </w:pPr>
    </w:lvl>
    <w:lvl w:ilvl="1" w:tplc="08090019" w:tentative="1">
      <w:start w:val="1"/>
      <w:numFmt w:val="lowerLetter"/>
      <w:lvlText w:val="%2."/>
      <w:lvlJc w:val="left"/>
      <w:pPr>
        <w:ind w:left="1498" w:hanging="360"/>
      </w:pPr>
    </w:lvl>
    <w:lvl w:ilvl="2" w:tplc="0809001B" w:tentative="1">
      <w:start w:val="1"/>
      <w:numFmt w:val="lowerRoman"/>
      <w:lvlText w:val="%3."/>
      <w:lvlJc w:val="right"/>
      <w:pPr>
        <w:ind w:left="2218" w:hanging="180"/>
      </w:pPr>
    </w:lvl>
    <w:lvl w:ilvl="3" w:tplc="0809000F" w:tentative="1">
      <w:start w:val="1"/>
      <w:numFmt w:val="decimal"/>
      <w:lvlText w:val="%4."/>
      <w:lvlJc w:val="left"/>
      <w:pPr>
        <w:ind w:left="2938" w:hanging="360"/>
      </w:pPr>
    </w:lvl>
    <w:lvl w:ilvl="4" w:tplc="08090019" w:tentative="1">
      <w:start w:val="1"/>
      <w:numFmt w:val="lowerLetter"/>
      <w:lvlText w:val="%5."/>
      <w:lvlJc w:val="left"/>
      <w:pPr>
        <w:ind w:left="3658" w:hanging="360"/>
      </w:pPr>
    </w:lvl>
    <w:lvl w:ilvl="5" w:tplc="0809001B" w:tentative="1">
      <w:start w:val="1"/>
      <w:numFmt w:val="lowerRoman"/>
      <w:lvlText w:val="%6."/>
      <w:lvlJc w:val="right"/>
      <w:pPr>
        <w:ind w:left="4378" w:hanging="180"/>
      </w:pPr>
    </w:lvl>
    <w:lvl w:ilvl="6" w:tplc="0809000F" w:tentative="1">
      <w:start w:val="1"/>
      <w:numFmt w:val="decimal"/>
      <w:lvlText w:val="%7."/>
      <w:lvlJc w:val="left"/>
      <w:pPr>
        <w:ind w:left="5098" w:hanging="360"/>
      </w:pPr>
    </w:lvl>
    <w:lvl w:ilvl="7" w:tplc="08090019" w:tentative="1">
      <w:start w:val="1"/>
      <w:numFmt w:val="lowerLetter"/>
      <w:lvlText w:val="%8."/>
      <w:lvlJc w:val="left"/>
      <w:pPr>
        <w:ind w:left="5818" w:hanging="360"/>
      </w:pPr>
    </w:lvl>
    <w:lvl w:ilvl="8" w:tplc="0809001B" w:tentative="1">
      <w:start w:val="1"/>
      <w:numFmt w:val="lowerRoman"/>
      <w:lvlText w:val="%9."/>
      <w:lvlJc w:val="right"/>
      <w:pPr>
        <w:ind w:left="6538" w:hanging="180"/>
      </w:pPr>
    </w:lvl>
  </w:abstractNum>
  <w:abstractNum w:abstractNumId="32" w15:restartNumberingAfterBreak="0">
    <w:nsid w:val="70FB1324"/>
    <w:multiLevelType w:val="hybridMultilevel"/>
    <w:tmpl w:val="026EA43C"/>
    <w:lvl w:ilvl="0" w:tplc="0809000F">
      <w:start w:val="1"/>
      <w:numFmt w:val="decimal"/>
      <w:lvlText w:val="%1."/>
      <w:lvlJc w:val="left"/>
      <w:pPr>
        <w:ind w:left="784" w:hanging="360"/>
      </w:pPr>
    </w:lvl>
    <w:lvl w:ilvl="1" w:tplc="08090019" w:tentative="1">
      <w:start w:val="1"/>
      <w:numFmt w:val="lowerLetter"/>
      <w:lvlText w:val="%2."/>
      <w:lvlJc w:val="left"/>
      <w:pPr>
        <w:ind w:left="1504" w:hanging="360"/>
      </w:pPr>
    </w:lvl>
    <w:lvl w:ilvl="2" w:tplc="0809001B" w:tentative="1">
      <w:start w:val="1"/>
      <w:numFmt w:val="lowerRoman"/>
      <w:lvlText w:val="%3."/>
      <w:lvlJc w:val="right"/>
      <w:pPr>
        <w:ind w:left="2224" w:hanging="180"/>
      </w:pPr>
    </w:lvl>
    <w:lvl w:ilvl="3" w:tplc="0809000F" w:tentative="1">
      <w:start w:val="1"/>
      <w:numFmt w:val="decimal"/>
      <w:lvlText w:val="%4."/>
      <w:lvlJc w:val="left"/>
      <w:pPr>
        <w:ind w:left="2944" w:hanging="360"/>
      </w:pPr>
    </w:lvl>
    <w:lvl w:ilvl="4" w:tplc="08090019" w:tentative="1">
      <w:start w:val="1"/>
      <w:numFmt w:val="lowerLetter"/>
      <w:lvlText w:val="%5."/>
      <w:lvlJc w:val="left"/>
      <w:pPr>
        <w:ind w:left="3664" w:hanging="360"/>
      </w:pPr>
    </w:lvl>
    <w:lvl w:ilvl="5" w:tplc="0809001B" w:tentative="1">
      <w:start w:val="1"/>
      <w:numFmt w:val="lowerRoman"/>
      <w:lvlText w:val="%6."/>
      <w:lvlJc w:val="right"/>
      <w:pPr>
        <w:ind w:left="4384" w:hanging="180"/>
      </w:pPr>
    </w:lvl>
    <w:lvl w:ilvl="6" w:tplc="0809000F" w:tentative="1">
      <w:start w:val="1"/>
      <w:numFmt w:val="decimal"/>
      <w:lvlText w:val="%7."/>
      <w:lvlJc w:val="left"/>
      <w:pPr>
        <w:ind w:left="5104" w:hanging="360"/>
      </w:pPr>
    </w:lvl>
    <w:lvl w:ilvl="7" w:tplc="08090019" w:tentative="1">
      <w:start w:val="1"/>
      <w:numFmt w:val="lowerLetter"/>
      <w:lvlText w:val="%8."/>
      <w:lvlJc w:val="left"/>
      <w:pPr>
        <w:ind w:left="5824" w:hanging="360"/>
      </w:pPr>
    </w:lvl>
    <w:lvl w:ilvl="8" w:tplc="0809001B" w:tentative="1">
      <w:start w:val="1"/>
      <w:numFmt w:val="lowerRoman"/>
      <w:lvlText w:val="%9."/>
      <w:lvlJc w:val="right"/>
      <w:pPr>
        <w:ind w:left="6544" w:hanging="180"/>
      </w:pPr>
    </w:lvl>
  </w:abstractNum>
  <w:abstractNum w:abstractNumId="33" w15:restartNumberingAfterBreak="0">
    <w:nsid w:val="75187543"/>
    <w:multiLevelType w:val="hybridMultilevel"/>
    <w:tmpl w:val="C31EF6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6804ED3"/>
    <w:multiLevelType w:val="hybridMultilevel"/>
    <w:tmpl w:val="8CB0E4F0"/>
    <w:lvl w:ilvl="0" w:tplc="0809000F">
      <w:start w:val="1"/>
      <w:numFmt w:val="decimal"/>
      <w:lvlText w:val="%1."/>
      <w:lvlJc w:val="left"/>
      <w:pPr>
        <w:ind w:left="778" w:hanging="360"/>
      </w:pPr>
    </w:lvl>
    <w:lvl w:ilvl="1" w:tplc="08090019" w:tentative="1">
      <w:start w:val="1"/>
      <w:numFmt w:val="lowerLetter"/>
      <w:lvlText w:val="%2."/>
      <w:lvlJc w:val="left"/>
      <w:pPr>
        <w:ind w:left="1498" w:hanging="360"/>
      </w:pPr>
    </w:lvl>
    <w:lvl w:ilvl="2" w:tplc="0809001B" w:tentative="1">
      <w:start w:val="1"/>
      <w:numFmt w:val="lowerRoman"/>
      <w:lvlText w:val="%3."/>
      <w:lvlJc w:val="right"/>
      <w:pPr>
        <w:ind w:left="2218" w:hanging="180"/>
      </w:pPr>
    </w:lvl>
    <w:lvl w:ilvl="3" w:tplc="0809000F" w:tentative="1">
      <w:start w:val="1"/>
      <w:numFmt w:val="decimal"/>
      <w:lvlText w:val="%4."/>
      <w:lvlJc w:val="left"/>
      <w:pPr>
        <w:ind w:left="2938" w:hanging="360"/>
      </w:pPr>
    </w:lvl>
    <w:lvl w:ilvl="4" w:tplc="08090019" w:tentative="1">
      <w:start w:val="1"/>
      <w:numFmt w:val="lowerLetter"/>
      <w:lvlText w:val="%5."/>
      <w:lvlJc w:val="left"/>
      <w:pPr>
        <w:ind w:left="3658" w:hanging="360"/>
      </w:pPr>
    </w:lvl>
    <w:lvl w:ilvl="5" w:tplc="0809001B" w:tentative="1">
      <w:start w:val="1"/>
      <w:numFmt w:val="lowerRoman"/>
      <w:lvlText w:val="%6."/>
      <w:lvlJc w:val="right"/>
      <w:pPr>
        <w:ind w:left="4378" w:hanging="180"/>
      </w:pPr>
    </w:lvl>
    <w:lvl w:ilvl="6" w:tplc="0809000F" w:tentative="1">
      <w:start w:val="1"/>
      <w:numFmt w:val="decimal"/>
      <w:lvlText w:val="%7."/>
      <w:lvlJc w:val="left"/>
      <w:pPr>
        <w:ind w:left="5098" w:hanging="360"/>
      </w:pPr>
    </w:lvl>
    <w:lvl w:ilvl="7" w:tplc="08090019" w:tentative="1">
      <w:start w:val="1"/>
      <w:numFmt w:val="lowerLetter"/>
      <w:lvlText w:val="%8."/>
      <w:lvlJc w:val="left"/>
      <w:pPr>
        <w:ind w:left="5818" w:hanging="360"/>
      </w:pPr>
    </w:lvl>
    <w:lvl w:ilvl="8" w:tplc="0809001B" w:tentative="1">
      <w:start w:val="1"/>
      <w:numFmt w:val="lowerRoman"/>
      <w:lvlText w:val="%9."/>
      <w:lvlJc w:val="right"/>
      <w:pPr>
        <w:ind w:left="6538" w:hanging="180"/>
      </w:pPr>
    </w:lvl>
  </w:abstractNum>
  <w:abstractNum w:abstractNumId="35" w15:restartNumberingAfterBreak="0">
    <w:nsid w:val="78CF6474"/>
    <w:multiLevelType w:val="hybridMultilevel"/>
    <w:tmpl w:val="F9F0F156"/>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36" w15:restartNumberingAfterBreak="0">
    <w:nsid w:val="7BE13576"/>
    <w:multiLevelType w:val="hybridMultilevel"/>
    <w:tmpl w:val="3816F6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BF81FE7"/>
    <w:multiLevelType w:val="hybridMultilevel"/>
    <w:tmpl w:val="4AFE5042"/>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38" w15:restartNumberingAfterBreak="0">
    <w:nsid w:val="7E6D6F8C"/>
    <w:multiLevelType w:val="hybridMultilevel"/>
    <w:tmpl w:val="2EF014F8"/>
    <w:lvl w:ilvl="0" w:tplc="6C78B174">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num>
  <w:num w:numId="3">
    <w:abstractNumId w:val="6"/>
  </w:num>
  <w:num w:numId="4">
    <w:abstractNumId w:val="13"/>
  </w:num>
  <w:num w:numId="5">
    <w:abstractNumId w:val="2"/>
  </w:num>
  <w:num w:numId="6">
    <w:abstractNumId w:val="38"/>
  </w:num>
  <w:num w:numId="7">
    <w:abstractNumId w:val="23"/>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19"/>
  </w:num>
  <w:num w:numId="11">
    <w:abstractNumId w:val="0"/>
  </w:num>
  <w:num w:numId="12">
    <w:abstractNumId w:val="33"/>
  </w:num>
  <w:num w:numId="13">
    <w:abstractNumId w:val="37"/>
  </w:num>
  <w:num w:numId="14">
    <w:abstractNumId w:val="28"/>
  </w:num>
  <w:num w:numId="15">
    <w:abstractNumId w:val="35"/>
  </w:num>
  <w:num w:numId="16">
    <w:abstractNumId w:val="21"/>
  </w:num>
  <w:num w:numId="17">
    <w:abstractNumId w:val="9"/>
  </w:num>
  <w:num w:numId="18">
    <w:abstractNumId w:val="7"/>
  </w:num>
  <w:num w:numId="19">
    <w:abstractNumId w:val="8"/>
  </w:num>
  <w:num w:numId="20">
    <w:abstractNumId w:val="4"/>
  </w:num>
  <w:num w:numId="21">
    <w:abstractNumId w:val="18"/>
  </w:num>
  <w:num w:numId="22">
    <w:abstractNumId w:val="5"/>
  </w:num>
  <w:num w:numId="23">
    <w:abstractNumId w:val="17"/>
  </w:num>
  <w:num w:numId="24">
    <w:abstractNumId w:val="25"/>
  </w:num>
  <w:num w:numId="25">
    <w:abstractNumId w:val="22"/>
  </w:num>
  <w:num w:numId="26">
    <w:abstractNumId w:val="36"/>
  </w:num>
  <w:num w:numId="27">
    <w:abstractNumId w:val="26"/>
  </w:num>
  <w:num w:numId="28">
    <w:abstractNumId w:val="11"/>
  </w:num>
  <w:num w:numId="29">
    <w:abstractNumId w:val="10"/>
  </w:num>
  <w:num w:numId="30">
    <w:abstractNumId w:val="12"/>
  </w:num>
  <w:num w:numId="31">
    <w:abstractNumId w:val="29"/>
  </w:num>
  <w:num w:numId="32">
    <w:abstractNumId w:val="32"/>
  </w:num>
  <w:num w:numId="33">
    <w:abstractNumId w:val="1"/>
  </w:num>
  <w:num w:numId="34">
    <w:abstractNumId w:val="34"/>
  </w:num>
  <w:num w:numId="35">
    <w:abstractNumId w:val="31"/>
  </w:num>
  <w:num w:numId="36">
    <w:abstractNumId w:val="16"/>
  </w:num>
  <w:num w:numId="37">
    <w:abstractNumId w:val="3"/>
  </w:num>
  <w:num w:numId="38">
    <w:abstractNumId w:val="14"/>
  </w:num>
  <w:num w:numId="39">
    <w:abstractNumId w:val="24"/>
  </w:num>
  <w:num w:numId="40">
    <w:abstractNumId w:val="27"/>
  </w:num>
  <w:num w:numId="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04E"/>
    <w:rsid w:val="000005B1"/>
    <w:rsid w:val="000007C6"/>
    <w:rsid w:val="00000F0B"/>
    <w:rsid w:val="000010EF"/>
    <w:rsid w:val="00001149"/>
    <w:rsid w:val="000015D3"/>
    <w:rsid w:val="00001909"/>
    <w:rsid w:val="00001977"/>
    <w:rsid w:val="00001AD2"/>
    <w:rsid w:val="00001C1B"/>
    <w:rsid w:val="0000230E"/>
    <w:rsid w:val="0000386A"/>
    <w:rsid w:val="00003D81"/>
    <w:rsid w:val="00003F7B"/>
    <w:rsid w:val="00004297"/>
    <w:rsid w:val="000042BC"/>
    <w:rsid w:val="00004A64"/>
    <w:rsid w:val="00005237"/>
    <w:rsid w:val="00005583"/>
    <w:rsid w:val="00005668"/>
    <w:rsid w:val="00006783"/>
    <w:rsid w:val="00006B7C"/>
    <w:rsid w:val="000074A1"/>
    <w:rsid w:val="00007603"/>
    <w:rsid w:val="00007A3A"/>
    <w:rsid w:val="00007CB8"/>
    <w:rsid w:val="00010DA7"/>
    <w:rsid w:val="0001170F"/>
    <w:rsid w:val="00011922"/>
    <w:rsid w:val="00011FB6"/>
    <w:rsid w:val="00012925"/>
    <w:rsid w:val="0001330F"/>
    <w:rsid w:val="00014605"/>
    <w:rsid w:val="000146EB"/>
    <w:rsid w:val="00014C0D"/>
    <w:rsid w:val="00014DB8"/>
    <w:rsid w:val="00015220"/>
    <w:rsid w:val="000152A3"/>
    <w:rsid w:val="00015870"/>
    <w:rsid w:val="0001615B"/>
    <w:rsid w:val="000166FE"/>
    <w:rsid w:val="0001723D"/>
    <w:rsid w:val="000179BB"/>
    <w:rsid w:val="00017E39"/>
    <w:rsid w:val="000201DD"/>
    <w:rsid w:val="000202DF"/>
    <w:rsid w:val="00020BE6"/>
    <w:rsid w:val="000213B5"/>
    <w:rsid w:val="000213FE"/>
    <w:rsid w:val="00021E05"/>
    <w:rsid w:val="00023070"/>
    <w:rsid w:val="00023E7D"/>
    <w:rsid w:val="00024301"/>
    <w:rsid w:val="000243CC"/>
    <w:rsid w:val="0002474F"/>
    <w:rsid w:val="000249F4"/>
    <w:rsid w:val="00024D86"/>
    <w:rsid w:val="00025004"/>
    <w:rsid w:val="000256C5"/>
    <w:rsid w:val="0002587A"/>
    <w:rsid w:val="00025DC1"/>
    <w:rsid w:val="00025F17"/>
    <w:rsid w:val="000260D6"/>
    <w:rsid w:val="00026AA6"/>
    <w:rsid w:val="000271D2"/>
    <w:rsid w:val="000278D8"/>
    <w:rsid w:val="00027E79"/>
    <w:rsid w:val="00030263"/>
    <w:rsid w:val="00030442"/>
    <w:rsid w:val="00030676"/>
    <w:rsid w:val="0003095A"/>
    <w:rsid w:val="00031594"/>
    <w:rsid w:val="00031AD3"/>
    <w:rsid w:val="00031E95"/>
    <w:rsid w:val="00031FE8"/>
    <w:rsid w:val="00032173"/>
    <w:rsid w:val="00032392"/>
    <w:rsid w:val="0003275B"/>
    <w:rsid w:val="00032C9C"/>
    <w:rsid w:val="000337D0"/>
    <w:rsid w:val="00034A9E"/>
    <w:rsid w:val="00034B89"/>
    <w:rsid w:val="00035074"/>
    <w:rsid w:val="000350A9"/>
    <w:rsid w:val="00035B7F"/>
    <w:rsid w:val="00035CC6"/>
    <w:rsid w:val="00035E26"/>
    <w:rsid w:val="0003668C"/>
    <w:rsid w:val="0003694D"/>
    <w:rsid w:val="00036BD9"/>
    <w:rsid w:val="00037060"/>
    <w:rsid w:val="00037967"/>
    <w:rsid w:val="0003799B"/>
    <w:rsid w:val="00037BCC"/>
    <w:rsid w:val="00040C09"/>
    <w:rsid w:val="00040F93"/>
    <w:rsid w:val="00041418"/>
    <w:rsid w:val="00041C79"/>
    <w:rsid w:val="00041CE5"/>
    <w:rsid w:val="00041CEA"/>
    <w:rsid w:val="00042430"/>
    <w:rsid w:val="00042514"/>
    <w:rsid w:val="000428C3"/>
    <w:rsid w:val="00042B31"/>
    <w:rsid w:val="00042D4D"/>
    <w:rsid w:val="0004361A"/>
    <w:rsid w:val="00043900"/>
    <w:rsid w:val="00043DFA"/>
    <w:rsid w:val="0004429D"/>
    <w:rsid w:val="0004450A"/>
    <w:rsid w:val="00045498"/>
    <w:rsid w:val="00045776"/>
    <w:rsid w:val="000459EA"/>
    <w:rsid w:val="00045BFC"/>
    <w:rsid w:val="000465A9"/>
    <w:rsid w:val="00046A36"/>
    <w:rsid w:val="00046F0A"/>
    <w:rsid w:val="00046F16"/>
    <w:rsid w:val="000472CC"/>
    <w:rsid w:val="00047871"/>
    <w:rsid w:val="00047F60"/>
    <w:rsid w:val="00050342"/>
    <w:rsid w:val="00051395"/>
    <w:rsid w:val="0005191C"/>
    <w:rsid w:val="00052440"/>
    <w:rsid w:val="00052B11"/>
    <w:rsid w:val="00052B1B"/>
    <w:rsid w:val="00052F2C"/>
    <w:rsid w:val="00053ADB"/>
    <w:rsid w:val="00053E97"/>
    <w:rsid w:val="0005421B"/>
    <w:rsid w:val="00054563"/>
    <w:rsid w:val="000547EE"/>
    <w:rsid w:val="0005551D"/>
    <w:rsid w:val="000557F3"/>
    <w:rsid w:val="00056F0D"/>
    <w:rsid w:val="000572FA"/>
    <w:rsid w:val="000576EB"/>
    <w:rsid w:val="00057DB3"/>
    <w:rsid w:val="000607E8"/>
    <w:rsid w:val="00060C86"/>
    <w:rsid w:val="00060E6C"/>
    <w:rsid w:val="00061549"/>
    <w:rsid w:val="00061974"/>
    <w:rsid w:val="00061D8F"/>
    <w:rsid w:val="0006257E"/>
    <w:rsid w:val="000627D7"/>
    <w:rsid w:val="00063A38"/>
    <w:rsid w:val="00063B03"/>
    <w:rsid w:val="00063BEE"/>
    <w:rsid w:val="00064405"/>
    <w:rsid w:val="00064D68"/>
    <w:rsid w:val="00064F9A"/>
    <w:rsid w:val="000659BB"/>
    <w:rsid w:val="000659DB"/>
    <w:rsid w:val="000670EB"/>
    <w:rsid w:val="00067B7B"/>
    <w:rsid w:val="00071320"/>
    <w:rsid w:val="00071983"/>
    <w:rsid w:val="00071E2C"/>
    <w:rsid w:val="00072CAB"/>
    <w:rsid w:val="00072DEA"/>
    <w:rsid w:val="00073B30"/>
    <w:rsid w:val="00074540"/>
    <w:rsid w:val="0007459D"/>
    <w:rsid w:val="000748F5"/>
    <w:rsid w:val="00074E1B"/>
    <w:rsid w:val="00074EFC"/>
    <w:rsid w:val="00074F24"/>
    <w:rsid w:val="000750FE"/>
    <w:rsid w:val="000753DB"/>
    <w:rsid w:val="00075F7A"/>
    <w:rsid w:val="000760D1"/>
    <w:rsid w:val="00076167"/>
    <w:rsid w:val="0007618F"/>
    <w:rsid w:val="00076322"/>
    <w:rsid w:val="000766CA"/>
    <w:rsid w:val="00076813"/>
    <w:rsid w:val="00076D3F"/>
    <w:rsid w:val="00076E17"/>
    <w:rsid w:val="00077846"/>
    <w:rsid w:val="0007792E"/>
    <w:rsid w:val="00080B7F"/>
    <w:rsid w:val="00080DDB"/>
    <w:rsid w:val="00080EF6"/>
    <w:rsid w:val="000814CA"/>
    <w:rsid w:val="000815D6"/>
    <w:rsid w:val="00081EC6"/>
    <w:rsid w:val="0008268C"/>
    <w:rsid w:val="000828DA"/>
    <w:rsid w:val="00082AA0"/>
    <w:rsid w:val="00083427"/>
    <w:rsid w:val="000834C9"/>
    <w:rsid w:val="000838DD"/>
    <w:rsid w:val="00083BED"/>
    <w:rsid w:val="00083C6F"/>
    <w:rsid w:val="00083CE6"/>
    <w:rsid w:val="000841EA"/>
    <w:rsid w:val="000849A6"/>
    <w:rsid w:val="00084A6B"/>
    <w:rsid w:val="00084E1A"/>
    <w:rsid w:val="00084EA9"/>
    <w:rsid w:val="000859D2"/>
    <w:rsid w:val="00085F7E"/>
    <w:rsid w:val="00086282"/>
    <w:rsid w:val="00086283"/>
    <w:rsid w:val="00086901"/>
    <w:rsid w:val="00086B38"/>
    <w:rsid w:val="00086E61"/>
    <w:rsid w:val="00087907"/>
    <w:rsid w:val="00087A29"/>
    <w:rsid w:val="00087EB9"/>
    <w:rsid w:val="00090A8F"/>
    <w:rsid w:val="00090CF2"/>
    <w:rsid w:val="00091685"/>
    <w:rsid w:val="0009311D"/>
    <w:rsid w:val="000932C1"/>
    <w:rsid w:val="000935B3"/>
    <w:rsid w:val="000936D9"/>
    <w:rsid w:val="000939E7"/>
    <w:rsid w:val="00094299"/>
    <w:rsid w:val="0009454E"/>
    <w:rsid w:val="00094FC9"/>
    <w:rsid w:val="00095575"/>
    <w:rsid w:val="00095595"/>
    <w:rsid w:val="00095815"/>
    <w:rsid w:val="0009630C"/>
    <w:rsid w:val="00096E30"/>
    <w:rsid w:val="00097060"/>
    <w:rsid w:val="000A0161"/>
    <w:rsid w:val="000A01A9"/>
    <w:rsid w:val="000A1477"/>
    <w:rsid w:val="000A1506"/>
    <w:rsid w:val="000A1FFA"/>
    <w:rsid w:val="000A2197"/>
    <w:rsid w:val="000A2777"/>
    <w:rsid w:val="000A354E"/>
    <w:rsid w:val="000A3A3B"/>
    <w:rsid w:val="000A3D72"/>
    <w:rsid w:val="000A4240"/>
    <w:rsid w:val="000A4E53"/>
    <w:rsid w:val="000A530F"/>
    <w:rsid w:val="000A5AB0"/>
    <w:rsid w:val="000A5B2C"/>
    <w:rsid w:val="000A6484"/>
    <w:rsid w:val="000A6E62"/>
    <w:rsid w:val="000A7552"/>
    <w:rsid w:val="000A7C51"/>
    <w:rsid w:val="000A7EFE"/>
    <w:rsid w:val="000B06C2"/>
    <w:rsid w:val="000B0AF2"/>
    <w:rsid w:val="000B1177"/>
    <w:rsid w:val="000B1D87"/>
    <w:rsid w:val="000B1F28"/>
    <w:rsid w:val="000B28D2"/>
    <w:rsid w:val="000B386B"/>
    <w:rsid w:val="000B389E"/>
    <w:rsid w:val="000B4782"/>
    <w:rsid w:val="000B51B3"/>
    <w:rsid w:val="000B5512"/>
    <w:rsid w:val="000B57BB"/>
    <w:rsid w:val="000B59A2"/>
    <w:rsid w:val="000B5A31"/>
    <w:rsid w:val="000B5B09"/>
    <w:rsid w:val="000B60F7"/>
    <w:rsid w:val="000B671E"/>
    <w:rsid w:val="000B6A24"/>
    <w:rsid w:val="000B6CEA"/>
    <w:rsid w:val="000B7268"/>
    <w:rsid w:val="000B7E6A"/>
    <w:rsid w:val="000B7EFC"/>
    <w:rsid w:val="000C00F6"/>
    <w:rsid w:val="000C046B"/>
    <w:rsid w:val="000C06D7"/>
    <w:rsid w:val="000C07BF"/>
    <w:rsid w:val="000C0B50"/>
    <w:rsid w:val="000C130F"/>
    <w:rsid w:val="000C26FD"/>
    <w:rsid w:val="000C2934"/>
    <w:rsid w:val="000C2B4C"/>
    <w:rsid w:val="000C2D41"/>
    <w:rsid w:val="000C2ECC"/>
    <w:rsid w:val="000C3FD9"/>
    <w:rsid w:val="000C40A9"/>
    <w:rsid w:val="000C4E1C"/>
    <w:rsid w:val="000C57A2"/>
    <w:rsid w:val="000C6025"/>
    <w:rsid w:val="000C60A9"/>
    <w:rsid w:val="000C6577"/>
    <w:rsid w:val="000C68AB"/>
    <w:rsid w:val="000C6CF3"/>
    <w:rsid w:val="000C6EB5"/>
    <w:rsid w:val="000C770D"/>
    <w:rsid w:val="000C78D0"/>
    <w:rsid w:val="000D0056"/>
    <w:rsid w:val="000D01A9"/>
    <w:rsid w:val="000D07F4"/>
    <w:rsid w:val="000D086F"/>
    <w:rsid w:val="000D09AB"/>
    <w:rsid w:val="000D1402"/>
    <w:rsid w:val="000D1CBC"/>
    <w:rsid w:val="000D1E74"/>
    <w:rsid w:val="000D1E93"/>
    <w:rsid w:val="000D1FE2"/>
    <w:rsid w:val="000D2ECF"/>
    <w:rsid w:val="000D3C67"/>
    <w:rsid w:val="000D3C98"/>
    <w:rsid w:val="000D4044"/>
    <w:rsid w:val="000D415A"/>
    <w:rsid w:val="000D480E"/>
    <w:rsid w:val="000D51A1"/>
    <w:rsid w:val="000D5264"/>
    <w:rsid w:val="000D53FB"/>
    <w:rsid w:val="000D5D07"/>
    <w:rsid w:val="000D5F55"/>
    <w:rsid w:val="000D67E5"/>
    <w:rsid w:val="000D6C18"/>
    <w:rsid w:val="000D705E"/>
    <w:rsid w:val="000D7544"/>
    <w:rsid w:val="000D76B6"/>
    <w:rsid w:val="000D7E55"/>
    <w:rsid w:val="000E0267"/>
    <w:rsid w:val="000E07BF"/>
    <w:rsid w:val="000E08CB"/>
    <w:rsid w:val="000E0951"/>
    <w:rsid w:val="000E0E44"/>
    <w:rsid w:val="000E0F66"/>
    <w:rsid w:val="000E118B"/>
    <w:rsid w:val="000E15AF"/>
    <w:rsid w:val="000E16A8"/>
    <w:rsid w:val="000E2276"/>
    <w:rsid w:val="000E2485"/>
    <w:rsid w:val="000E26D7"/>
    <w:rsid w:val="000E283F"/>
    <w:rsid w:val="000E30DB"/>
    <w:rsid w:val="000E3E2D"/>
    <w:rsid w:val="000E3E8A"/>
    <w:rsid w:val="000E4274"/>
    <w:rsid w:val="000E431D"/>
    <w:rsid w:val="000E455F"/>
    <w:rsid w:val="000E4A3F"/>
    <w:rsid w:val="000E4B19"/>
    <w:rsid w:val="000E52B6"/>
    <w:rsid w:val="000E5380"/>
    <w:rsid w:val="000E56FE"/>
    <w:rsid w:val="000E5F42"/>
    <w:rsid w:val="000E64B2"/>
    <w:rsid w:val="000E6707"/>
    <w:rsid w:val="000E698E"/>
    <w:rsid w:val="000E6A36"/>
    <w:rsid w:val="000E6C36"/>
    <w:rsid w:val="000E7A43"/>
    <w:rsid w:val="000F0394"/>
    <w:rsid w:val="000F0554"/>
    <w:rsid w:val="000F05FC"/>
    <w:rsid w:val="000F0E05"/>
    <w:rsid w:val="000F1976"/>
    <w:rsid w:val="000F1C1D"/>
    <w:rsid w:val="000F1D97"/>
    <w:rsid w:val="000F2031"/>
    <w:rsid w:val="000F22FE"/>
    <w:rsid w:val="000F256B"/>
    <w:rsid w:val="000F3003"/>
    <w:rsid w:val="000F3722"/>
    <w:rsid w:val="000F3E22"/>
    <w:rsid w:val="000F40A2"/>
    <w:rsid w:val="000F465A"/>
    <w:rsid w:val="000F47EB"/>
    <w:rsid w:val="000F4B6E"/>
    <w:rsid w:val="000F5195"/>
    <w:rsid w:val="000F5977"/>
    <w:rsid w:val="000F5CCE"/>
    <w:rsid w:val="000F625B"/>
    <w:rsid w:val="000F636E"/>
    <w:rsid w:val="000F6384"/>
    <w:rsid w:val="000F6664"/>
    <w:rsid w:val="000F7419"/>
    <w:rsid w:val="000F74F7"/>
    <w:rsid w:val="000F7BF9"/>
    <w:rsid w:val="000F7D7C"/>
    <w:rsid w:val="001002B3"/>
    <w:rsid w:val="00100457"/>
    <w:rsid w:val="001004E5"/>
    <w:rsid w:val="00100967"/>
    <w:rsid w:val="00100CBC"/>
    <w:rsid w:val="00100EDB"/>
    <w:rsid w:val="00100FC6"/>
    <w:rsid w:val="00101281"/>
    <w:rsid w:val="001019CE"/>
    <w:rsid w:val="00101D85"/>
    <w:rsid w:val="001022A2"/>
    <w:rsid w:val="0010234B"/>
    <w:rsid w:val="00102935"/>
    <w:rsid w:val="00102D00"/>
    <w:rsid w:val="0010307B"/>
    <w:rsid w:val="001034EC"/>
    <w:rsid w:val="00103A18"/>
    <w:rsid w:val="001043A1"/>
    <w:rsid w:val="00105B93"/>
    <w:rsid w:val="00106540"/>
    <w:rsid w:val="00106663"/>
    <w:rsid w:val="00106749"/>
    <w:rsid w:val="00110706"/>
    <w:rsid w:val="00110979"/>
    <w:rsid w:val="00111409"/>
    <w:rsid w:val="00111644"/>
    <w:rsid w:val="00111AB2"/>
    <w:rsid w:val="00111AC4"/>
    <w:rsid w:val="00111B3F"/>
    <w:rsid w:val="00112723"/>
    <w:rsid w:val="00112CCC"/>
    <w:rsid w:val="001137B1"/>
    <w:rsid w:val="001140DF"/>
    <w:rsid w:val="00114227"/>
    <w:rsid w:val="00114348"/>
    <w:rsid w:val="00114674"/>
    <w:rsid w:val="00114E30"/>
    <w:rsid w:val="0011576C"/>
    <w:rsid w:val="00116933"/>
    <w:rsid w:val="00116CC7"/>
    <w:rsid w:val="00116CE3"/>
    <w:rsid w:val="00116E5E"/>
    <w:rsid w:val="00116E9B"/>
    <w:rsid w:val="001175B6"/>
    <w:rsid w:val="00117899"/>
    <w:rsid w:val="00117B6D"/>
    <w:rsid w:val="00117CE7"/>
    <w:rsid w:val="00117EE5"/>
    <w:rsid w:val="00117F8F"/>
    <w:rsid w:val="00120199"/>
    <w:rsid w:val="0012141E"/>
    <w:rsid w:val="00121826"/>
    <w:rsid w:val="001218D7"/>
    <w:rsid w:val="00121A30"/>
    <w:rsid w:val="00122227"/>
    <w:rsid w:val="00122EDE"/>
    <w:rsid w:val="001237B4"/>
    <w:rsid w:val="00124602"/>
    <w:rsid w:val="00124F62"/>
    <w:rsid w:val="00125200"/>
    <w:rsid w:val="001253E3"/>
    <w:rsid w:val="00125B81"/>
    <w:rsid w:val="00125F98"/>
    <w:rsid w:val="0012607D"/>
    <w:rsid w:val="00126FDE"/>
    <w:rsid w:val="0012750F"/>
    <w:rsid w:val="00127F9E"/>
    <w:rsid w:val="001306E6"/>
    <w:rsid w:val="0013075C"/>
    <w:rsid w:val="00130876"/>
    <w:rsid w:val="0013090F"/>
    <w:rsid w:val="0013120B"/>
    <w:rsid w:val="00131AE0"/>
    <w:rsid w:val="00131BD9"/>
    <w:rsid w:val="00131D31"/>
    <w:rsid w:val="001328FA"/>
    <w:rsid w:val="00132F45"/>
    <w:rsid w:val="00133669"/>
    <w:rsid w:val="00133ECC"/>
    <w:rsid w:val="00134001"/>
    <w:rsid w:val="001342CB"/>
    <w:rsid w:val="00134A43"/>
    <w:rsid w:val="001369DF"/>
    <w:rsid w:val="00136B15"/>
    <w:rsid w:val="00136B86"/>
    <w:rsid w:val="00136E95"/>
    <w:rsid w:val="0013767C"/>
    <w:rsid w:val="0013768A"/>
    <w:rsid w:val="00137A33"/>
    <w:rsid w:val="00137A77"/>
    <w:rsid w:val="00137D4F"/>
    <w:rsid w:val="00137E02"/>
    <w:rsid w:val="00137F43"/>
    <w:rsid w:val="00140CC8"/>
    <w:rsid w:val="00141199"/>
    <w:rsid w:val="00141355"/>
    <w:rsid w:val="001413F0"/>
    <w:rsid w:val="0014144A"/>
    <w:rsid w:val="0014152D"/>
    <w:rsid w:val="00141546"/>
    <w:rsid w:val="001415DA"/>
    <w:rsid w:val="00141934"/>
    <w:rsid w:val="00141D7E"/>
    <w:rsid w:val="00141F91"/>
    <w:rsid w:val="00142AF9"/>
    <w:rsid w:val="0014314D"/>
    <w:rsid w:val="00143CA6"/>
    <w:rsid w:val="00143D01"/>
    <w:rsid w:val="00143DEA"/>
    <w:rsid w:val="00143F1B"/>
    <w:rsid w:val="001443EF"/>
    <w:rsid w:val="001445AD"/>
    <w:rsid w:val="001454E4"/>
    <w:rsid w:val="001458F7"/>
    <w:rsid w:val="00145E05"/>
    <w:rsid w:val="00145F0A"/>
    <w:rsid w:val="001467BA"/>
    <w:rsid w:val="00146DF6"/>
    <w:rsid w:val="00146EB7"/>
    <w:rsid w:val="001479D0"/>
    <w:rsid w:val="00147D09"/>
    <w:rsid w:val="00147DCD"/>
    <w:rsid w:val="00150025"/>
    <w:rsid w:val="00150EBC"/>
    <w:rsid w:val="00151111"/>
    <w:rsid w:val="001512C2"/>
    <w:rsid w:val="001513CC"/>
    <w:rsid w:val="001519D7"/>
    <w:rsid w:val="00151ECF"/>
    <w:rsid w:val="00152C36"/>
    <w:rsid w:val="00153A16"/>
    <w:rsid w:val="00153A35"/>
    <w:rsid w:val="00154169"/>
    <w:rsid w:val="00154185"/>
    <w:rsid w:val="00154E58"/>
    <w:rsid w:val="001551E9"/>
    <w:rsid w:val="001552B6"/>
    <w:rsid w:val="00155400"/>
    <w:rsid w:val="0015565C"/>
    <w:rsid w:val="00155CC5"/>
    <w:rsid w:val="00155F72"/>
    <w:rsid w:val="00156350"/>
    <w:rsid w:val="00156758"/>
    <w:rsid w:val="0015677E"/>
    <w:rsid w:val="001568AF"/>
    <w:rsid w:val="001569D9"/>
    <w:rsid w:val="00156D90"/>
    <w:rsid w:val="001571B4"/>
    <w:rsid w:val="00160CF6"/>
    <w:rsid w:val="00161222"/>
    <w:rsid w:val="00161C17"/>
    <w:rsid w:val="00161C68"/>
    <w:rsid w:val="00161EE4"/>
    <w:rsid w:val="00162C86"/>
    <w:rsid w:val="001635A7"/>
    <w:rsid w:val="001647AD"/>
    <w:rsid w:val="001648FB"/>
    <w:rsid w:val="00165112"/>
    <w:rsid w:val="001658F4"/>
    <w:rsid w:val="001665E3"/>
    <w:rsid w:val="00167CCE"/>
    <w:rsid w:val="001708FB"/>
    <w:rsid w:val="00170D03"/>
    <w:rsid w:val="00171301"/>
    <w:rsid w:val="00171329"/>
    <w:rsid w:val="00171B2C"/>
    <w:rsid w:val="00171F2D"/>
    <w:rsid w:val="001721E1"/>
    <w:rsid w:val="001726EB"/>
    <w:rsid w:val="00173267"/>
    <w:rsid w:val="00173D20"/>
    <w:rsid w:val="00174A14"/>
    <w:rsid w:val="00175351"/>
    <w:rsid w:val="0017590C"/>
    <w:rsid w:val="0017654B"/>
    <w:rsid w:val="00176602"/>
    <w:rsid w:val="00177474"/>
    <w:rsid w:val="001775D1"/>
    <w:rsid w:val="00177648"/>
    <w:rsid w:val="00177C53"/>
    <w:rsid w:val="00180B6F"/>
    <w:rsid w:val="00181B03"/>
    <w:rsid w:val="00182092"/>
    <w:rsid w:val="00182419"/>
    <w:rsid w:val="001824A8"/>
    <w:rsid w:val="001828E8"/>
    <w:rsid w:val="0018291F"/>
    <w:rsid w:val="00182AFF"/>
    <w:rsid w:val="00183439"/>
    <w:rsid w:val="001836F4"/>
    <w:rsid w:val="0018371F"/>
    <w:rsid w:val="0018379C"/>
    <w:rsid w:val="0018414A"/>
    <w:rsid w:val="0018499B"/>
    <w:rsid w:val="00185532"/>
    <w:rsid w:val="001859AC"/>
    <w:rsid w:val="00185D24"/>
    <w:rsid w:val="00185DF8"/>
    <w:rsid w:val="0018658C"/>
    <w:rsid w:val="00187533"/>
    <w:rsid w:val="00187D1A"/>
    <w:rsid w:val="00190092"/>
    <w:rsid w:val="00190453"/>
    <w:rsid w:val="00190764"/>
    <w:rsid w:val="0019110D"/>
    <w:rsid w:val="001913D0"/>
    <w:rsid w:val="001913E6"/>
    <w:rsid w:val="0019243A"/>
    <w:rsid w:val="00192F46"/>
    <w:rsid w:val="001941F2"/>
    <w:rsid w:val="00194664"/>
    <w:rsid w:val="001948AF"/>
    <w:rsid w:val="001949F0"/>
    <w:rsid w:val="00195D41"/>
    <w:rsid w:val="001960A9"/>
    <w:rsid w:val="00196640"/>
    <w:rsid w:val="0019689F"/>
    <w:rsid w:val="00196A04"/>
    <w:rsid w:val="00196A3B"/>
    <w:rsid w:val="00196A44"/>
    <w:rsid w:val="00196DDB"/>
    <w:rsid w:val="001A035B"/>
    <w:rsid w:val="001A0A13"/>
    <w:rsid w:val="001A1724"/>
    <w:rsid w:val="001A384E"/>
    <w:rsid w:val="001A3C4C"/>
    <w:rsid w:val="001A3E6E"/>
    <w:rsid w:val="001A4136"/>
    <w:rsid w:val="001A4515"/>
    <w:rsid w:val="001A49E2"/>
    <w:rsid w:val="001A4AD2"/>
    <w:rsid w:val="001A50B3"/>
    <w:rsid w:val="001A52BC"/>
    <w:rsid w:val="001A588A"/>
    <w:rsid w:val="001A5DC0"/>
    <w:rsid w:val="001A5ED5"/>
    <w:rsid w:val="001A62D6"/>
    <w:rsid w:val="001A6777"/>
    <w:rsid w:val="001A6B81"/>
    <w:rsid w:val="001A6C67"/>
    <w:rsid w:val="001A734D"/>
    <w:rsid w:val="001A79B7"/>
    <w:rsid w:val="001A7C49"/>
    <w:rsid w:val="001B0158"/>
    <w:rsid w:val="001B0353"/>
    <w:rsid w:val="001B1748"/>
    <w:rsid w:val="001B1C64"/>
    <w:rsid w:val="001B2A50"/>
    <w:rsid w:val="001B2CCC"/>
    <w:rsid w:val="001B2D89"/>
    <w:rsid w:val="001B2E68"/>
    <w:rsid w:val="001B339C"/>
    <w:rsid w:val="001B4512"/>
    <w:rsid w:val="001B4606"/>
    <w:rsid w:val="001B4BC5"/>
    <w:rsid w:val="001B5027"/>
    <w:rsid w:val="001B5FED"/>
    <w:rsid w:val="001B6048"/>
    <w:rsid w:val="001B6E92"/>
    <w:rsid w:val="001B7266"/>
    <w:rsid w:val="001B785E"/>
    <w:rsid w:val="001B79DF"/>
    <w:rsid w:val="001B7ABB"/>
    <w:rsid w:val="001C0341"/>
    <w:rsid w:val="001C053C"/>
    <w:rsid w:val="001C0697"/>
    <w:rsid w:val="001C1507"/>
    <w:rsid w:val="001C183B"/>
    <w:rsid w:val="001C195C"/>
    <w:rsid w:val="001C1B00"/>
    <w:rsid w:val="001C368D"/>
    <w:rsid w:val="001C3B32"/>
    <w:rsid w:val="001C41C4"/>
    <w:rsid w:val="001C4441"/>
    <w:rsid w:val="001C44E3"/>
    <w:rsid w:val="001C4CEE"/>
    <w:rsid w:val="001C63FE"/>
    <w:rsid w:val="001C6474"/>
    <w:rsid w:val="001C69AA"/>
    <w:rsid w:val="001C7014"/>
    <w:rsid w:val="001C7334"/>
    <w:rsid w:val="001C759D"/>
    <w:rsid w:val="001C75B4"/>
    <w:rsid w:val="001C78E4"/>
    <w:rsid w:val="001C7A21"/>
    <w:rsid w:val="001C7E8A"/>
    <w:rsid w:val="001D0981"/>
    <w:rsid w:val="001D1054"/>
    <w:rsid w:val="001D10B3"/>
    <w:rsid w:val="001D115F"/>
    <w:rsid w:val="001D183B"/>
    <w:rsid w:val="001D1DCB"/>
    <w:rsid w:val="001D2754"/>
    <w:rsid w:val="001D2825"/>
    <w:rsid w:val="001D2A0C"/>
    <w:rsid w:val="001D2A7F"/>
    <w:rsid w:val="001D306E"/>
    <w:rsid w:val="001D321A"/>
    <w:rsid w:val="001D3581"/>
    <w:rsid w:val="001D4A7B"/>
    <w:rsid w:val="001D5615"/>
    <w:rsid w:val="001D5689"/>
    <w:rsid w:val="001D65F3"/>
    <w:rsid w:val="001D7020"/>
    <w:rsid w:val="001D7615"/>
    <w:rsid w:val="001D7814"/>
    <w:rsid w:val="001D79EB"/>
    <w:rsid w:val="001E05A3"/>
    <w:rsid w:val="001E0BC5"/>
    <w:rsid w:val="001E1810"/>
    <w:rsid w:val="001E1D3F"/>
    <w:rsid w:val="001E1DEA"/>
    <w:rsid w:val="001E20B2"/>
    <w:rsid w:val="001E2157"/>
    <w:rsid w:val="001E2753"/>
    <w:rsid w:val="001E3B4F"/>
    <w:rsid w:val="001E435D"/>
    <w:rsid w:val="001E46BF"/>
    <w:rsid w:val="001E5805"/>
    <w:rsid w:val="001E64AF"/>
    <w:rsid w:val="001E6ABE"/>
    <w:rsid w:val="001E7351"/>
    <w:rsid w:val="001E77CD"/>
    <w:rsid w:val="001E7F9A"/>
    <w:rsid w:val="001F09E2"/>
    <w:rsid w:val="001F0F06"/>
    <w:rsid w:val="001F1009"/>
    <w:rsid w:val="001F12FA"/>
    <w:rsid w:val="001F1C86"/>
    <w:rsid w:val="001F235B"/>
    <w:rsid w:val="001F2428"/>
    <w:rsid w:val="001F2D44"/>
    <w:rsid w:val="001F2DAD"/>
    <w:rsid w:val="001F3481"/>
    <w:rsid w:val="001F34EF"/>
    <w:rsid w:val="001F35C9"/>
    <w:rsid w:val="001F3CA0"/>
    <w:rsid w:val="001F3D0E"/>
    <w:rsid w:val="001F3D99"/>
    <w:rsid w:val="001F61C0"/>
    <w:rsid w:val="001F70B6"/>
    <w:rsid w:val="001F7422"/>
    <w:rsid w:val="001F7631"/>
    <w:rsid w:val="001F79ED"/>
    <w:rsid w:val="001F7A6B"/>
    <w:rsid w:val="0020048A"/>
    <w:rsid w:val="002008DB"/>
    <w:rsid w:val="00200BF4"/>
    <w:rsid w:val="00200E6B"/>
    <w:rsid w:val="00201E12"/>
    <w:rsid w:val="00202141"/>
    <w:rsid w:val="00202398"/>
    <w:rsid w:val="0020240F"/>
    <w:rsid w:val="0020249D"/>
    <w:rsid w:val="00202750"/>
    <w:rsid w:val="00202801"/>
    <w:rsid w:val="00203645"/>
    <w:rsid w:val="00203A10"/>
    <w:rsid w:val="00203B40"/>
    <w:rsid w:val="002042B0"/>
    <w:rsid w:val="002048D8"/>
    <w:rsid w:val="00204BAE"/>
    <w:rsid w:val="00204E79"/>
    <w:rsid w:val="00204EC8"/>
    <w:rsid w:val="0020553C"/>
    <w:rsid w:val="00205857"/>
    <w:rsid w:val="00205AAF"/>
    <w:rsid w:val="00206041"/>
    <w:rsid w:val="0020676E"/>
    <w:rsid w:val="00206B5D"/>
    <w:rsid w:val="00206D6A"/>
    <w:rsid w:val="00207AC6"/>
    <w:rsid w:val="00207B17"/>
    <w:rsid w:val="0021038B"/>
    <w:rsid w:val="0021105B"/>
    <w:rsid w:val="002111EB"/>
    <w:rsid w:val="002113BE"/>
    <w:rsid w:val="00211D20"/>
    <w:rsid w:val="00211F1E"/>
    <w:rsid w:val="0021284A"/>
    <w:rsid w:val="0021284C"/>
    <w:rsid w:val="00212FD5"/>
    <w:rsid w:val="0021306B"/>
    <w:rsid w:val="002141BA"/>
    <w:rsid w:val="00214557"/>
    <w:rsid w:val="00214DFE"/>
    <w:rsid w:val="00215413"/>
    <w:rsid w:val="00216159"/>
    <w:rsid w:val="00216F97"/>
    <w:rsid w:val="002171F8"/>
    <w:rsid w:val="0021762B"/>
    <w:rsid w:val="00217F37"/>
    <w:rsid w:val="002201AB"/>
    <w:rsid w:val="002207F0"/>
    <w:rsid w:val="00220A1E"/>
    <w:rsid w:val="00220FCD"/>
    <w:rsid w:val="002213F1"/>
    <w:rsid w:val="00221D0D"/>
    <w:rsid w:val="00221E07"/>
    <w:rsid w:val="0022327C"/>
    <w:rsid w:val="0022378F"/>
    <w:rsid w:val="00223C9B"/>
    <w:rsid w:val="00223CE6"/>
    <w:rsid w:val="002240DD"/>
    <w:rsid w:val="002248B4"/>
    <w:rsid w:val="00224EBF"/>
    <w:rsid w:val="002250F6"/>
    <w:rsid w:val="00226775"/>
    <w:rsid w:val="00226BEA"/>
    <w:rsid w:val="00227A15"/>
    <w:rsid w:val="0023119F"/>
    <w:rsid w:val="00231563"/>
    <w:rsid w:val="0023174B"/>
    <w:rsid w:val="00231926"/>
    <w:rsid w:val="00232EAF"/>
    <w:rsid w:val="00233134"/>
    <w:rsid w:val="00234EC2"/>
    <w:rsid w:val="00234FD0"/>
    <w:rsid w:val="002350A5"/>
    <w:rsid w:val="002358CB"/>
    <w:rsid w:val="002362FF"/>
    <w:rsid w:val="00236632"/>
    <w:rsid w:val="00236710"/>
    <w:rsid w:val="00237168"/>
    <w:rsid w:val="00237F9C"/>
    <w:rsid w:val="002403A1"/>
    <w:rsid w:val="00240665"/>
    <w:rsid w:val="00240731"/>
    <w:rsid w:val="00240C01"/>
    <w:rsid w:val="00240EF2"/>
    <w:rsid w:val="002417AD"/>
    <w:rsid w:val="0024225A"/>
    <w:rsid w:val="002422E0"/>
    <w:rsid w:val="0024308C"/>
    <w:rsid w:val="00244F24"/>
    <w:rsid w:val="00245753"/>
    <w:rsid w:val="0024599B"/>
    <w:rsid w:val="00245EA1"/>
    <w:rsid w:val="00246224"/>
    <w:rsid w:val="002462C3"/>
    <w:rsid w:val="002462CF"/>
    <w:rsid w:val="002464DC"/>
    <w:rsid w:val="00246562"/>
    <w:rsid w:val="00246D2C"/>
    <w:rsid w:val="00247266"/>
    <w:rsid w:val="00247748"/>
    <w:rsid w:val="00247E9C"/>
    <w:rsid w:val="0025000E"/>
    <w:rsid w:val="00250122"/>
    <w:rsid w:val="00250353"/>
    <w:rsid w:val="002504D2"/>
    <w:rsid w:val="0025058D"/>
    <w:rsid w:val="00251090"/>
    <w:rsid w:val="0025156C"/>
    <w:rsid w:val="0025159D"/>
    <w:rsid w:val="0025180E"/>
    <w:rsid w:val="00251D7E"/>
    <w:rsid w:val="00252121"/>
    <w:rsid w:val="002528A9"/>
    <w:rsid w:val="00252A9D"/>
    <w:rsid w:val="00252ECC"/>
    <w:rsid w:val="00252F8F"/>
    <w:rsid w:val="002535F8"/>
    <w:rsid w:val="00253762"/>
    <w:rsid w:val="00253811"/>
    <w:rsid w:val="002539F6"/>
    <w:rsid w:val="00253DA6"/>
    <w:rsid w:val="00254516"/>
    <w:rsid w:val="00254A3B"/>
    <w:rsid w:val="00254D8F"/>
    <w:rsid w:val="00254E4B"/>
    <w:rsid w:val="00254FA8"/>
    <w:rsid w:val="002551F6"/>
    <w:rsid w:val="0025523F"/>
    <w:rsid w:val="002554FC"/>
    <w:rsid w:val="00255B58"/>
    <w:rsid w:val="00255D61"/>
    <w:rsid w:val="002561FE"/>
    <w:rsid w:val="0025656F"/>
    <w:rsid w:val="00257410"/>
    <w:rsid w:val="00257CBC"/>
    <w:rsid w:val="00260047"/>
    <w:rsid w:val="00260206"/>
    <w:rsid w:val="00260448"/>
    <w:rsid w:val="00260B2F"/>
    <w:rsid w:val="00260E06"/>
    <w:rsid w:val="00261407"/>
    <w:rsid w:val="00261574"/>
    <w:rsid w:val="002616C9"/>
    <w:rsid w:val="0026189C"/>
    <w:rsid w:val="0026263E"/>
    <w:rsid w:val="002636AE"/>
    <w:rsid w:val="00264865"/>
    <w:rsid w:val="0026499B"/>
    <w:rsid w:val="00264C2D"/>
    <w:rsid w:val="00264C61"/>
    <w:rsid w:val="002651FB"/>
    <w:rsid w:val="0026590C"/>
    <w:rsid w:val="00265EC5"/>
    <w:rsid w:val="00267696"/>
    <w:rsid w:val="002677F2"/>
    <w:rsid w:val="00267882"/>
    <w:rsid w:val="00270607"/>
    <w:rsid w:val="00270A32"/>
    <w:rsid w:val="00270AC9"/>
    <w:rsid w:val="00270EC7"/>
    <w:rsid w:val="00271725"/>
    <w:rsid w:val="0027189B"/>
    <w:rsid w:val="002719AB"/>
    <w:rsid w:val="00271C01"/>
    <w:rsid w:val="00271FAA"/>
    <w:rsid w:val="00272623"/>
    <w:rsid w:val="00272863"/>
    <w:rsid w:val="00273600"/>
    <w:rsid w:val="00273FB5"/>
    <w:rsid w:val="00274D6E"/>
    <w:rsid w:val="00274F60"/>
    <w:rsid w:val="00275B73"/>
    <w:rsid w:val="00275C90"/>
    <w:rsid w:val="00276739"/>
    <w:rsid w:val="00276862"/>
    <w:rsid w:val="00276FC8"/>
    <w:rsid w:val="0027738F"/>
    <w:rsid w:val="002776A0"/>
    <w:rsid w:val="00277A2C"/>
    <w:rsid w:val="002803F5"/>
    <w:rsid w:val="00280E55"/>
    <w:rsid w:val="002819FB"/>
    <w:rsid w:val="00281AE9"/>
    <w:rsid w:val="00281C18"/>
    <w:rsid w:val="00281C56"/>
    <w:rsid w:val="00281CD1"/>
    <w:rsid w:val="0028242A"/>
    <w:rsid w:val="00282617"/>
    <w:rsid w:val="0028286D"/>
    <w:rsid w:val="00282EF6"/>
    <w:rsid w:val="0028413C"/>
    <w:rsid w:val="00284161"/>
    <w:rsid w:val="00284531"/>
    <w:rsid w:val="00285300"/>
    <w:rsid w:val="00285526"/>
    <w:rsid w:val="00285543"/>
    <w:rsid w:val="002856FE"/>
    <w:rsid w:val="0028571F"/>
    <w:rsid w:val="00285C36"/>
    <w:rsid w:val="00285D6C"/>
    <w:rsid w:val="0028653D"/>
    <w:rsid w:val="00287522"/>
    <w:rsid w:val="002904C7"/>
    <w:rsid w:val="002909E2"/>
    <w:rsid w:val="00291243"/>
    <w:rsid w:val="002914CA"/>
    <w:rsid w:val="002914E4"/>
    <w:rsid w:val="002919B5"/>
    <w:rsid w:val="00291A2B"/>
    <w:rsid w:val="00292881"/>
    <w:rsid w:val="00292D8A"/>
    <w:rsid w:val="00293AEB"/>
    <w:rsid w:val="00294919"/>
    <w:rsid w:val="00294C76"/>
    <w:rsid w:val="00294CAE"/>
    <w:rsid w:val="00295900"/>
    <w:rsid w:val="002964BD"/>
    <w:rsid w:val="00297B8A"/>
    <w:rsid w:val="00297E81"/>
    <w:rsid w:val="002A0862"/>
    <w:rsid w:val="002A08BB"/>
    <w:rsid w:val="002A0A64"/>
    <w:rsid w:val="002A0FD4"/>
    <w:rsid w:val="002A14CF"/>
    <w:rsid w:val="002A15B0"/>
    <w:rsid w:val="002A18F5"/>
    <w:rsid w:val="002A1F85"/>
    <w:rsid w:val="002A2955"/>
    <w:rsid w:val="002A3199"/>
    <w:rsid w:val="002A34B0"/>
    <w:rsid w:val="002A3506"/>
    <w:rsid w:val="002A3856"/>
    <w:rsid w:val="002A386B"/>
    <w:rsid w:val="002A3C32"/>
    <w:rsid w:val="002A40E2"/>
    <w:rsid w:val="002A4120"/>
    <w:rsid w:val="002A419D"/>
    <w:rsid w:val="002A45B1"/>
    <w:rsid w:val="002A4B93"/>
    <w:rsid w:val="002A4C64"/>
    <w:rsid w:val="002A4F02"/>
    <w:rsid w:val="002A527F"/>
    <w:rsid w:val="002A5C93"/>
    <w:rsid w:val="002A5D2F"/>
    <w:rsid w:val="002A5FBF"/>
    <w:rsid w:val="002A62ED"/>
    <w:rsid w:val="002A6393"/>
    <w:rsid w:val="002A63C7"/>
    <w:rsid w:val="002A6DAC"/>
    <w:rsid w:val="002A721F"/>
    <w:rsid w:val="002A7B07"/>
    <w:rsid w:val="002B06B1"/>
    <w:rsid w:val="002B0740"/>
    <w:rsid w:val="002B0E96"/>
    <w:rsid w:val="002B0F44"/>
    <w:rsid w:val="002B122E"/>
    <w:rsid w:val="002B1BAA"/>
    <w:rsid w:val="002B2037"/>
    <w:rsid w:val="002B24A6"/>
    <w:rsid w:val="002B2BB1"/>
    <w:rsid w:val="002B31BB"/>
    <w:rsid w:val="002B377F"/>
    <w:rsid w:val="002B3C7B"/>
    <w:rsid w:val="002B41D4"/>
    <w:rsid w:val="002B4605"/>
    <w:rsid w:val="002B464C"/>
    <w:rsid w:val="002B4F8B"/>
    <w:rsid w:val="002B4FB7"/>
    <w:rsid w:val="002B51A8"/>
    <w:rsid w:val="002B5566"/>
    <w:rsid w:val="002B5854"/>
    <w:rsid w:val="002B63B5"/>
    <w:rsid w:val="002B6524"/>
    <w:rsid w:val="002B68AF"/>
    <w:rsid w:val="002B6933"/>
    <w:rsid w:val="002B6CEA"/>
    <w:rsid w:val="002B6F35"/>
    <w:rsid w:val="002B7C28"/>
    <w:rsid w:val="002C02BC"/>
    <w:rsid w:val="002C0393"/>
    <w:rsid w:val="002C03EB"/>
    <w:rsid w:val="002C0F6C"/>
    <w:rsid w:val="002C0F8D"/>
    <w:rsid w:val="002C136E"/>
    <w:rsid w:val="002C15D9"/>
    <w:rsid w:val="002C1732"/>
    <w:rsid w:val="002C1796"/>
    <w:rsid w:val="002C17B4"/>
    <w:rsid w:val="002C1B0B"/>
    <w:rsid w:val="002C1BCB"/>
    <w:rsid w:val="002C253D"/>
    <w:rsid w:val="002C2E4D"/>
    <w:rsid w:val="002C343E"/>
    <w:rsid w:val="002C37E5"/>
    <w:rsid w:val="002C3FD2"/>
    <w:rsid w:val="002C4057"/>
    <w:rsid w:val="002C421C"/>
    <w:rsid w:val="002C45BF"/>
    <w:rsid w:val="002C5914"/>
    <w:rsid w:val="002C59C5"/>
    <w:rsid w:val="002C6DB1"/>
    <w:rsid w:val="002C7603"/>
    <w:rsid w:val="002C78B1"/>
    <w:rsid w:val="002D004B"/>
    <w:rsid w:val="002D0CD7"/>
    <w:rsid w:val="002D0E21"/>
    <w:rsid w:val="002D0FEE"/>
    <w:rsid w:val="002D2516"/>
    <w:rsid w:val="002D253E"/>
    <w:rsid w:val="002D26FC"/>
    <w:rsid w:val="002D2F05"/>
    <w:rsid w:val="002D3CF2"/>
    <w:rsid w:val="002D405A"/>
    <w:rsid w:val="002D4786"/>
    <w:rsid w:val="002D4803"/>
    <w:rsid w:val="002D4D4C"/>
    <w:rsid w:val="002D4DB3"/>
    <w:rsid w:val="002D528A"/>
    <w:rsid w:val="002D532D"/>
    <w:rsid w:val="002D590C"/>
    <w:rsid w:val="002D59A5"/>
    <w:rsid w:val="002D5FB7"/>
    <w:rsid w:val="002D5FCB"/>
    <w:rsid w:val="002D683F"/>
    <w:rsid w:val="002D6DEF"/>
    <w:rsid w:val="002D7213"/>
    <w:rsid w:val="002D7515"/>
    <w:rsid w:val="002E01BB"/>
    <w:rsid w:val="002E0825"/>
    <w:rsid w:val="002E14E0"/>
    <w:rsid w:val="002E1AB7"/>
    <w:rsid w:val="002E1BC7"/>
    <w:rsid w:val="002E242B"/>
    <w:rsid w:val="002E2962"/>
    <w:rsid w:val="002E2B3F"/>
    <w:rsid w:val="002E2CF1"/>
    <w:rsid w:val="002E393F"/>
    <w:rsid w:val="002E3D29"/>
    <w:rsid w:val="002E51DC"/>
    <w:rsid w:val="002E5436"/>
    <w:rsid w:val="002E56B9"/>
    <w:rsid w:val="002E590E"/>
    <w:rsid w:val="002E5F8E"/>
    <w:rsid w:val="002E6049"/>
    <w:rsid w:val="002E630C"/>
    <w:rsid w:val="002E67F6"/>
    <w:rsid w:val="002E6C8B"/>
    <w:rsid w:val="002E75A0"/>
    <w:rsid w:val="002E7605"/>
    <w:rsid w:val="002E7FC6"/>
    <w:rsid w:val="002F006F"/>
    <w:rsid w:val="002F0079"/>
    <w:rsid w:val="002F0625"/>
    <w:rsid w:val="002F1060"/>
    <w:rsid w:val="002F284D"/>
    <w:rsid w:val="002F3387"/>
    <w:rsid w:val="002F34A8"/>
    <w:rsid w:val="002F371F"/>
    <w:rsid w:val="002F3CFC"/>
    <w:rsid w:val="002F41A6"/>
    <w:rsid w:val="002F4254"/>
    <w:rsid w:val="002F42AF"/>
    <w:rsid w:val="002F464B"/>
    <w:rsid w:val="002F4696"/>
    <w:rsid w:val="002F4962"/>
    <w:rsid w:val="002F5908"/>
    <w:rsid w:val="002F609A"/>
    <w:rsid w:val="002F624A"/>
    <w:rsid w:val="002F6456"/>
    <w:rsid w:val="002F6780"/>
    <w:rsid w:val="002F6868"/>
    <w:rsid w:val="002F6E6F"/>
    <w:rsid w:val="002F6FD0"/>
    <w:rsid w:val="002F7426"/>
    <w:rsid w:val="002F7B93"/>
    <w:rsid w:val="002F7BBF"/>
    <w:rsid w:val="0030090C"/>
    <w:rsid w:val="00300B79"/>
    <w:rsid w:val="003012D8"/>
    <w:rsid w:val="00301D40"/>
    <w:rsid w:val="00302144"/>
    <w:rsid w:val="003028BE"/>
    <w:rsid w:val="00302F88"/>
    <w:rsid w:val="003031DD"/>
    <w:rsid w:val="00303224"/>
    <w:rsid w:val="0030392E"/>
    <w:rsid w:val="00303A1D"/>
    <w:rsid w:val="00304365"/>
    <w:rsid w:val="0030436E"/>
    <w:rsid w:val="0030467C"/>
    <w:rsid w:val="0030486C"/>
    <w:rsid w:val="003054E7"/>
    <w:rsid w:val="00305D4F"/>
    <w:rsid w:val="00306293"/>
    <w:rsid w:val="00306B02"/>
    <w:rsid w:val="00306BF2"/>
    <w:rsid w:val="00306DD8"/>
    <w:rsid w:val="00306EAE"/>
    <w:rsid w:val="003072A4"/>
    <w:rsid w:val="0030745D"/>
    <w:rsid w:val="00310214"/>
    <w:rsid w:val="003104FA"/>
    <w:rsid w:val="0031053C"/>
    <w:rsid w:val="00310B0F"/>
    <w:rsid w:val="00311707"/>
    <w:rsid w:val="00311719"/>
    <w:rsid w:val="0031242C"/>
    <w:rsid w:val="00312495"/>
    <w:rsid w:val="00312AFB"/>
    <w:rsid w:val="00312EA1"/>
    <w:rsid w:val="003131EB"/>
    <w:rsid w:val="0031371C"/>
    <w:rsid w:val="00313AEA"/>
    <w:rsid w:val="00313D79"/>
    <w:rsid w:val="0031459E"/>
    <w:rsid w:val="00314D6D"/>
    <w:rsid w:val="00315112"/>
    <w:rsid w:val="00315B11"/>
    <w:rsid w:val="00315DC2"/>
    <w:rsid w:val="00315F3B"/>
    <w:rsid w:val="00316037"/>
    <w:rsid w:val="003161DC"/>
    <w:rsid w:val="00316711"/>
    <w:rsid w:val="003170B5"/>
    <w:rsid w:val="00317CBB"/>
    <w:rsid w:val="0032034A"/>
    <w:rsid w:val="0032065B"/>
    <w:rsid w:val="003206C2"/>
    <w:rsid w:val="003206E6"/>
    <w:rsid w:val="00320DF3"/>
    <w:rsid w:val="00320EE3"/>
    <w:rsid w:val="00320F29"/>
    <w:rsid w:val="00320FDF"/>
    <w:rsid w:val="003212B5"/>
    <w:rsid w:val="003216F9"/>
    <w:rsid w:val="003224C2"/>
    <w:rsid w:val="0032299B"/>
    <w:rsid w:val="003235E3"/>
    <w:rsid w:val="003238D1"/>
    <w:rsid w:val="0032392E"/>
    <w:rsid w:val="00323D41"/>
    <w:rsid w:val="00323DE4"/>
    <w:rsid w:val="00324605"/>
    <w:rsid w:val="0032532D"/>
    <w:rsid w:val="00325993"/>
    <w:rsid w:val="00325B85"/>
    <w:rsid w:val="00325FE8"/>
    <w:rsid w:val="003262CD"/>
    <w:rsid w:val="00326400"/>
    <w:rsid w:val="0032659F"/>
    <w:rsid w:val="003269FB"/>
    <w:rsid w:val="00326B64"/>
    <w:rsid w:val="00326EC1"/>
    <w:rsid w:val="00327058"/>
    <w:rsid w:val="003270C1"/>
    <w:rsid w:val="00327350"/>
    <w:rsid w:val="0032766E"/>
    <w:rsid w:val="00327710"/>
    <w:rsid w:val="00327C87"/>
    <w:rsid w:val="0033089F"/>
    <w:rsid w:val="0033125B"/>
    <w:rsid w:val="0033138B"/>
    <w:rsid w:val="0033189E"/>
    <w:rsid w:val="00331927"/>
    <w:rsid w:val="00331B74"/>
    <w:rsid w:val="00331FD6"/>
    <w:rsid w:val="00332729"/>
    <w:rsid w:val="00332895"/>
    <w:rsid w:val="00332B52"/>
    <w:rsid w:val="00332BA7"/>
    <w:rsid w:val="003336F4"/>
    <w:rsid w:val="00333822"/>
    <w:rsid w:val="00333E96"/>
    <w:rsid w:val="00334759"/>
    <w:rsid w:val="003357BD"/>
    <w:rsid w:val="003359E6"/>
    <w:rsid w:val="00335A52"/>
    <w:rsid w:val="00335A66"/>
    <w:rsid w:val="00335F4D"/>
    <w:rsid w:val="0033669D"/>
    <w:rsid w:val="00336F10"/>
    <w:rsid w:val="00337076"/>
    <w:rsid w:val="003371A0"/>
    <w:rsid w:val="003371AC"/>
    <w:rsid w:val="003374D6"/>
    <w:rsid w:val="0034002C"/>
    <w:rsid w:val="00340138"/>
    <w:rsid w:val="003404A2"/>
    <w:rsid w:val="00340B89"/>
    <w:rsid w:val="00340D74"/>
    <w:rsid w:val="00340DEA"/>
    <w:rsid w:val="00340EBE"/>
    <w:rsid w:val="00340F04"/>
    <w:rsid w:val="00341A47"/>
    <w:rsid w:val="00341D55"/>
    <w:rsid w:val="00342860"/>
    <w:rsid w:val="00342F00"/>
    <w:rsid w:val="003430B2"/>
    <w:rsid w:val="003434DE"/>
    <w:rsid w:val="00343C9B"/>
    <w:rsid w:val="00343FD0"/>
    <w:rsid w:val="00344013"/>
    <w:rsid w:val="003447CD"/>
    <w:rsid w:val="00344E91"/>
    <w:rsid w:val="00344F5B"/>
    <w:rsid w:val="00345F66"/>
    <w:rsid w:val="00346103"/>
    <w:rsid w:val="003464B7"/>
    <w:rsid w:val="00347272"/>
    <w:rsid w:val="003473F8"/>
    <w:rsid w:val="00347572"/>
    <w:rsid w:val="00347A28"/>
    <w:rsid w:val="00347E06"/>
    <w:rsid w:val="00350076"/>
    <w:rsid w:val="0035048E"/>
    <w:rsid w:val="00350983"/>
    <w:rsid w:val="00350A8A"/>
    <w:rsid w:val="00351181"/>
    <w:rsid w:val="0035162B"/>
    <w:rsid w:val="00351B82"/>
    <w:rsid w:val="00351C64"/>
    <w:rsid w:val="00352136"/>
    <w:rsid w:val="0035219C"/>
    <w:rsid w:val="00352295"/>
    <w:rsid w:val="00352A87"/>
    <w:rsid w:val="0035313D"/>
    <w:rsid w:val="0035337E"/>
    <w:rsid w:val="003542C3"/>
    <w:rsid w:val="00354989"/>
    <w:rsid w:val="00354AE8"/>
    <w:rsid w:val="00354B47"/>
    <w:rsid w:val="00354CB5"/>
    <w:rsid w:val="00354F3B"/>
    <w:rsid w:val="003553B6"/>
    <w:rsid w:val="00355702"/>
    <w:rsid w:val="00355AB4"/>
    <w:rsid w:val="00356000"/>
    <w:rsid w:val="003563BF"/>
    <w:rsid w:val="00356B9A"/>
    <w:rsid w:val="0035716D"/>
    <w:rsid w:val="003574A6"/>
    <w:rsid w:val="003575B8"/>
    <w:rsid w:val="003600BE"/>
    <w:rsid w:val="00360439"/>
    <w:rsid w:val="00360449"/>
    <w:rsid w:val="003607D3"/>
    <w:rsid w:val="003609EA"/>
    <w:rsid w:val="00360F9E"/>
    <w:rsid w:val="00361528"/>
    <w:rsid w:val="0036172B"/>
    <w:rsid w:val="0036211D"/>
    <w:rsid w:val="003630E8"/>
    <w:rsid w:val="0036340F"/>
    <w:rsid w:val="00363991"/>
    <w:rsid w:val="00363AB3"/>
    <w:rsid w:val="00363C4E"/>
    <w:rsid w:val="00363D4C"/>
    <w:rsid w:val="003643FC"/>
    <w:rsid w:val="00365359"/>
    <w:rsid w:val="00365A06"/>
    <w:rsid w:val="00365B6E"/>
    <w:rsid w:val="00365F54"/>
    <w:rsid w:val="003661E5"/>
    <w:rsid w:val="00366535"/>
    <w:rsid w:val="00366564"/>
    <w:rsid w:val="00366A29"/>
    <w:rsid w:val="00366D36"/>
    <w:rsid w:val="003673B5"/>
    <w:rsid w:val="003677E2"/>
    <w:rsid w:val="00370513"/>
    <w:rsid w:val="0037074E"/>
    <w:rsid w:val="003707F4"/>
    <w:rsid w:val="003715AA"/>
    <w:rsid w:val="003722FD"/>
    <w:rsid w:val="00372A4E"/>
    <w:rsid w:val="00372B7B"/>
    <w:rsid w:val="00373388"/>
    <w:rsid w:val="00374033"/>
    <w:rsid w:val="0037449C"/>
    <w:rsid w:val="00374E69"/>
    <w:rsid w:val="003752D3"/>
    <w:rsid w:val="00375308"/>
    <w:rsid w:val="003755CF"/>
    <w:rsid w:val="0037592A"/>
    <w:rsid w:val="00375A63"/>
    <w:rsid w:val="00375DE8"/>
    <w:rsid w:val="00376FD8"/>
    <w:rsid w:val="003802C4"/>
    <w:rsid w:val="0038311D"/>
    <w:rsid w:val="0038392A"/>
    <w:rsid w:val="00383EC5"/>
    <w:rsid w:val="00384229"/>
    <w:rsid w:val="00384C13"/>
    <w:rsid w:val="0038545B"/>
    <w:rsid w:val="00385B0D"/>
    <w:rsid w:val="00385D6B"/>
    <w:rsid w:val="00385FEA"/>
    <w:rsid w:val="003862BD"/>
    <w:rsid w:val="00386365"/>
    <w:rsid w:val="0038691E"/>
    <w:rsid w:val="0038732A"/>
    <w:rsid w:val="00387ADF"/>
    <w:rsid w:val="00390001"/>
    <w:rsid w:val="00390B2A"/>
    <w:rsid w:val="00391799"/>
    <w:rsid w:val="0039187F"/>
    <w:rsid w:val="0039189E"/>
    <w:rsid w:val="003919E3"/>
    <w:rsid w:val="00391D62"/>
    <w:rsid w:val="003923EC"/>
    <w:rsid w:val="003925FD"/>
    <w:rsid w:val="003926B6"/>
    <w:rsid w:val="00393078"/>
    <w:rsid w:val="003933A6"/>
    <w:rsid w:val="0039459A"/>
    <w:rsid w:val="003948B0"/>
    <w:rsid w:val="00394977"/>
    <w:rsid w:val="0039580A"/>
    <w:rsid w:val="00395AE5"/>
    <w:rsid w:val="00395B31"/>
    <w:rsid w:val="003960C0"/>
    <w:rsid w:val="00396B9D"/>
    <w:rsid w:val="003977CB"/>
    <w:rsid w:val="003A11AE"/>
    <w:rsid w:val="003A136C"/>
    <w:rsid w:val="003A13D8"/>
    <w:rsid w:val="003A1712"/>
    <w:rsid w:val="003A1DBF"/>
    <w:rsid w:val="003A1E40"/>
    <w:rsid w:val="003A22FA"/>
    <w:rsid w:val="003A2D06"/>
    <w:rsid w:val="003A3E12"/>
    <w:rsid w:val="003A4B23"/>
    <w:rsid w:val="003A4EF4"/>
    <w:rsid w:val="003A4F77"/>
    <w:rsid w:val="003A5439"/>
    <w:rsid w:val="003A66C8"/>
    <w:rsid w:val="003A6ED8"/>
    <w:rsid w:val="003A759D"/>
    <w:rsid w:val="003A75C4"/>
    <w:rsid w:val="003A792C"/>
    <w:rsid w:val="003A7B9C"/>
    <w:rsid w:val="003B1346"/>
    <w:rsid w:val="003B13CB"/>
    <w:rsid w:val="003B1A1A"/>
    <w:rsid w:val="003B1B51"/>
    <w:rsid w:val="003B237A"/>
    <w:rsid w:val="003B2F50"/>
    <w:rsid w:val="003B3B8C"/>
    <w:rsid w:val="003B41F7"/>
    <w:rsid w:val="003B431D"/>
    <w:rsid w:val="003B442A"/>
    <w:rsid w:val="003B48F8"/>
    <w:rsid w:val="003B4A96"/>
    <w:rsid w:val="003B55EA"/>
    <w:rsid w:val="003B56D8"/>
    <w:rsid w:val="003B5780"/>
    <w:rsid w:val="003B5B4A"/>
    <w:rsid w:val="003B677C"/>
    <w:rsid w:val="003B6FD0"/>
    <w:rsid w:val="003B739E"/>
    <w:rsid w:val="003B76BC"/>
    <w:rsid w:val="003B7839"/>
    <w:rsid w:val="003B7B78"/>
    <w:rsid w:val="003C04B3"/>
    <w:rsid w:val="003C0675"/>
    <w:rsid w:val="003C1635"/>
    <w:rsid w:val="003C1880"/>
    <w:rsid w:val="003C18BC"/>
    <w:rsid w:val="003C1B9E"/>
    <w:rsid w:val="003C218D"/>
    <w:rsid w:val="003C243A"/>
    <w:rsid w:val="003C32D0"/>
    <w:rsid w:val="003C43F3"/>
    <w:rsid w:val="003C4D2C"/>
    <w:rsid w:val="003C5E94"/>
    <w:rsid w:val="003C6BDE"/>
    <w:rsid w:val="003C6F6B"/>
    <w:rsid w:val="003C6FA5"/>
    <w:rsid w:val="003C7FC0"/>
    <w:rsid w:val="003C7FD1"/>
    <w:rsid w:val="003D0A85"/>
    <w:rsid w:val="003D0BFE"/>
    <w:rsid w:val="003D13B1"/>
    <w:rsid w:val="003D16C3"/>
    <w:rsid w:val="003D1C18"/>
    <w:rsid w:val="003D214B"/>
    <w:rsid w:val="003D2A81"/>
    <w:rsid w:val="003D3369"/>
    <w:rsid w:val="003D33F9"/>
    <w:rsid w:val="003D3EFC"/>
    <w:rsid w:val="003D4129"/>
    <w:rsid w:val="003D4534"/>
    <w:rsid w:val="003D45D1"/>
    <w:rsid w:val="003D4A5A"/>
    <w:rsid w:val="003D4A69"/>
    <w:rsid w:val="003D4A7A"/>
    <w:rsid w:val="003D4EB6"/>
    <w:rsid w:val="003D4F45"/>
    <w:rsid w:val="003D4F50"/>
    <w:rsid w:val="003D5137"/>
    <w:rsid w:val="003D51E1"/>
    <w:rsid w:val="003D585D"/>
    <w:rsid w:val="003D7040"/>
    <w:rsid w:val="003D796E"/>
    <w:rsid w:val="003E0623"/>
    <w:rsid w:val="003E0652"/>
    <w:rsid w:val="003E0EBA"/>
    <w:rsid w:val="003E130F"/>
    <w:rsid w:val="003E1A5D"/>
    <w:rsid w:val="003E1FCD"/>
    <w:rsid w:val="003E23C0"/>
    <w:rsid w:val="003E2409"/>
    <w:rsid w:val="003E2556"/>
    <w:rsid w:val="003E2725"/>
    <w:rsid w:val="003E288F"/>
    <w:rsid w:val="003E324C"/>
    <w:rsid w:val="003E3937"/>
    <w:rsid w:val="003E3DE1"/>
    <w:rsid w:val="003E4599"/>
    <w:rsid w:val="003E5404"/>
    <w:rsid w:val="003E542C"/>
    <w:rsid w:val="003E601D"/>
    <w:rsid w:val="003E69A0"/>
    <w:rsid w:val="003E6FAF"/>
    <w:rsid w:val="003F14CB"/>
    <w:rsid w:val="003F26D0"/>
    <w:rsid w:val="003F287B"/>
    <w:rsid w:val="003F2E5F"/>
    <w:rsid w:val="003F2FBF"/>
    <w:rsid w:val="003F3086"/>
    <w:rsid w:val="003F3214"/>
    <w:rsid w:val="003F345C"/>
    <w:rsid w:val="003F3899"/>
    <w:rsid w:val="003F3D47"/>
    <w:rsid w:val="003F425D"/>
    <w:rsid w:val="003F461E"/>
    <w:rsid w:val="003F4A8D"/>
    <w:rsid w:val="003F5305"/>
    <w:rsid w:val="003F5402"/>
    <w:rsid w:val="003F5409"/>
    <w:rsid w:val="003F6043"/>
    <w:rsid w:val="003F6250"/>
    <w:rsid w:val="003F62FB"/>
    <w:rsid w:val="003F6323"/>
    <w:rsid w:val="003F6473"/>
    <w:rsid w:val="003F6646"/>
    <w:rsid w:val="003F6D39"/>
    <w:rsid w:val="003F6D61"/>
    <w:rsid w:val="003F7022"/>
    <w:rsid w:val="003F730A"/>
    <w:rsid w:val="003F74FB"/>
    <w:rsid w:val="003F7612"/>
    <w:rsid w:val="003F7DB6"/>
    <w:rsid w:val="00400061"/>
    <w:rsid w:val="004001A0"/>
    <w:rsid w:val="0040033C"/>
    <w:rsid w:val="00400B56"/>
    <w:rsid w:val="00400F87"/>
    <w:rsid w:val="00401025"/>
    <w:rsid w:val="00401352"/>
    <w:rsid w:val="004016BF"/>
    <w:rsid w:val="00401A70"/>
    <w:rsid w:val="00402495"/>
    <w:rsid w:val="00402D77"/>
    <w:rsid w:val="004035B8"/>
    <w:rsid w:val="00403600"/>
    <w:rsid w:val="0040371B"/>
    <w:rsid w:val="004038C0"/>
    <w:rsid w:val="00403A9D"/>
    <w:rsid w:val="00403BF2"/>
    <w:rsid w:val="00403D80"/>
    <w:rsid w:val="00404015"/>
    <w:rsid w:val="00404162"/>
    <w:rsid w:val="0040490D"/>
    <w:rsid w:val="004049F8"/>
    <w:rsid w:val="00404A19"/>
    <w:rsid w:val="00404AEC"/>
    <w:rsid w:val="00404B7A"/>
    <w:rsid w:val="00404E37"/>
    <w:rsid w:val="0040549A"/>
    <w:rsid w:val="00405718"/>
    <w:rsid w:val="00405953"/>
    <w:rsid w:val="00405AC0"/>
    <w:rsid w:val="00405FD2"/>
    <w:rsid w:val="00406ED2"/>
    <w:rsid w:val="0040746C"/>
    <w:rsid w:val="004074EF"/>
    <w:rsid w:val="004075FC"/>
    <w:rsid w:val="00410071"/>
    <w:rsid w:val="00410805"/>
    <w:rsid w:val="00410822"/>
    <w:rsid w:val="00410898"/>
    <w:rsid w:val="00411306"/>
    <w:rsid w:val="00411357"/>
    <w:rsid w:val="00411654"/>
    <w:rsid w:val="00411A97"/>
    <w:rsid w:val="00411B80"/>
    <w:rsid w:val="00411C1A"/>
    <w:rsid w:val="00411D17"/>
    <w:rsid w:val="00411FC9"/>
    <w:rsid w:val="00412D2C"/>
    <w:rsid w:val="00413277"/>
    <w:rsid w:val="0041327F"/>
    <w:rsid w:val="0041370F"/>
    <w:rsid w:val="00413CCA"/>
    <w:rsid w:val="00414291"/>
    <w:rsid w:val="00414321"/>
    <w:rsid w:val="004143FA"/>
    <w:rsid w:val="004146EC"/>
    <w:rsid w:val="00414A38"/>
    <w:rsid w:val="00415CF6"/>
    <w:rsid w:val="004163E8"/>
    <w:rsid w:val="004175A0"/>
    <w:rsid w:val="0042014B"/>
    <w:rsid w:val="004202F1"/>
    <w:rsid w:val="00420316"/>
    <w:rsid w:val="0042092E"/>
    <w:rsid w:val="00420CCE"/>
    <w:rsid w:val="00420E5B"/>
    <w:rsid w:val="0042126F"/>
    <w:rsid w:val="004213DB"/>
    <w:rsid w:val="00421AD6"/>
    <w:rsid w:val="00423243"/>
    <w:rsid w:val="00423EF6"/>
    <w:rsid w:val="004249DA"/>
    <w:rsid w:val="00425902"/>
    <w:rsid w:val="00425FBF"/>
    <w:rsid w:val="004263A2"/>
    <w:rsid w:val="004266E4"/>
    <w:rsid w:val="00426B03"/>
    <w:rsid w:val="00427150"/>
    <w:rsid w:val="0042738A"/>
    <w:rsid w:val="0042749E"/>
    <w:rsid w:val="00427654"/>
    <w:rsid w:val="00427E8C"/>
    <w:rsid w:val="00427F74"/>
    <w:rsid w:val="0043036B"/>
    <w:rsid w:val="0043076B"/>
    <w:rsid w:val="004307FE"/>
    <w:rsid w:val="0043083B"/>
    <w:rsid w:val="00431463"/>
    <w:rsid w:val="0043156E"/>
    <w:rsid w:val="00431823"/>
    <w:rsid w:val="00431DCD"/>
    <w:rsid w:val="0043202F"/>
    <w:rsid w:val="0043224B"/>
    <w:rsid w:val="00432602"/>
    <w:rsid w:val="004329E0"/>
    <w:rsid w:val="004336AD"/>
    <w:rsid w:val="00433DE0"/>
    <w:rsid w:val="004340C6"/>
    <w:rsid w:val="00434BEA"/>
    <w:rsid w:val="00434C44"/>
    <w:rsid w:val="00435088"/>
    <w:rsid w:val="0043513A"/>
    <w:rsid w:val="0043539D"/>
    <w:rsid w:val="00435469"/>
    <w:rsid w:val="0043558C"/>
    <w:rsid w:val="0043566D"/>
    <w:rsid w:val="00435A9A"/>
    <w:rsid w:val="00436041"/>
    <w:rsid w:val="00436B4B"/>
    <w:rsid w:val="0043730E"/>
    <w:rsid w:val="004373EA"/>
    <w:rsid w:val="00437722"/>
    <w:rsid w:val="00437BFE"/>
    <w:rsid w:val="00437C76"/>
    <w:rsid w:val="00437E6B"/>
    <w:rsid w:val="004404C2"/>
    <w:rsid w:val="00440525"/>
    <w:rsid w:val="00440599"/>
    <w:rsid w:val="0044403A"/>
    <w:rsid w:val="004440F6"/>
    <w:rsid w:val="004442F9"/>
    <w:rsid w:val="00444383"/>
    <w:rsid w:val="0044500F"/>
    <w:rsid w:val="004457C2"/>
    <w:rsid w:val="00445DB5"/>
    <w:rsid w:val="00445E78"/>
    <w:rsid w:val="0044601E"/>
    <w:rsid w:val="00447169"/>
    <w:rsid w:val="00447A5D"/>
    <w:rsid w:val="00447EF2"/>
    <w:rsid w:val="00450030"/>
    <w:rsid w:val="0045075C"/>
    <w:rsid w:val="004508A8"/>
    <w:rsid w:val="00450BE1"/>
    <w:rsid w:val="00450BEF"/>
    <w:rsid w:val="00450CAF"/>
    <w:rsid w:val="00454A82"/>
    <w:rsid w:val="00454B19"/>
    <w:rsid w:val="00454E66"/>
    <w:rsid w:val="00454EB2"/>
    <w:rsid w:val="004551D6"/>
    <w:rsid w:val="0045520A"/>
    <w:rsid w:val="00455388"/>
    <w:rsid w:val="00455D74"/>
    <w:rsid w:val="00455E33"/>
    <w:rsid w:val="00456EDC"/>
    <w:rsid w:val="00457425"/>
    <w:rsid w:val="004575D2"/>
    <w:rsid w:val="00457636"/>
    <w:rsid w:val="00457640"/>
    <w:rsid w:val="00457A7F"/>
    <w:rsid w:val="00461669"/>
    <w:rsid w:val="00461E91"/>
    <w:rsid w:val="0046223D"/>
    <w:rsid w:val="004625DA"/>
    <w:rsid w:val="0046386D"/>
    <w:rsid w:val="00463BE3"/>
    <w:rsid w:val="00463EAF"/>
    <w:rsid w:val="00463F71"/>
    <w:rsid w:val="004640CC"/>
    <w:rsid w:val="00464118"/>
    <w:rsid w:val="00465460"/>
    <w:rsid w:val="004663C2"/>
    <w:rsid w:val="004665FD"/>
    <w:rsid w:val="00467BA3"/>
    <w:rsid w:val="00467E19"/>
    <w:rsid w:val="00470941"/>
    <w:rsid w:val="00471122"/>
    <w:rsid w:val="004717D9"/>
    <w:rsid w:val="0047185F"/>
    <w:rsid w:val="00471A7F"/>
    <w:rsid w:val="00471CAC"/>
    <w:rsid w:val="00471DD8"/>
    <w:rsid w:val="00472421"/>
    <w:rsid w:val="00472642"/>
    <w:rsid w:val="004726A3"/>
    <w:rsid w:val="00472C13"/>
    <w:rsid w:val="00472CAD"/>
    <w:rsid w:val="00473C4E"/>
    <w:rsid w:val="00473FD7"/>
    <w:rsid w:val="00474444"/>
    <w:rsid w:val="00474B97"/>
    <w:rsid w:val="004752E8"/>
    <w:rsid w:val="0047553C"/>
    <w:rsid w:val="004760EB"/>
    <w:rsid w:val="004769B1"/>
    <w:rsid w:val="004779A7"/>
    <w:rsid w:val="00477D42"/>
    <w:rsid w:val="004808EF"/>
    <w:rsid w:val="00480BA2"/>
    <w:rsid w:val="0048118E"/>
    <w:rsid w:val="00481ED9"/>
    <w:rsid w:val="00481F25"/>
    <w:rsid w:val="00481F4F"/>
    <w:rsid w:val="00482091"/>
    <w:rsid w:val="004830F1"/>
    <w:rsid w:val="0048316B"/>
    <w:rsid w:val="0048353F"/>
    <w:rsid w:val="004837B6"/>
    <w:rsid w:val="00483A0E"/>
    <w:rsid w:val="0048462B"/>
    <w:rsid w:val="00484825"/>
    <w:rsid w:val="00484B26"/>
    <w:rsid w:val="00485C89"/>
    <w:rsid w:val="004865C2"/>
    <w:rsid w:val="00486EBA"/>
    <w:rsid w:val="0048700C"/>
    <w:rsid w:val="004874D5"/>
    <w:rsid w:val="00487868"/>
    <w:rsid w:val="00487A32"/>
    <w:rsid w:val="00490783"/>
    <w:rsid w:val="004913D8"/>
    <w:rsid w:val="004915D7"/>
    <w:rsid w:val="00492216"/>
    <w:rsid w:val="0049247D"/>
    <w:rsid w:val="004926EA"/>
    <w:rsid w:val="004939E5"/>
    <w:rsid w:val="00494CC7"/>
    <w:rsid w:val="00494CE5"/>
    <w:rsid w:val="00494F18"/>
    <w:rsid w:val="00494F84"/>
    <w:rsid w:val="00495797"/>
    <w:rsid w:val="00496145"/>
    <w:rsid w:val="0049676A"/>
    <w:rsid w:val="004A0808"/>
    <w:rsid w:val="004A08CE"/>
    <w:rsid w:val="004A0A73"/>
    <w:rsid w:val="004A0A85"/>
    <w:rsid w:val="004A0D23"/>
    <w:rsid w:val="004A10D5"/>
    <w:rsid w:val="004A1555"/>
    <w:rsid w:val="004A1A86"/>
    <w:rsid w:val="004A1A93"/>
    <w:rsid w:val="004A309F"/>
    <w:rsid w:val="004A3365"/>
    <w:rsid w:val="004A33B3"/>
    <w:rsid w:val="004A38D2"/>
    <w:rsid w:val="004A3A15"/>
    <w:rsid w:val="004A3C54"/>
    <w:rsid w:val="004A3C9B"/>
    <w:rsid w:val="004A44DA"/>
    <w:rsid w:val="004A4524"/>
    <w:rsid w:val="004A490E"/>
    <w:rsid w:val="004A6A0C"/>
    <w:rsid w:val="004A6CC9"/>
    <w:rsid w:val="004A715A"/>
    <w:rsid w:val="004A74D6"/>
    <w:rsid w:val="004A7684"/>
    <w:rsid w:val="004A7964"/>
    <w:rsid w:val="004B0700"/>
    <w:rsid w:val="004B119D"/>
    <w:rsid w:val="004B176A"/>
    <w:rsid w:val="004B1946"/>
    <w:rsid w:val="004B2B52"/>
    <w:rsid w:val="004B2D98"/>
    <w:rsid w:val="004B31CF"/>
    <w:rsid w:val="004B3471"/>
    <w:rsid w:val="004B38F6"/>
    <w:rsid w:val="004B4131"/>
    <w:rsid w:val="004B4404"/>
    <w:rsid w:val="004B4723"/>
    <w:rsid w:val="004B50CA"/>
    <w:rsid w:val="004B51C6"/>
    <w:rsid w:val="004B5942"/>
    <w:rsid w:val="004B5B41"/>
    <w:rsid w:val="004B5D76"/>
    <w:rsid w:val="004B6761"/>
    <w:rsid w:val="004B6F75"/>
    <w:rsid w:val="004B785C"/>
    <w:rsid w:val="004B7AE4"/>
    <w:rsid w:val="004C08ED"/>
    <w:rsid w:val="004C0D20"/>
    <w:rsid w:val="004C0E9A"/>
    <w:rsid w:val="004C105C"/>
    <w:rsid w:val="004C1804"/>
    <w:rsid w:val="004C1A7F"/>
    <w:rsid w:val="004C226F"/>
    <w:rsid w:val="004C2830"/>
    <w:rsid w:val="004C2929"/>
    <w:rsid w:val="004C2DF5"/>
    <w:rsid w:val="004C2F25"/>
    <w:rsid w:val="004C2F7A"/>
    <w:rsid w:val="004C3EA1"/>
    <w:rsid w:val="004C464C"/>
    <w:rsid w:val="004C469D"/>
    <w:rsid w:val="004C46E8"/>
    <w:rsid w:val="004C4FBD"/>
    <w:rsid w:val="004C5748"/>
    <w:rsid w:val="004C5799"/>
    <w:rsid w:val="004C6171"/>
    <w:rsid w:val="004C6ACF"/>
    <w:rsid w:val="004C6FDD"/>
    <w:rsid w:val="004C7326"/>
    <w:rsid w:val="004C76F2"/>
    <w:rsid w:val="004C785D"/>
    <w:rsid w:val="004C7C31"/>
    <w:rsid w:val="004C7F47"/>
    <w:rsid w:val="004D0664"/>
    <w:rsid w:val="004D083C"/>
    <w:rsid w:val="004D08CC"/>
    <w:rsid w:val="004D0DC8"/>
    <w:rsid w:val="004D0F6A"/>
    <w:rsid w:val="004D1DBF"/>
    <w:rsid w:val="004D1FE6"/>
    <w:rsid w:val="004D20EA"/>
    <w:rsid w:val="004D25C6"/>
    <w:rsid w:val="004D2ADF"/>
    <w:rsid w:val="004D2B7A"/>
    <w:rsid w:val="004D30E5"/>
    <w:rsid w:val="004D3322"/>
    <w:rsid w:val="004D35C2"/>
    <w:rsid w:val="004D3711"/>
    <w:rsid w:val="004D4361"/>
    <w:rsid w:val="004D4475"/>
    <w:rsid w:val="004D46CC"/>
    <w:rsid w:val="004D46DE"/>
    <w:rsid w:val="004D479B"/>
    <w:rsid w:val="004D4A43"/>
    <w:rsid w:val="004D4E0B"/>
    <w:rsid w:val="004D5FB9"/>
    <w:rsid w:val="004D622A"/>
    <w:rsid w:val="004D636B"/>
    <w:rsid w:val="004D6510"/>
    <w:rsid w:val="004D6811"/>
    <w:rsid w:val="004D6A38"/>
    <w:rsid w:val="004D6B89"/>
    <w:rsid w:val="004D6BCB"/>
    <w:rsid w:val="004D73C6"/>
    <w:rsid w:val="004D7522"/>
    <w:rsid w:val="004D7CA6"/>
    <w:rsid w:val="004E062F"/>
    <w:rsid w:val="004E0743"/>
    <w:rsid w:val="004E10F9"/>
    <w:rsid w:val="004E1A66"/>
    <w:rsid w:val="004E1E46"/>
    <w:rsid w:val="004E277A"/>
    <w:rsid w:val="004E2997"/>
    <w:rsid w:val="004E2A32"/>
    <w:rsid w:val="004E2E67"/>
    <w:rsid w:val="004E3362"/>
    <w:rsid w:val="004E3A2C"/>
    <w:rsid w:val="004E3A2E"/>
    <w:rsid w:val="004E3BA0"/>
    <w:rsid w:val="004E4526"/>
    <w:rsid w:val="004E4A49"/>
    <w:rsid w:val="004E4DC3"/>
    <w:rsid w:val="004E554D"/>
    <w:rsid w:val="004E701B"/>
    <w:rsid w:val="004E70C0"/>
    <w:rsid w:val="004E7404"/>
    <w:rsid w:val="004E76C4"/>
    <w:rsid w:val="004E78C6"/>
    <w:rsid w:val="004E797D"/>
    <w:rsid w:val="004E7EFE"/>
    <w:rsid w:val="004F02D1"/>
    <w:rsid w:val="004F052D"/>
    <w:rsid w:val="004F0B44"/>
    <w:rsid w:val="004F0BE8"/>
    <w:rsid w:val="004F18FB"/>
    <w:rsid w:val="004F1E2F"/>
    <w:rsid w:val="004F1E60"/>
    <w:rsid w:val="004F1EC9"/>
    <w:rsid w:val="004F3045"/>
    <w:rsid w:val="004F3A3C"/>
    <w:rsid w:val="004F408B"/>
    <w:rsid w:val="004F4105"/>
    <w:rsid w:val="004F4A69"/>
    <w:rsid w:val="004F4DE2"/>
    <w:rsid w:val="004F5419"/>
    <w:rsid w:val="004F548B"/>
    <w:rsid w:val="004F5549"/>
    <w:rsid w:val="004F5AEF"/>
    <w:rsid w:val="004F69B3"/>
    <w:rsid w:val="004F6EF6"/>
    <w:rsid w:val="004F7157"/>
    <w:rsid w:val="004F7E58"/>
    <w:rsid w:val="00500491"/>
    <w:rsid w:val="00500666"/>
    <w:rsid w:val="005007AD"/>
    <w:rsid w:val="00500F32"/>
    <w:rsid w:val="005011B2"/>
    <w:rsid w:val="0050146D"/>
    <w:rsid w:val="005017A7"/>
    <w:rsid w:val="00501816"/>
    <w:rsid w:val="0050189F"/>
    <w:rsid w:val="00501926"/>
    <w:rsid w:val="00501D85"/>
    <w:rsid w:val="00501FE6"/>
    <w:rsid w:val="005026FA"/>
    <w:rsid w:val="00503354"/>
    <w:rsid w:val="00503C4B"/>
    <w:rsid w:val="0050432C"/>
    <w:rsid w:val="0050437D"/>
    <w:rsid w:val="00504714"/>
    <w:rsid w:val="00505059"/>
    <w:rsid w:val="00505677"/>
    <w:rsid w:val="00505F49"/>
    <w:rsid w:val="00506227"/>
    <w:rsid w:val="00506252"/>
    <w:rsid w:val="005069B6"/>
    <w:rsid w:val="00506DA8"/>
    <w:rsid w:val="005072A3"/>
    <w:rsid w:val="005075E2"/>
    <w:rsid w:val="0050781F"/>
    <w:rsid w:val="00507D97"/>
    <w:rsid w:val="00510510"/>
    <w:rsid w:val="005105A5"/>
    <w:rsid w:val="00511948"/>
    <w:rsid w:val="00512056"/>
    <w:rsid w:val="00512782"/>
    <w:rsid w:val="00512900"/>
    <w:rsid w:val="00512D06"/>
    <w:rsid w:val="00512E5A"/>
    <w:rsid w:val="0051308C"/>
    <w:rsid w:val="0051350E"/>
    <w:rsid w:val="005138E5"/>
    <w:rsid w:val="00513ED3"/>
    <w:rsid w:val="00514829"/>
    <w:rsid w:val="00514925"/>
    <w:rsid w:val="00514BA5"/>
    <w:rsid w:val="00514CFD"/>
    <w:rsid w:val="00514E0C"/>
    <w:rsid w:val="005160BC"/>
    <w:rsid w:val="00516740"/>
    <w:rsid w:val="00516A4C"/>
    <w:rsid w:val="0051717F"/>
    <w:rsid w:val="00520ADD"/>
    <w:rsid w:val="00520C65"/>
    <w:rsid w:val="00521418"/>
    <w:rsid w:val="00521AD7"/>
    <w:rsid w:val="00521D51"/>
    <w:rsid w:val="0052232B"/>
    <w:rsid w:val="00522890"/>
    <w:rsid w:val="00522A26"/>
    <w:rsid w:val="00522D26"/>
    <w:rsid w:val="0052327C"/>
    <w:rsid w:val="00523675"/>
    <w:rsid w:val="005244CC"/>
    <w:rsid w:val="00524651"/>
    <w:rsid w:val="005256DB"/>
    <w:rsid w:val="00525E57"/>
    <w:rsid w:val="005276D3"/>
    <w:rsid w:val="0052772D"/>
    <w:rsid w:val="00527CD4"/>
    <w:rsid w:val="00530131"/>
    <w:rsid w:val="00530EEC"/>
    <w:rsid w:val="00531229"/>
    <w:rsid w:val="00531354"/>
    <w:rsid w:val="00531EE1"/>
    <w:rsid w:val="005325B6"/>
    <w:rsid w:val="0053265C"/>
    <w:rsid w:val="00533821"/>
    <w:rsid w:val="00533E9B"/>
    <w:rsid w:val="0053456C"/>
    <w:rsid w:val="00534816"/>
    <w:rsid w:val="005349FB"/>
    <w:rsid w:val="00534F5E"/>
    <w:rsid w:val="00535388"/>
    <w:rsid w:val="00535C63"/>
    <w:rsid w:val="00535DEC"/>
    <w:rsid w:val="00536CC5"/>
    <w:rsid w:val="00536E8F"/>
    <w:rsid w:val="00536FE7"/>
    <w:rsid w:val="005372DE"/>
    <w:rsid w:val="00537B44"/>
    <w:rsid w:val="00537E09"/>
    <w:rsid w:val="00540A2B"/>
    <w:rsid w:val="00540C4E"/>
    <w:rsid w:val="00540C8A"/>
    <w:rsid w:val="0054110C"/>
    <w:rsid w:val="005412EA"/>
    <w:rsid w:val="00541799"/>
    <w:rsid w:val="0054196F"/>
    <w:rsid w:val="00542E4C"/>
    <w:rsid w:val="00544014"/>
    <w:rsid w:val="0054406B"/>
    <w:rsid w:val="005443A8"/>
    <w:rsid w:val="0054480E"/>
    <w:rsid w:val="00544A90"/>
    <w:rsid w:val="00545857"/>
    <w:rsid w:val="00545890"/>
    <w:rsid w:val="00546153"/>
    <w:rsid w:val="005463DC"/>
    <w:rsid w:val="00547801"/>
    <w:rsid w:val="00550024"/>
    <w:rsid w:val="00550A33"/>
    <w:rsid w:val="005512DF"/>
    <w:rsid w:val="00551588"/>
    <w:rsid w:val="0055179E"/>
    <w:rsid w:val="00551EA8"/>
    <w:rsid w:val="005520E2"/>
    <w:rsid w:val="00552403"/>
    <w:rsid w:val="005529F1"/>
    <w:rsid w:val="00552DBA"/>
    <w:rsid w:val="00554290"/>
    <w:rsid w:val="00554AA1"/>
    <w:rsid w:val="005550B9"/>
    <w:rsid w:val="00556030"/>
    <w:rsid w:val="0055633F"/>
    <w:rsid w:val="005565FB"/>
    <w:rsid w:val="005567AF"/>
    <w:rsid w:val="00557BCD"/>
    <w:rsid w:val="00560652"/>
    <w:rsid w:val="00560ABC"/>
    <w:rsid w:val="00560E19"/>
    <w:rsid w:val="0056151F"/>
    <w:rsid w:val="00562053"/>
    <w:rsid w:val="0056209A"/>
    <w:rsid w:val="005626B5"/>
    <w:rsid w:val="00562DFC"/>
    <w:rsid w:val="005636C7"/>
    <w:rsid w:val="005643D1"/>
    <w:rsid w:val="005646B7"/>
    <w:rsid w:val="00564723"/>
    <w:rsid w:val="00564A5A"/>
    <w:rsid w:val="00565722"/>
    <w:rsid w:val="00565BBA"/>
    <w:rsid w:val="00565BF5"/>
    <w:rsid w:val="00566294"/>
    <w:rsid w:val="005664CD"/>
    <w:rsid w:val="00566C6F"/>
    <w:rsid w:val="00567E5B"/>
    <w:rsid w:val="00567F72"/>
    <w:rsid w:val="00570577"/>
    <w:rsid w:val="00570873"/>
    <w:rsid w:val="00571020"/>
    <w:rsid w:val="00571092"/>
    <w:rsid w:val="00571237"/>
    <w:rsid w:val="00571714"/>
    <w:rsid w:val="0057177A"/>
    <w:rsid w:val="00571FBE"/>
    <w:rsid w:val="005723F4"/>
    <w:rsid w:val="00573C73"/>
    <w:rsid w:val="0057443F"/>
    <w:rsid w:val="00574618"/>
    <w:rsid w:val="0057487F"/>
    <w:rsid w:val="0057588B"/>
    <w:rsid w:val="00576150"/>
    <w:rsid w:val="00576371"/>
    <w:rsid w:val="0057665C"/>
    <w:rsid w:val="0057668A"/>
    <w:rsid w:val="00576839"/>
    <w:rsid w:val="00576EE7"/>
    <w:rsid w:val="00576F82"/>
    <w:rsid w:val="00577255"/>
    <w:rsid w:val="0057729A"/>
    <w:rsid w:val="0057789D"/>
    <w:rsid w:val="00577E0F"/>
    <w:rsid w:val="00577E41"/>
    <w:rsid w:val="005801AF"/>
    <w:rsid w:val="0058042E"/>
    <w:rsid w:val="00580815"/>
    <w:rsid w:val="00580925"/>
    <w:rsid w:val="0058102B"/>
    <w:rsid w:val="00581200"/>
    <w:rsid w:val="00582108"/>
    <w:rsid w:val="0058270D"/>
    <w:rsid w:val="00582D3C"/>
    <w:rsid w:val="00582FA5"/>
    <w:rsid w:val="00583965"/>
    <w:rsid w:val="00583ABB"/>
    <w:rsid w:val="00583D2F"/>
    <w:rsid w:val="00584B19"/>
    <w:rsid w:val="00584B85"/>
    <w:rsid w:val="00584E52"/>
    <w:rsid w:val="00584EE9"/>
    <w:rsid w:val="0058517C"/>
    <w:rsid w:val="005852FE"/>
    <w:rsid w:val="00586FF5"/>
    <w:rsid w:val="005871A9"/>
    <w:rsid w:val="00587454"/>
    <w:rsid w:val="00587506"/>
    <w:rsid w:val="0058767D"/>
    <w:rsid w:val="00587856"/>
    <w:rsid w:val="00587AE6"/>
    <w:rsid w:val="00587B2E"/>
    <w:rsid w:val="00587B35"/>
    <w:rsid w:val="00587BF2"/>
    <w:rsid w:val="0059115A"/>
    <w:rsid w:val="00591295"/>
    <w:rsid w:val="0059145B"/>
    <w:rsid w:val="00592D21"/>
    <w:rsid w:val="00593112"/>
    <w:rsid w:val="00593437"/>
    <w:rsid w:val="0059372D"/>
    <w:rsid w:val="0059377D"/>
    <w:rsid w:val="00593D1B"/>
    <w:rsid w:val="0059414B"/>
    <w:rsid w:val="005943BE"/>
    <w:rsid w:val="00594868"/>
    <w:rsid w:val="005955F2"/>
    <w:rsid w:val="005968DE"/>
    <w:rsid w:val="00596E37"/>
    <w:rsid w:val="00596E86"/>
    <w:rsid w:val="0059719C"/>
    <w:rsid w:val="0059736E"/>
    <w:rsid w:val="00597642"/>
    <w:rsid w:val="00597D09"/>
    <w:rsid w:val="005A05A6"/>
    <w:rsid w:val="005A067A"/>
    <w:rsid w:val="005A068D"/>
    <w:rsid w:val="005A103D"/>
    <w:rsid w:val="005A10F7"/>
    <w:rsid w:val="005A2593"/>
    <w:rsid w:val="005A2887"/>
    <w:rsid w:val="005A2D69"/>
    <w:rsid w:val="005A2FF0"/>
    <w:rsid w:val="005A325F"/>
    <w:rsid w:val="005A367F"/>
    <w:rsid w:val="005A388C"/>
    <w:rsid w:val="005A4191"/>
    <w:rsid w:val="005A4203"/>
    <w:rsid w:val="005A4510"/>
    <w:rsid w:val="005A4686"/>
    <w:rsid w:val="005A488C"/>
    <w:rsid w:val="005A4CAD"/>
    <w:rsid w:val="005A4FE3"/>
    <w:rsid w:val="005A668D"/>
    <w:rsid w:val="005A6E6A"/>
    <w:rsid w:val="005A6FA5"/>
    <w:rsid w:val="005A70EC"/>
    <w:rsid w:val="005A73A1"/>
    <w:rsid w:val="005A762A"/>
    <w:rsid w:val="005A7976"/>
    <w:rsid w:val="005B014E"/>
    <w:rsid w:val="005B0C31"/>
    <w:rsid w:val="005B185D"/>
    <w:rsid w:val="005B22B7"/>
    <w:rsid w:val="005B235C"/>
    <w:rsid w:val="005B23C0"/>
    <w:rsid w:val="005B315E"/>
    <w:rsid w:val="005B35C4"/>
    <w:rsid w:val="005B35F0"/>
    <w:rsid w:val="005B3CFD"/>
    <w:rsid w:val="005B3EEC"/>
    <w:rsid w:val="005B423A"/>
    <w:rsid w:val="005B42E8"/>
    <w:rsid w:val="005B462C"/>
    <w:rsid w:val="005B4B94"/>
    <w:rsid w:val="005B5CF0"/>
    <w:rsid w:val="005B62D1"/>
    <w:rsid w:val="005B6DEE"/>
    <w:rsid w:val="005B714E"/>
    <w:rsid w:val="005B72E4"/>
    <w:rsid w:val="005B76C3"/>
    <w:rsid w:val="005C00C3"/>
    <w:rsid w:val="005C02A8"/>
    <w:rsid w:val="005C0D1B"/>
    <w:rsid w:val="005C114A"/>
    <w:rsid w:val="005C173E"/>
    <w:rsid w:val="005C278B"/>
    <w:rsid w:val="005C27F9"/>
    <w:rsid w:val="005C28FF"/>
    <w:rsid w:val="005C29F7"/>
    <w:rsid w:val="005C2A5C"/>
    <w:rsid w:val="005C322C"/>
    <w:rsid w:val="005C431C"/>
    <w:rsid w:val="005C46C6"/>
    <w:rsid w:val="005C4FC4"/>
    <w:rsid w:val="005C501D"/>
    <w:rsid w:val="005C5512"/>
    <w:rsid w:val="005C56F9"/>
    <w:rsid w:val="005C6028"/>
    <w:rsid w:val="005C643C"/>
    <w:rsid w:val="005C689D"/>
    <w:rsid w:val="005C6F2C"/>
    <w:rsid w:val="005C7744"/>
    <w:rsid w:val="005C77D3"/>
    <w:rsid w:val="005C7CEC"/>
    <w:rsid w:val="005D031D"/>
    <w:rsid w:val="005D044F"/>
    <w:rsid w:val="005D0BDE"/>
    <w:rsid w:val="005D0C4A"/>
    <w:rsid w:val="005D14CD"/>
    <w:rsid w:val="005D1661"/>
    <w:rsid w:val="005D1811"/>
    <w:rsid w:val="005D1B46"/>
    <w:rsid w:val="005D271F"/>
    <w:rsid w:val="005D2836"/>
    <w:rsid w:val="005D31F3"/>
    <w:rsid w:val="005D42D4"/>
    <w:rsid w:val="005D44D0"/>
    <w:rsid w:val="005D4CCF"/>
    <w:rsid w:val="005D4EB5"/>
    <w:rsid w:val="005D4EBB"/>
    <w:rsid w:val="005D53DD"/>
    <w:rsid w:val="005D599A"/>
    <w:rsid w:val="005D5B73"/>
    <w:rsid w:val="005D5FD6"/>
    <w:rsid w:val="005D62D1"/>
    <w:rsid w:val="005D63A5"/>
    <w:rsid w:val="005D6999"/>
    <w:rsid w:val="005D6D89"/>
    <w:rsid w:val="005D6F6C"/>
    <w:rsid w:val="005D71B9"/>
    <w:rsid w:val="005D74DB"/>
    <w:rsid w:val="005D7DBA"/>
    <w:rsid w:val="005E0030"/>
    <w:rsid w:val="005E0195"/>
    <w:rsid w:val="005E0301"/>
    <w:rsid w:val="005E0747"/>
    <w:rsid w:val="005E0BF4"/>
    <w:rsid w:val="005E11A8"/>
    <w:rsid w:val="005E11FC"/>
    <w:rsid w:val="005E14A6"/>
    <w:rsid w:val="005E1601"/>
    <w:rsid w:val="005E1670"/>
    <w:rsid w:val="005E1EA2"/>
    <w:rsid w:val="005E2370"/>
    <w:rsid w:val="005E2C3F"/>
    <w:rsid w:val="005E3943"/>
    <w:rsid w:val="005E4C10"/>
    <w:rsid w:val="005E4CAA"/>
    <w:rsid w:val="005E4D94"/>
    <w:rsid w:val="005E6186"/>
    <w:rsid w:val="005E66FE"/>
    <w:rsid w:val="005E6985"/>
    <w:rsid w:val="005E783C"/>
    <w:rsid w:val="005E788A"/>
    <w:rsid w:val="005E7A21"/>
    <w:rsid w:val="005E7D2F"/>
    <w:rsid w:val="005E7D65"/>
    <w:rsid w:val="005F0445"/>
    <w:rsid w:val="005F0B53"/>
    <w:rsid w:val="005F154D"/>
    <w:rsid w:val="005F1BCD"/>
    <w:rsid w:val="005F1FA0"/>
    <w:rsid w:val="005F26EC"/>
    <w:rsid w:val="005F3205"/>
    <w:rsid w:val="005F39F0"/>
    <w:rsid w:val="005F3B4E"/>
    <w:rsid w:val="005F3C60"/>
    <w:rsid w:val="005F43C0"/>
    <w:rsid w:val="005F44B4"/>
    <w:rsid w:val="005F46CF"/>
    <w:rsid w:val="005F494E"/>
    <w:rsid w:val="005F4B5A"/>
    <w:rsid w:val="005F4BB0"/>
    <w:rsid w:val="005F507B"/>
    <w:rsid w:val="005F5805"/>
    <w:rsid w:val="005F58F3"/>
    <w:rsid w:val="005F5950"/>
    <w:rsid w:val="005F63BF"/>
    <w:rsid w:val="005F7D59"/>
    <w:rsid w:val="0060140C"/>
    <w:rsid w:val="006016C8"/>
    <w:rsid w:val="006017C2"/>
    <w:rsid w:val="00601EF9"/>
    <w:rsid w:val="0060212A"/>
    <w:rsid w:val="006026DD"/>
    <w:rsid w:val="0060489C"/>
    <w:rsid w:val="00604CB7"/>
    <w:rsid w:val="00604F07"/>
    <w:rsid w:val="00606269"/>
    <w:rsid w:val="006062A4"/>
    <w:rsid w:val="0060664D"/>
    <w:rsid w:val="00606957"/>
    <w:rsid w:val="006079F2"/>
    <w:rsid w:val="006100AF"/>
    <w:rsid w:val="00610B5C"/>
    <w:rsid w:val="00610CA1"/>
    <w:rsid w:val="00610EAB"/>
    <w:rsid w:val="00611383"/>
    <w:rsid w:val="006115D8"/>
    <w:rsid w:val="00612CD6"/>
    <w:rsid w:val="00613762"/>
    <w:rsid w:val="006137F7"/>
    <w:rsid w:val="006147A9"/>
    <w:rsid w:val="00614B45"/>
    <w:rsid w:val="00614CA7"/>
    <w:rsid w:val="00616301"/>
    <w:rsid w:val="006165EF"/>
    <w:rsid w:val="00616869"/>
    <w:rsid w:val="0061689B"/>
    <w:rsid w:val="0061719A"/>
    <w:rsid w:val="006179F9"/>
    <w:rsid w:val="00617FD0"/>
    <w:rsid w:val="00620771"/>
    <w:rsid w:val="00620881"/>
    <w:rsid w:val="00621432"/>
    <w:rsid w:val="0062206B"/>
    <w:rsid w:val="0062215A"/>
    <w:rsid w:val="00622346"/>
    <w:rsid w:val="006228FB"/>
    <w:rsid w:val="00622A0F"/>
    <w:rsid w:val="00622BF4"/>
    <w:rsid w:val="00622E12"/>
    <w:rsid w:val="00622F64"/>
    <w:rsid w:val="00623A4F"/>
    <w:rsid w:val="00623ACE"/>
    <w:rsid w:val="00623C9C"/>
    <w:rsid w:val="00624384"/>
    <w:rsid w:val="006243AE"/>
    <w:rsid w:val="006244E1"/>
    <w:rsid w:val="00624D92"/>
    <w:rsid w:val="00625217"/>
    <w:rsid w:val="00625397"/>
    <w:rsid w:val="006254C5"/>
    <w:rsid w:val="006256F3"/>
    <w:rsid w:val="00625EFC"/>
    <w:rsid w:val="0062683C"/>
    <w:rsid w:val="00626F5E"/>
    <w:rsid w:val="0062714D"/>
    <w:rsid w:val="006275C3"/>
    <w:rsid w:val="00627AC5"/>
    <w:rsid w:val="00630002"/>
    <w:rsid w:val="006311D8"/>
    <w:rsid w:val="00631688"/>
    <w:rsid w:val="00631BB1"/>
    <w:rsid w:val="00631C99"/>
    <w:rsid w:val="0063203A"/>
    <w:rsid w:val="0063242B"/>
    <w:rsid w:val="006326E0"/>
    <w:rsid w:val="006330FB"/>
    <w:rsid w:val="006338B7"/>
    <w:rsid w:val="00633B9B"/>
    <w:rsid w:val="00633DD0"/>
    <w:rsid w:val="00634D50"/>
    <w:rsid w:val="00635105"/>
    <w:rsid w:val="00635358"/>
    <w:rsid w:val="0063618A"/>
    <w:rsid w:val="00636488"/>
    <w:rsid w:val="0063719A"/>
    <w:rsid w:val="0063720B"/>
    <w:rsid w:val="0063726A"/>
    <w:rsid w:val="00637577"/>
    <w:rsid w:val="00637734"/>
    <w:rsid w:val="00637761"/>
    <w:rsid w:val="00637802"/>
    <w:rsid w:val="006404D3"/>
    <w:rsid w:val="006405E5"/>
    <w:rsid w:val="0064142C"/>
    <w:rsid w:val="006418D2"/>
    <w:rsid w:val="00641A12"/>
    <w:rsid w:val="00641D20"/>
    <w:rsid w:val="0064202C"/>
    <w:rsid w:val="00642086"/>
    <w:rsid w:val="00642F2F"/>
    <w:rsid w:val="00643B35"/>
    <w:rsid w:val="00644442"/>
    <w:rsid w:val="006445B2"/>
    <w:rsid w:val="00645406"/>
    <w:rsid w:val="0064549F"/>
    <w:rsid w:val="00645723"/>
    <w:rsid w:val="00645766"/>
    <w:rsid w:val="00646C01"/>
    <w:rsid w:val="0064700F"/>
    <w:rsid w:val="0064726A"/>
    <w:rsid w:val="00647ACC"/>
    <w:rsid w:val="00647B1F"/>
    <w:rsid w:val="006505EC"/>
    <w:rsid w:val="00650AA8"/>
    <w:rsid w:val="00651039"/>
    <w:rsid w:val="006510C4"/>
    <w:rsid w:val="006512D8"/>
    <w:rsid w:val="006516CB"/>
    <w:rsid w:val="006516D4"/>
    <w:rsid w:val="00652C48"/>
    <w:rsid w:val="006531B6"/>
    <w:rsid w:val="006533FD"/>
    <w:rsid w:val="0065360A"/>
    <w:rsid w:val="00653EE7"/>
    <w:rsid w:val="00654CB3"/>
    <w:rsid w:val="00654D30"/>
    <w:rsid w:val="0065528E"/>
    <w:rsid w:val="0065571A"/>
    <w:rsid w:val="00655C9E"/>
    <w:rsid w:val="00656208"/>
    <w:rsid w:val="00657147"/>
    <w:rsid w:val="00660B8E"/>
    <w:rsid w:val="00660C34"/>
    <w:rsid w:val="00660C84"/>
    <w:rsid w:val="00660E9B"/>
    <w:rsid w:val="00661CCD"/>
    <w:rsid w:val="006625DD"/>
    <w:rsid w:val="0066293F"/>
    <w:rsid w:val="00663009"/>
    <w:rsid w:val="00663119"/>
    <w:rsid w:val="0066324C"/>
    <w:rsid w:val="006632C6"/>
    <w:rsid w:val="00663465"/>
    <w:rsid w:val="0066356D"/>
    <w:rsid w:val="00663ABE"/>
    <w:rsid w:val="00663E9B"/>
    <w:rsid w:val="00663EF8"/>
    <w:rsid w:val="00663F2C"/>
    <w:rsid w:val="0066453E"/>
    <w:rsid w:val="00664725"/>
    <w:rsid w:val="006648FD"/>
    <w:rsid w:val="00664BC1"/>
    <w:rsid w:val="00665622"/>
    <w:rsid w:val="006657AE"/>
    <w:rsid w:val="00665D93"/>
    <w:rsid w:val="00666B4C"/>
    <w:rsid w:val="00667286"/>
    <w:rsid w:val="006676D4"/>
    <w:rsid w:val="00667EA6"/>
    <w:rsid w:val="00667ECC"/>
    <w:rsid w:val="00670629"/>
    <w:rsid w:val="0067077D"/>
    <w:rsid w:val="006709EE"/>
    <w:rsid w:val="00670C89"/>
    <w:rsid w:val="00670CF6"/>
    <w:rsid w:val="00670E37"/>
    <w:rsid w:val="00670F80"/>
    <w:rsid w:val="006710C7"/>
    <w:rsid w:val="006712B0"/>
    <w:rsid w:val="00671411"/>
    <w:rsid w:val="00671CDF"/>
    <w:rsid w:val="00671FE5"/>
    <w:rsid w:val="00671FF0"/>
    <w:rsid w:val="0067256B"/>
    <w:rsid w:val="006730F0"/>
    <w:rsid w:val="00673125"/>
    <w:rsid w:val="00673B04"/>
    <w:rsid w:val="0067458E"/>
    <w:rsid w:val="006747E7"/>
    <w:rsid w:val="00675692"/>
    <w:rsid w:val="00675790"/>
    <w:rsid w:val="006758EF"/>
    <w:rsid w:val="00676CAA"/>
    <w:rsid w:val="00677F04"/>
    <w:rsid w:val="00677F51"/>
    <w:rsid w:val="00680698"/>
    <w:rsid w:val="006807A3"/>
    <w:rsid w:val="006809ED"/>
    <w:rsid w:val="00680FFB"/>
    <w:rsid w:val="006813BA"/>
    <w:rsid w:val="0068176B"/>
    <w:rsid w:val="0068194D"/>
    <w:rsid w:val="00681C80"/>
    <w:rsid w:val="00682107"/>
    <w:rsid w:val="0068337B"/>
    <w:rsid w:val="0068347A"/>
    <w:rsid w:val="00683908"/>
    <w:rsid w:val="00683A6E"/>
    <w:rsid w:val="00683C39"/>
    <w:rsid w:val="00684012"/>
    <w:rsid w:val="00684E70"/>
    <w:rsid w:val="00685682"/>
    <w:rsid w:val="00685932"/>
    <w:rsid w:val="00685A9C"/>
    <w:rsid w:val="00685F56"/>
    <w:rsid w:val="00686015"/>
    <w:rsid w:val="00686314"/>
    <w:rsid w:val="00687802"/>
    <w:rsid w:val="00687EEA"/>
    <w:rsid w:val="0069076C"/>
    <w:rsid w:val="00690902"/>
    <w:rsid w:val="0069177E"/>
    <w:rsid w:val="00691E89"/>
    <w:rsid w:val="006924CF"/>
    <w:rsid w:val="00692820"/>
    <w:rsid w:val="00692B61"/>
    <w:rsid w:val="00692E5A"/>
    <w:rsid w:val="006933C5"/>
    <w:rsid w:val="00694157"/>
    <w:rsid w:val="00694B6A"/>
    <w:rsid w:val="00694ECE"/>
    <w:rsid w:val="00695A0C"/>
    <w:rsid w:val="00695CDF"/>
    <w:rsid w:val="00696695"/>
    <w:rsid w:val="006967B4"/>
    <w:rsid w:val="00696917"/>
    <w:rsid w:val="00696AE7"/>
    <w:rsid w:val="00697616"/>
    <w:rsid w:val="00697880"/>
    <w:rsid w:val="00697BC3"/>
    <w:rsid w:val="00697DBC"/>
    <w:rsid w:val="006A01BA"/>
    <w:rsid w:val="006A067C"/>
    <w:rsid w:val="006A0903"/>
    <w:rsid w:val="006A1FF4"/>
    <w:rsid w:val="006A2948"/>
    <w:rsid w:val="006A2D2C"/>
    <w:rsid w:val="006A2EBF"/>
    <w:rsid w:val="006A2FBF"/>
    <w:rsid w:val="006A304F"/>
    <w:rsid w:val="006A449D"/>
    <w:rsid w:val="006A4856"/>
    <w:rsid w:val="006A48BE"/>
    <w:rsid w:val="006A5128"/>
    <w:rsid w:val="006A5862"/>
    <w:rsid w:val="006A5B5F"/>
    <w:rsid w:val="006A6474"/>
    <w:rsid w:val="006A6C61"/>
    <w:rsid w:val="006A6D03"/>
    <w:rsid w:val="006A6D08"/>
    <w:rsid w:val="006A708D"/>
    <w:rsid w:val="006A735A"/>
    <w:rsid w:val="006A747E"/>
    <w:rsid w:val="006A76C2"/>
    <w:rsid w:val="006A7914"/>
    <w:rsid w:val="006A79BA"/>
    <w:rsid w:val="006A7DC7"/>
    <w:rsid w:val="006A7FFB"/>
    <w:rsid w:val="006B06BF"/>
    <w:rsid w:val="006B0A0A"/>
    <w:rsid w:val="006B1538"/>
    <w:rsid w:val="006B18E0"/>
    <w:rsid w:val="006B1ADE"/>
    <w:rsid w:val="006B1B52"/>
    <w:rsid w:val="006B2003"/>
    <w:rsid w:val="006B215E"/>
    <w:rsid w:val="006B2240"/>
    <w:rsid w:val="006B2CA4"/>
    <w:rsid w:val="006B35B2"/>
    <w:rsid w:val="006B3708"/>
    <w:rsid w:val="006B3E01"/>
    <w:rsid w:val="006B3F2A"/>
    <w:rsid w:val="006B47CE"/>
    <w:rsid w:val="006B4EF7"/>
    <w:rsid w:val="006B5754"/>
    <w:rsid w:val="006B5B07"/>
    <w:rsid w:val="006B726C"/>
    <w:rsid w:val="006B78E8"/>
    <w:rsid w:val="006B7C4B"/>
    <w:rsid w:val="006B7C99"/>
    <w:rsid w:val="006C0548"/>
    <w:rsid w:val="006C0711"/>
    <w:rsid w:val="006C0727"/>
    <w:rsid w:val="006C092B"/>
    <w:rsid w:val="006C0B8F"/>
    <w:rsid w:val="006C21BE"/>
    <w:rsid w:val="006C231C"/>
    <w:rsid w:val="006C2838"/>
    <w:rsid w:val="006C3037"/>
    <w:rsid w:val="006C311D"/>
    <w:rsid w:val="006C35CC"/>
    <w:rsid w:val="006C40A1"/>
    <w:rsid w:val="006C40DD"/>
    <w:rsid w:val="006C445F"/>
    <w:rsid w:val="006C469D"/>
    <w:rsid w:val="006C4E5A"/>
    <w:rsid w:val="006C4F08"/>
    <w:rsid w:val="006C4FC5"/>
    <w:rsid w:val="006C5363"/>
    <w:rsid w:val="006C56A4"/>
    <w:rsid w:val="006C580F"/>
    <w:rsid w:val="006C5A0D"/>
    <w:rsid w:val="006C62B1"/>
    <w:rsid w:val="006C63A4"/>
    <w:rsid w:val="006C69F7"/>
    <w:rsid w:val="006C6ABE"/>
    <w:rsid w:val="006C6AC3"/>
    <w:rsid w:val="006C6B0B"/>
    <w:rsid w:val="006C6EC8"/>
    <w:rsid w:val="006C7B1F"/>
    <w:rsid w:val="006C7E99"/>
    <w:rsid w:val="006D0602"/>
    <w:rsid w:val="006D0C9E"/>
    <w:rsid w:val="006D0DA3"/>
    <w:rsid w:val="006D2201"/>
    <w:rsid w:val="006D24F9"/>
    <w:rsid w:val="006D25C8"/>
    <w:rsid w:val="006D2B1A"/>
    <w:rsid w:val="006D3752"/>
    <w:rsid w:val="006D40CB"/>
    <w:rsid w:val="006D42A4"/>
    <w:rsid w:val="006D44D3"/>
    <w:rsid w:val="006D56EC"/>
    <w:rsid w:val="006D5DF8"/>
    <w:rsid w:val="006D6467"/>
    <w:rsid w:val="006D685B"/>
    <w:rsid w:val="006D6C3B"/>
    <w:rsid w:val="006D7204"/>
    <w:rsid w:val="006D757B"/>
    <w:rsid w:val="006E0529"/>
    <w:rsid w:val="006E19E6"/>
    <w:rsid w:val="006E1D46"/>
    <w:rsid w:val="006E2058"/>
    <w:rsid w:val="006E22A3"/>
    <w:rsid w:val="006E22A6"/>
    <w:rsid w:val="006E27BB"/>
    <w:rsid w:val="006E2841"/>
    <w:rsid w:val="006E2A63"/>
    <w:rsid w:val="006E2B77"/>
    <w:rsid w:val="006E3183"/>
    <w:rsid w:val="006E331A"/>
    <w:rsid w:val="006E33C1"/>
    <w:rsid w:val="006E468A"/>
    <w:rsid w:val="006E4A55"/>
    <w:rsid w:val="006E547B"/>
    <w:rsid w:val="006E71D5"/>
    <w:rsid w:val="006F0265"/>
    <w:rsid w:val="006F06F1"/>
    <w:rsid w:val="006F0DAF"/>
    <w:rsid w:val="006F116F"/>
    <w:rsid w:val="006F155A"/>
    <w:rsid w:val="006F207E"/>
    <w:rsid w:val="006F2217"/>
    <w:rsid w:val="006F293E"/>
    <w:rsid w:val="006F29C7"/>
    <w:rsid w:val="006F38AC"/>
    <w:rsid w:val="006F4155"/>
    <w:rsid w:val="006F4431"/>
    <w:rsid w:val="006F4ABE"/>
    <w:rsid w:val="006F502B"/>
    <w:rsid w:val="006F53CF"/>
    <w:rsid w:val="006F5D01"/>
    <w:rsid w:val="006F65C7"/>
    <w:rsid w:val="006F6DB6"/>
    <w:rsid w:val="006F6E09"/>
    <w:rsid w:val="006F6ECB"/>
    <w:rsid w:val="00700139"/>
    <w:rsid w:val="0070098F"/>
    <w:rsid w:val="00700AC4"/>
    <w:rsid w:val="0070147B"/>
    <w:rsid w:val="0070147D"/>
    <w:rsid w:val="007014C3"/>
    <w:rsid w:val="007016B9"/>
    <w:rsid w:val="00701700"/>
    <w:rsid w:val="00702045"/>
    <w:rsid w:val="00702A75"/>
    <w:rsid w:val="00702CA6"/>
    <w:rsid w:val="00702D10"/>
    <w:rsid w:val="00702D81"/>
    <w:rsid w:val="00703740"/>
    <w:rsid w:val="0070384F"/>
    <w:rsid w:val="00703B48"/>
    <w:rsid w:val="00703EB7"/>
    <w:rsid w:val="00705631"/>
    <w:rsid w:val="00705AE8"/>
    <w:rsid w:val="00705D85"/>
    <w:rsid w:val="007061C4"/>
    <w:rsid w:val="007067CB"/>
    <w:rsid w:val="00706802"/>
    <w:rsid w:val="00706883"/>
    <w:rsid w:val="00706BA8"/>
    <w:rsid w:val="007071DD"/>
    <w:rsid w:val="007074A3"/>
    <w:rsid w:val="00707711"/>
    <w:rsid w:val="00707CB1"/>
    <w:rsid w:val="00707D05"/>
    <w:rsid w:val="00707D55"/>
    <w:rsid w:val="00710505"/>
    <w:rsid w:val="00710A29"/>
    <w:rsid w:val="00710AEA"/>
    <w:rsid w:val="00710DBD"/>
    <w:rsid w:val="00710F7B"/>
    <w:rsid w:val="0071107A"/>
    <w:rsid w:val="00711C6E"/>
    <w:rsid w:val="00712B05"/>
    <w:rsid w:val="007135E1"/>
    <w:rsid w:val="00713D94"/>
    <w:rsid w:val="007143E1"/>
    <w:rsid w:val="0071537C"/>
    <w:rsid w:val="007153E1"/>
    <w:rsid w:val="00715A86"/>
    <w:rsid w:val="00716594"/>
    <w:rsid w:val="007167EC"/>
    <w:rsid w:val="007169BB"/>
    <w:rsid w:val="007175F0"/>
    <w:rsid w:val="00717D51"/>
    <w:rsid w:val="0072046B"/>
    <w:rsid w:val="00720F08"/>
    <w:rsid w:val="00721594"/>
    <w:rsid w:val="007216CD"/>
    <w:rsid w:val="00721724"/>
    <w:rsid w:val="00721BC1"/>
    <w:rsid w:val="00721E6D"/>
    <w:rsid w:val="00722F4E"/>
    <w:rsid w:val="007237A1"/>
    <w:rsid w:val="0072412D"/>
    <w:rsid w:val="00724585"/>
    <w:rsid w:val="0072463E"/>
    <w:rsid w:val="0072484C"/>
    <w:rsid w:val="0072578D"/>
    <w:rsid w:val="007259F1"/>
    <w:rsid w:val="00725ADF"/>
    <w:rsid w:val="00726611"/>
    <w:rsid w:val="007266A9"/>
    <w:rsid w:val="00726A48"/>
    <w:rsid w:val="00727137"/>
    <w:rsid w:val="007272B3"/>
    <w:rsid w:val="00727527"/>
    <w:rsid w:val="00727B44"/>
    <w:rsid w:val="00727B89"/>
    <w:rsid w:val="00727CD9"/>
    <w:rsid w:val="007307A3"/>
    <w:rsid w:val="0073130F"/>
    <w:rsid w:val="00731AC9"/>
    <w:rsid w:val="00731BF7"/>
    <w:rsid w:val="0073269C"/>
    <w:rsid w:val="007327A6"/>
    <w:rsid w:val="00732BCA"/>
    <w:rsid w:val="00732EE3"/>
    <w:rsid w:val="0073301D"/>
    <w:rsid w:val="00733047"/>
    <w:rsid w:val="00733323"/>
    <w:rsid w:val="00733333"/>
    <w:rsid w:val="00733B7A"/>
    <w:rsid w:val="007340F7"/>
    <w:rsid w:val="00734859"/>
    <w:rsid w:val="0073565C"/>
    <w:rsid w:val="007359CB"/>
    <w:rsid w:val="00736CA8"/>
    <w:rsid w:val="00736E5B"/>
    <w:rsid w:val="00737027"/>
    <w:rsid w:val="00737091"/>
    <w:rsid w:val="0073758D"/>
    <w:rsid w:val="00737669"/>
    <w:rsid w:val="00737AAD"/>
    <w:rsid w:val="00737B3D"/>
    <w:rsid w:val="00737C37"/>
    <w:rsid w:val="00740718"/>
    <w:rsid w:val="00740A84"/>
    <w:rsid w:val="00740D71"/>
    <w:rsid w:val="00740E05"/>
    <w:rsid w:val="007411F2"/>
    <w:rsid w:val="0074126F"/>
    <w:rsid w:val="00741990"/>
    <w:rsid w:val="00741AED"/>
    <w:rsid w:val="00742671"/>
    <w:rsid w:val="007437F7"/>
    <w:rsid w:val="00743A3B"/>
    <w:rsid w:val="00743AA3"/>
    <w:rsid w:val="00743B53"/>
    <w:rsid w:val="00744A3C"/>
    <w:rsid w:val="00744CBE"/>
    <w:rsid w:val="007459F3"/>
    <w:rsid w:val="00745C5C"/>
    <w:rsid w:val="00745CC9"/>
    <w:rsid w:val="00745CD4"/>
    <w:rsid w:val="00746254"/>
    <w:rsid w:val="0074647B"/>
    <w:rsid w:val="00747472"/>
    <w:rsid w:val="00747CA1"/>
    <w:rsid w:val="00747CFC"/>
    <w:rsid w:val="0075043D"/>
    <w:rsid w:val="007504A3"/>
    <w:rsid w:val="00751B61"/>
    <w:rsid w:val="0075210D"/>
    <w:rsid w:val="007524B5"/>
    <w:rsid w:val="007525C5"/>
    <w:rsid w:val="00752E59"/>
    <w:rsid w:val="00753181"/>
    <w:rsid w:val="00753369"/>
    <w:rsid w:val="0075377D"/>
    <w:rsid w:val="00753DA1"/>
    <w:rsid w:val="007541BD"/>
    <w:rsid w:val="0075448A"/>
    <w:rsid w:val="00754A2A"/>
    <w:rsid w:val="00754D6B"/>
    <w:rsid w:val="00755AAB"/>
    <w:rsid w:val="00756137"/>
    <w:rsid w:val="00756732"/>
    <w:rsid w:val="00756DB7"/>
    <w:rsid w:val="00756FC0"/>
    <w:rsid w:val="007573B6"/>
    <w:rsid w:val="00760673"/>
    <w:rsid w:val="00760A77"/>
    <w:rsid w:val="00760E00"/>
    <w:rsid w:val="007611C8"/>
    <w:rsid w:val="007611D3"/>
    <w:rsid w:val="007614DF"/>
    <w:rsid w:val="007617B1"/>
    <w:rsid w:val="007617F3"/>
    <w:rsid w:val="00762584"/>
    <w:rsid w:val="00762702"/>
    <w:rsid w:val="00762BC9"/>
    <w:rsid w:val="00762F06"/>
    <w:rsid w:val="00762F1A"/>
    <w:rsid w:val="00762F59"/>
    <w:rsid w:val="00762FCF"/>
    <w:rsid w:val="00763A13"/>
    <w:rsid w:val="00763A30"/>
    <w:rsid w:val="00764208"/>
    <w:rsid w:val="00765328"/>
    <w:rsid w:val="00765D2C"/>
    <w:rsid w:val="00765DA7"/>
    <w:rsid w:val="007669CB"/>
    <w:rsid w:val="00766DA8"/>
    <w:rsid w:val="0076798A"/>
    <w:rsid w:val="00767BB9"/>
    <w:rsid w:val="00767DF7"/>
    <w:rsid w:val="0077048E"/>
    <w:rsid w:val="00770BB6"/>
    <w:rsid w:val="00770C64"/>
    <w:rsid w:val="00771CB1"/>
    <w:rsid w:val="00772269"/>
    <w:rsid w:val="00772A1B"/>
    <w:rsid w:val="007733BC"/>
    <w:rsid w:val="0077341E"/>
    <w:rsid w:val="00773F69"/>
    <w:rsid w:val="007741CB"/>
    <w:rsid w:val="00774677"/>
    <w:rsid w:val="00774AF5"/>
    <w:rsid w:val="007752BD"/>
    <w:rsid w:val="0077554B"/>
    <w:rsid w:val="00775670"/>
    <w:rsid w:val="00775B54"/>
    <w:rsid w:val="00775E66"/>
    <w:rsid w:val="00776EDB"/>
    <w:rsid w:val="007775C8"/>
    <w:rsid w:val="00777E2A"/>
    <w:rsid w:val="0078042D"/>
    <w:rsid w:val="0078059D"/>
    <w:rsid w:val="00780DF3"/>
    <w:rsid w:val="0078163A"/>
    <w:rsid w:val="007826BF"/>
    <w:rsid w:val="00782859"/>
    <w:rsid w:val="00782992"/>
    <w:rsid w:val="00782A2A"/>
    <w:rsid w:val="00782A6A"/>
    <w:rsid w:val="00782DE5"/>
    <w:rsid w:val="00782FB5"/>
    <w:rsid w:val="007832F9"/>
    <w:rsid w:val="00783335"/>
    <w:rsid w:val="00783754"/>
    <w:rsid w:val="00783AC8"/>
    <w:rsid w:val="00783E3E"/>
    <w:rsid w:val="00783EEF"/>
    <w:rsid w:val="00783F45"/>
    <w:rsid w:val="007846E0"/>
    <w:rsid w:val="00784B98"/>
    <w:rsid w:val="00784F4D"/>
    <w:rsid w:val="00785D5B"/>
    <w:rsid w:val="00787896"/>
    <w:rsid w:val="00787D8F"/>
    <w:rsid w:val="007904B5"/>
    <w:rsid w:val="007907B4"/>
    <w:rsid w:val="007916DA"/>
    <w:rsid w:val="00791A77"/>
    <w:rsid w:val="00792001"/>
    <w:rsid w:val="0079280F"/>
    <w:rsid w:val="007929CE"/>
    <w:rsid w:val="00792F93"/>
    <w:rsid w:val="00792FA0"/>
    <w:rsid w:val="00793BEE"/>
    <w:rsid w:val="00794034"/>
    <w:rsid w:val="0079453A"/>
    <w:rsid w:val="00794A73"/>
    <w:rsid w:val="00795062"/>
    <w:rsid w:val="00795194"/>
    <w:rsid w:val="007955A7"/>
    <w:rsid w:val="00795969"/>
    <w:rsid w:val="007959F4"/>
    <w:rsid w:val="00796751"/>
    <w:rsid w:val="00797776"/>
    <w:rsid w:val="00797DD1"/>
    <w:rsid w:val="00797F4F"/>
    <w:rsid w:val="007A0001"/>
    <w:rsid w:val="007A02EC"/>
    <w:rsid w:val="007A10BF"/>
    <w:rsid w:val="007A12E1"/>
    <w:rsid w:val="007A1402"/>
    <w:rsid w:val="007A163F"/>
    <w:rsid w:val="007A3853"/>
    <w:rsid w:val="007A43EA"/>
    <w:rsid w:val="007A4A91"/>
    <w:rsid w:val="007A527D"/>
    <w:rsid w:val="007A5530"/>
    <w:rsid w:val="007A5F8C"/>
    <w:rsid w:val="007A6949"/>
    <w:rsid w:val="007A694E"/>
    <w:rsid w:val="007A7321"/>
    <w:rsid w:val="007A7330"/>
    <w:rsid w:val="007A7BE6"/>
    <w:rsid w:val="007A7F16"/>
    <w:rsid w:val="007B006C"/>
    <w:rsid w:val="007B01EF"/>
    <w:rsid w:val="007B07B3"/>
    <w:rsid w:val="007B0F93"/>
    <w:rsid w:val="007B117D"/>
    <w:rsid w:val="007B155B"/>
    <w:rsid w:val="007B1FE4"/>
    <w:rsid w:val="007B2A3F"/>
    <w:rsid w:val="007B2FC2"/>
    <w:rsid w:val="007B300F"/>
    <w:rsid w:val="007B3329"/>
    <w:rsid w:val="007B3586"/>
    <w:rsid w:val="007B44FA"/>
    <w:rsid w:val="007B4607"/>
    <w:rsid w:val="007B4DD6"/>
    <w:rsid w:val="007B5317"/>
    <w:rsid w:val="007B571A"/>
    <w:rsid w:val="007B5E5D"/>
    <w:rsid w:val="007B6583"/>
    <w:rsid w:val="007B685C"/>
    <w:rsid w:val="007B6911"/>
    <w:rsid w:val="007B6DB9"/>
    <w:rsid w:val="007B7050"/>
    <w:rsid w:val="007B7556"/>
    <w:rsid w:val="007B7F2B"/>
    <w:rsid w:val="007C0CB9"/>
    <w:rsid w:val="007C1EE8"/>
    <w:rsid w:val="007C2079"/>
    <w:rsid w:val="007C2268"/>
    <w:rsid w:val="007C27F0"/>
    <w:rsid w:val="007C27FE"/>
    <w:rsid w:val="007C30A6"/>
    <w:rsid w:val="007C36E9"/>
    <w:rsid w:val="007C36ED"/>
    <w:rsid w:val="007C3D07"/>
    <w:rsid w:val="007C4257"/>
    <w:rsid w:val="007C4A16"/>
    <w:rsid w:val="007C531A"/>
    <w:rsid w:val="007C5346"/>
    <w:rsid w:val="007C5557"/>
    <w:rsid w:val="007C56B8"/>
    <w:rsid w:val="007C58F5"/>
    <w:rsid w:val="007C5BFB"/>
    <w:rsid w:val="007C661D"/>
    <w:rsid w:val="007C6D35"/>
    <w:rsid w:val="007C6F9F"/>
    <w:rsid w:val="007D0361"/>
    <w:rsid w:val="007D03B8"/>
    <w:rsid w:val="007D04FB"/>
    <w:rsid w:val="007D0696"/>
    <w:rsid w:val="007D0978"/>
    <w:rsid w:val="007D1349"/>
    <w:rsid w:val="007D1EEA"/>
    <w:rsid w:val="007D1FB7"/>
    <w:rsid w:val="007D2034"/>
    <w:rsid w:val="007D22B2"/>
    <w:rsid w:val="007D2308"/>
    <w:rsid w:val="007D2382"/>
    <w:rsid w:val="007D333D"/>
    <w:rsid w:val="007D3399"/>
    <w:rsid w:val="007D35C1"/>
    <w:rsid w:val="007D3663"/>
    <w:rsid w:val="007D3C37"/>
    <w:rsid w:val="007D4585"/>
    <w:rsid w:val="007D45BE"/>
    <w:rsid w:val="007D485E"/>
    <w:rsid w:val="007D4976"/>
    <w:rsid w:val="007D4DA3"/>
    <w:rsid w:val="007D4DD3"/>
    <w:rsid w:val="007D53A3"/>
    <w:rsid w:val="007D5431"/>
    <w:rsid w:val="007D67A6"/>
    <w:rsid w:val="007D6EED"/>
    <w:rsid w:val="007D740C"/>
    <w:rsid w:val="007D7BEA"/>
    <w:rsid w:val="007D7D36"/>
    <w:rsid w:val="007E0355"/>
    <w:rsid w:val="007E0680"/>
    <w:rsid w:val="007E0974"/>
    <w:rsid w:val="007E1620"/>
    <w:rsid w:val="007E171D"/>
    <w:rsid w:val="007E1798"/>
    <w:rsid w:val="007E209B"/>
    <w:rsid w:val="007E20AD"/>
    <w:rsid w:val="007E22A4"/>
    <w:rsid w:val="007E233D"/>
    <w:rsid w:val="007E27EC"/>
    <w:rsid w:val="007E29BD"/>
    <w:rsid w:val="007E311C"/>
    <w:rsid w:val="007E3399"/>
    <w:rsid w:val="007E3CF5"/>
    <w:rsid w:val="007E3F63"/>
    <w:rsid w:val="007E3F96"/>
    <w:rsid w:val="007E42D2"/>
    <w:rsid w:val="007E50E5"/>
    <w:rsid w:val="007E5624"/>
    <w:rsid w:val="007E63C8"/>
    <w:rsid w:val="007E6D7B"/>
    <w:rsid w:val="007E743C"/>
    <w:rsid w:val="007E7927"/>
    <w:rsid w:val="007F0137"/>
    <w:rsid w:val="007F02D0"/>
    <w:rsid w:val="007F0820"/>
    <w:rsid w:val="007F0F97"/>
    <w:rsid w:val="007F12E3"/>
    <w:rsid w:val="007F1883"/>
    <w:rsid w:val="007F1EF2"/>
    <w:rsid w:val="007F33BF"/>
    <w:rsid w:val="007F3691"/>
    <w:rsid w:val="007F4EDE"/>
    <w:rsid w:val="007F5810"/>
    <w:rsid w:val="007F59CB"/>
    <w:rsid w:val="007F5AA9"/>
    <w:rsid w:val="007F5DCD"/>
    <w:rsid w:val="007F5FA0"/>
    <w:rsid w:val="007F63E5"/>
    <w:rsid w:val="007F6916"/>
    <w:rsid w:val="007F6C3B"/>
    <w:rsid w:val="007F7353"/>
    <w:rsid w:val="007F78B7"/>
    <w:rsid w:val="0080024F"/>
    <w:rsid w:val="00800754"/>
    <w:rsid w:val="008008AC"/>
    <w:rsid w:val="00800DBD"/>
    <w:rsid w:val="0080189C"/>
    <w:rsid w:val="0080190C"/>
    <w:rsid w:val="00801AFD"/>
    <w:rsid w:val="00801D66"/>
    <w:rsid w:val="00801E32"/>
    <w:rsid w:val="0080223E"/>
    <w:rsid w:val="00802CB5"/>
    <w:rsid w:val="008037BD"/>
    <w:rsid w:val="00803907"/>
    <w:rsid w:val="00803C8F"/>
    <w:rsid w:val="00803F24"/>
    <w:rsid w:val="0080477C"/>
    <w:rsid w:val="008050BF"/>
    <w:rsid w:val="0080582A"/>
    <w:rsid w:val="00805BD3"/>
    <w:rsid w:val="008065C0"/>
    <w:rsid w:val="00806B68"/>
    <w:rsid w:val="008102BB"/>
    <w:rsid w:val="00810505"/>
    <w:rsid w:val="00810C3A"/>
    <w:rsid w:val="00810E09"/>
    <w:rsid w:val="008113AA"/>
    <w:rsid w:val="008119B1"/>
    <w:rsid w:val="00811D48"/>
    <w:rsid w:val="00811DB8"/>
    <w:rsid w:val="008122DE"/>
    <w:rsid w:val="00812563"/>
    <w:rsid w:val="008126AD"/>
    <w:rsid w:val="0081297A"/>
    <w:rsid w:val="00812AA5"/>
    <w:rsid w:val="00813046"/>
    <w:rsid w:val="008135F2"/>
    <w:rsid w:val="00813B15"/>
    <w:rsid w:val="00814393"/>
    <w:rsid w:val="008149C6"/>
    <w:rsid w:val="00814A36"/>
    <w:rsid w:val="00814D2F"/>
    <w:rsid w:val="00814E23"/>
    <w:rsid w:val="00814E75"/>
    <w:rsid w:val="00815674"/>
    <w:rsid w:val="0081593D"/>
    <w:rsid w:val="00815ABF"/>
    <w:rsid w:val="00815BED"/>
    <w:rsid w:val="00815C4E"/>
    <w:rsid w:val="00815F10"/>
    <w:rsid w:val="0081611D"/>
    <w:rsid w:val="00816601"/>
    <w:rsid w:val="008169D5"/>
    <w:rsid w:val="00816EAC"/>
    <w:rsid w:val="008172E9"/>
    <w:rsid w:val="00817354"/>
    <w:rsid w:val="00817727"/>
    <w:rsid w:val="008177D1"/>
    <w:rsid w:val="00817A2D"/>
    <w:rsid w:val="00817BE8"/>
    <w:rsid w:val="00817D30"/>
    <w:rsid w:val="00817F9E"/>
    <w:rsid w:val="00820160"/>
    <w:rsid w:val="00820887"/>
    <w:rsid w:val="00821750"/>
    <w:rsid w:val="00821A43"/>
    <w:rsid w:val="00821BBF"/>
    <w:rsid w:val="00821DAD"/>
    <w:rsid w:val="00822305"/>
    <w:rsid w:val="0082257F"/>
    <w:rsid w:val="00822C6F"/>
    <w:rsid w:val="00822E0A"/>
    <w:rsid w:val="008232C1"/>
    <w:rsid w:val="008236CA"/>
    <w:rsid w:val="00823BD4"/>
    <w:rsid w:val="00823D3C"/>
    <w:rsid w:val="00824349"/>
    <w:rsid w:val="00825264"/>
    <w:rsid w:val="0082598C"/>
    <w:rsid w:val="008259CB"/>
    <w:rsid w:val="00825F60"/>
    <w:rsid w:val="0082637F"/>
    <w:rsid w:val="008265A4"/>
    <w:rsid w:val="00826640"/>
    <w:rsid w:val="00826B5C"/>
    <w:rsid w:val="00826EB3"/>
    <w:rsid w:val="0082709C"/>
    <w:rsid w:val="0082791F"/>
    <w:rsid w:val="00827EE3"/>
    <w:rsid w:val="0083015D"/>
    <w:rsid w:val="00830635"/>
    <w:rsid w:val="008308B9"/>
    <w:rsid w:val="00830B47"/>
    <w:rsid w:val="00830B6E"/>
    <w:rsid w:val="00831106"/>
    <w:rsid w:val="00831D27"/>
    <w:rsid w:val="00832AFE"/>
    <w:rsid w:val="0083305C"/>
    <w:rsid w:val="00833768"/>
    <w:rsid w:val="00833DF8"/>
    <w:rsid w:val="00833F0B"/>
    <w:rsid w:val="00834717"/>
    <w:rsid w:val="0083599F"/>
    <w:rsid w:val="00835ACA"/>
    <w:rsid w:val="0083608F"/>
    <w:rsid w:val="008365A2"/>
    <w:rsid w:val="00836CD8"/>
    <w:rsid w:val="00837CA0"/>
    <w:rsid w:val="00840033"/>
    <w:rsid w:val="00840085"/>
    <w:rsid w:val="00840AE2"/>
    <w:rsid w:val="00840BF5"/>
    <w:rsid w:val="00840CA7"/>
    <w:rsid w:val="00840DAA"/>
    <w:rsid w:val="008410D1"/>
    <w:rsid w:val="00841407"/>
    <w:rsid w:val="00843515"/>
    <w:rsid w:val="008441F6"/>
    <w:rsid w:val="008450F6"/>
    <w:rsid w:val="00845422"/>
    <w:rsid w:val="00845938"/>
    <w:rsid w:val="00845B43"/>
    <w:rsid w:val="00845C4B"/>
    <w:rsid w:val="00850141"/>
    <w:rsid w:val="008506D4"/>
    <w:rsid w:val="008507BF"/>
    <w:rsid w:val="00850C88"/>
    <w:rsid w:val="00850F15"/>
    <w:rsid w:val="008511B8"/>
    <w:rsid w:val="00851353"/>
    <w:rsid w:val="00851408"/>
    <w:rsid w:val="008514BB"/>
    <w:rsid w:val="0085169E"/>
    <w:rsid w:val="008523B6"/>
    <w:rsid w:val="00852C49"/>
    <w:rsid w:val="00852CA8"/>
    <w:rsid w:val="008534C1"/>
    <w:rsid w:val="00853866"/>
    <w:rsid w:val="00853988"/>
    <w:rsid w:val="00853C74"/>
    <w:rsid w:val="00854B2B"/>
    <w:rsid w:val="008555D5"/>
    <w:rsid w:val="00856AFC"/>
    <w:rsid w:val="008575B8"/>
    <w:rsid w:val="00857B81"/>
    <w:rsid w:val="0086003D"/>
    <w:rsid w:val="00860896"/>
    <w:rsid w:val="00861074"/>
    <w:rsid w:val="0086125B"/>
    <w:rsid w:val="00861A4D"/>
    <w:rsid w:val="00861EC0"/>
    <w:rsid w:val="0086213D"/>
    <w:rsid w:val="008622A1"/>
    <w:rsid w:val="00862CB5"/>
    <w:rsid w:val="00862F94"/>
    <w:rsid w:val="008632D8"/>
    <w:rsid w:val="008637C3"/>
    <w:rsid w:val="00863C20"/>
    <w:rsid w:val="00864065"/>
    <w:rsid w:val="00864273"/>
    <w:rsid w:val="0086436D"/>
    <w:rsid w:val="00864797"/>
    <w:rsid w:val="008649C7"/>
    <w:rsid w:val="00866436"/>
    <w:rsid w:val="0086682D"/>
    <w:rsid w:val="008674F7"/>
    <w:rsid w:val="00867DFD"/>
    <w:rsid w:val="00870006"/>
    <w:rsid w:val="00870A93"/>
    <w:rsid w:val="00871255"/>
    <w:rsid w:val="00871C67"/>
    <w:rsid w:val="00871F49"/>
    <w:rsid w:val="0087218D"/>
    <w:rsid w:val="008728B0"/>
    <w:rsid w:val="00873CBF"/>
    <w:rsid w:val="00873E93"/>
    <w:rsid w:val="00874017"/>
    <w:rsid w:val="0087418F"/>
    <w:rsid w:val="00874299"/>
    <w:rsid w:val="0087464B"/>
    <w:rsid w:val="00874A64"/>
    <w:rsid w:val="008754C9"/>
    <w:rsid w:val="008756D1"/>
    <w:rsid w:val="00875D0E"/>
    <w:rsid w:val="00875DB2"/>
    <w:rsid w:val="008760E3"/>
    <w:rsid w:val="00876102"/>
    <w:rsid w:val="0087672C"/>
    <w:rsid w:val="008774E0"/>
    <w:rsid w:val="00877C5D"/>
    <w:rsid w:val="00877D4F"/>
    <w:rsid w:val="00880365"/>
    <w:rsid w:val="008808C0"/>
    <w:rsid w:val="00880F1C"/>
    <w:rsid w:val="00880FFF"/>
    <w:rsid w:val="00881219"/>
    <w:rsid w:val="00881253"/>
    <w:rsid w:val="008813EE"/>
    <w:rsid w:val="00881466"/>
    <w:rsid w:val="008819A5"/>
    <w:rsid w:val="008823C0"/>
    <w:rsid w:val="00882F7D"/>
    <w:rsid w:val="00883968"/>
    <w:rsid w:val="00884A12"/>
    <w:rsid w:val="008862B6"/>
    <w:rsid w:val="00887041"/>
    <w:rsid w:val="008872BE"/>
    <w:rsid w:val="008875F5"/>
    <w:rsid w:val="00887FBA"/>
    <w:rsid w:val="00890C03"/>
    <w:rsid w:val="00890C56"/>
    <w:rsid w:val="00890C73"/>
    <w:rsid w:val="00891067"/>
    <w:rsid w:val="008917D5"/>
    <w:rsid w:val="008917E3"/>
    <w:rsid w:val="008918E4"/>
    <w:rsid w:val="00891B83"/>
    <w:rsid w:val="00891EA6"/>
    <w:rsid w:val="008924DD"/>
    <w:rsid w:val="008927A9"/>
    <w:rsid w:val="008928C8"/>
    <w:rsid w:val="008939A5"/>
    <w:rsid w:val="00893E68"/>
    <w:rsid w:val="00894109"/>
    <w:rsid w:val="00894173"/>
    <w:rsid w:val="0089527C"/>
    <w:rsid w:val="008954E1"/>
    <w:rsid w:val="0089596E"/>
    <w:rsid w:val="00895D2F"/>
    <w:rsid w:val="00896810"/>
    <w:rsid w:val="00896AE4"/>
    <w:rsid w:val="00897495"/>
    <w:rsid w:val="008A0936"/>
    <w:rsid w:val="008A0A65"/>
    <w:rsid w:val="008A16A9"/>
    <w:rsid w:val="008A1D34"/>
    <w:rsid w:val="008A236A"/>
    <w:rsid w:val="008A2805"/>
    <w:rsid w:val="008A2CEC"/>
    <w:rsid w:val="008A326F"/>
    <w:rsid w:val="008A38DF"/>
    <w:rsid w:val="008A46DB"/>
    <w:rsid w:val="008A5306"/>
    <w:rsid w:val="008A5F2F"/>
    <w:rsid w:val="008A5F3A"/>
    <w:rsid w:val="008A5FA1"/>
    <w:rsid w:val="008A62CD"/>
    <w:rsid w:val="008A6418"/>
    <w:rsid w:val="008A6B4C"/>
    <w:rsid w:val="008A6BC7"/>
    <w:rsid w:val="008A7378"/>
    <w:rsid w:val="008A77B1"/>
    <w:rsid w:val="008B008F"/>
    <w:rsid w:val="008B0238"/>
    <w:rsid w:val="008B099F"/>
    <w:rsid w:val="008B0B22"/>
    <w:rsid w:val="008B1028"/>
    <w:rsid w:val="008B1952"/>
    <w:rsid w:val="008B2BA8"/>
    <w:rsid w:val="008B2D4C"/>
    <w:rsid w:val="008B2DD6"/>
    <w:rsid w:val="008B389C"/>
    <w:rsid w:val="008B4753"/>
    <w:rsid w:val="008B490E"/>
    <w:rsid w:val="008B4BCE"/>
    <w:rsid w:val="008B4C01"/>
    <w:rsid w:val="008B614F"/>
    <w:rsid w:val="008B7210"/>
    <w:rsid w:val="008B74A7"/>
    <w:rsid w:val="008B75C6"/>
    <w:rsid w:val="008B7755"/>
    <w:rsid w:val="008B7C3C"/>
    <w:rsid w:val="008B7CA7"/>
    <w:rsid w:val="008C0790"/>
    <w:rsid w:val="008C1A9B"/>
    <w:rsid w:val="008C1B69"/>
    <w:rsid w:val="008C3847"/>
    <w:rsid w:val="008C38EC"/>
    <w:rsid w:val="008C3987"/>
    <w:rsid w:val="008C3D09"/>
    <w:rsid w:val="008C3EEA"/>
    <w:rsid w:val="008C455E"/>
    <w:rsid w:val="008C4883"/>
    <w:rsid w:val="008C4889"/>
    <w:rsid w:val="008C4CEB"/>
    <w:rsid w:val="008C5158"/>
    <w:rsid w:val="008C51CF"/>
    <w:rsid w:val="008C5884"/>
    <w:rsid w:val="008C58C9"/>
    <w:rsid w:val="008C6089"/>
    <w:rsid w:val="008C69D5"/>
    <w:rsid w:val="008C6B56"/>
    <w:rsid w:val="008C70B5"/>
    <w:rsid w:val="008D042C"/>
    <w:rsid w:val="008D17DD"/>
    <w:rsid w:val="008D18A0"/>
    <w:rsid w:val="008D1B59"/>
    <w:rsid w:val="008D1D77"/>
    <w:rsid w:val="008D2298"/>
    <w:rsid w:val="008D31EA"/>
    <w:rsid w:val="008D3417"/>
    <w:rsid w:val="008D3565"/>
    <w:rsid w:val="008D456C"/>
    <w:rsid w:val="008D4C42"/>
    <w:rsid w:val="008D4FEA"/>
    <w:rsid w:val="008D5FE6"/>
    <w:rsid w:val="008D62F4"/>
    <w:rsid w:val="008D63E5"/>
    <w:rsid w:val="008D65CF"/>
    <w:rsid w:val="008D6632"/>
    <w:rsid w:val="008D6821"/>
    <w:rsid w:val="008D7082"/>
    <w:rsid w:val="008D7110"/>
    <w:rsid w:val="008D741D"/>
    <w:rsid w:val="008E02DD"/>
    <w:rsid w:val="008E0308"/>
    <w:rsid w:val="008E0BE8"/>
    <w:rsid w:val="008E1860"/>
    <w:rsid w:val="008E18C1"/>
    <w:rsid w:val="008E2259"/>
    <w:rsid w:val="008E23BB"/>
    <w:rsid w:val="008E2ABE"/>
    <w:rsid w:val="008E3BBD"/>
    <w:rsid w:val="008E3D04"/>
    <w:rsid w:val="008E3E06"/>
    <w:rsid w:val="008E3E0A"/>
    <w:rsid w:val="008E42DF"/>
    <w:rsid w:val="008E5BA9"/>
    <w:rsid w:val="008E5D2E"/>
    <w:rsid w:val="008E5F67"/>
    <w:rsid w:val="008E61FB"/>
    <w:rsid w:val="008E6E50"/>
    <w:rsid w:val="008E78D3"/>
    <w:rsid w:val="008E78DF"/>
    <w:rsid w:val="008F0395"/>
    <w:rsid w:val="008F09C1"/>
    <w:rsid w:val="008F1750"/>
    <w:rsid w:val="008F1F91"/>
    <w:rsid w:val="008F2C27"/>
    <w:rsid w:val="008F2F94"/>
    <w:rsid w:val="008F34E2"/>
    <w:rsid w:val="008F366D"/>
    <w:rsid w:val="008F4628"/>
    <w:rsid w:val="008F4C98"/>
    <w:rsid w:val="008F5827"/>
    <w:rsid w:val="008F5903"/>
    <w:rsid w:val="008F5F67"/>
    <w:rsid w:val="008F75A7"/>
    <w:rsid w:val="008F78F5"/>
    <w:rsid w:val="008F7FA9"/>
    <w:rsid w:val="00900096"/>
    <w:rsid w:val="00900419"/>
    <w:rsid w:val="009004A2"/>
    <w:rsid w:val="009006F2"/>
    <w:rsid w:val="00900B8B"/>
    <w:rsid w:val="00900F5A"/>
    <w:rsid w:val="00901267"/>
    <w:rsid w:val="00901B6E"/>
    <w:rsid w:val="00901C6C"/>
    <w:rsid w:val="009022D1"/>
    <w:rsid w:val="009023D8"/>
    <w:rsid w:val="009025A0"/>
    <w:rsid w:val="0090262C"/>
    <w:rsid w:val="009027DE"/>
    <w:rsid w:val="00903BDF"/>
    <w:rsid w:val="00903E19"/>
    <w:rsid w:val="0090461D"/>
    <w:rsid w:val="009049FB"/>
    <w:rsid w:val="00905183"/>
    <w:rsid w:val="00905271"/>
    <w:rsid w:val="0090590E"/>
    <w:rsid w:val="00906948"/>
    <w:rsid w:val="00906C93"/>
    <w:rsid w:val="00906D14"/>
    <w:rsid w:val="00907F7C"/>
    <w:rsid w:val="0091093B"/>
    <w:rsid w:val="00910D7B"/>
    <w:rsid w:val="00911035"/>
    <w:rsid w:val="00911114"/>
    <w:rsid w:val="009114A3"/>
    <w:rsid w:val="00911953"/>
    <w:rsid w:val="00911DD1"/>
    <w:rsid w:val="00911F7B"/>
    <w:rsid w:val="0091236D"/>
    <w:rsid w:val="00912B89"/>
    <w:rsid w:val="00912BD5"/>
    <w:rsid w:val="00913DE3"/>
    <w:rsid w:val="00913E20"/>
    <w:rsid w:val="00913FDC"/>
    <w:rsid w:val="009141C3"/>
    <w:rsid w:val="00914E67"/>
    <w:rsid w:val="009157BB"/>
    <w:rsid w:val="00915AB2"/>
    <w:rsid w:val="00915B9B"/>
    <w:rsid w:val="00916325"/>
    <w:rsid w:val="00916772"/>
    <w:rsid w:val="009169D8"/>
    <w:rsid w:val="00916BD7"/>
    <w:rsid w:val="00917808"/>
    <w:rsid w:val="00917CC8"/>
    <w:rsid w:val="00917D59"/>
    <w:rsid w:val="00917DA7"/>
    <w:rsid w:val="00920428"/>
    <w:rsid w:val="00920454"/>
    <w:rsid w:val="00920D4B"/>
    <w:rsid w:val="00921683"/>
    <w:rsid w:val="00921917"/>
    <w:rsid w:val="00921BE5"/>
    <w:rsid w:val="00922DE6"/>
    <w:rsid w:val="00923D40"/>
    <w:rsid w:val="009244AE"/>
    <w:rsid w:val="00924543"/>
    <w:rsid w:val="00924686"/>
    <w:rsid w:val="009246EC"/>
    <w:rsid w:val="00924925"/>
    <w:rsid w:val="009249CC"/>
    <w:rsid w:val="00924B2F"/>
    <w:rsid w:val="0092541C"/>
    <w:rsid w:val="00925482"/>
    <w:rsid w:val="0092566C"/>
    <w:rsid w:val="00926088"/>
    <w:rsid w:val="00927482"/>
    <w:rsid w:val="00927E97"/>
    <w:rsid w:val="009304BF"/>
    <w:rsid w:val="00931CCB"/>
    <w:rsid w:val="00931EC4"/>
    <w:rsid w:val="0093203B"/>
    <w:rsid w:val="009328EE"/>
    <w:rsid w:val="009330F7"/>
    <w:rsid w:val="00933157"/>
    <w:rsid w:val="009333BC"/>
    <w:rsid w:val="00934016"/>
    <w:rsid w:val="00934939"/>
    <w:rsid w:val="00934A05"/>
    <w:rsid w:val="00934BBD"/>
    <w:rsid w:val="0093693E"/>
    <w:rsid w:val="0093717E"/>
    <w:rsid w:val="00937E57"/>
    <w:rsid w:val="00937FB7"/>
    <w:rsid w:val="00937FCA"/>
    <w:rsid w:val="00940704"/>
    <w:rsid w:val="0094089A"/>
    <w:rsid w:val="00940A3A"/>
    <w:rsid w:val="00940B1C"/>
    <w:rsid w:val="00941A4C"/>
    <w:rsid w:val="00942642"/>
    <w:rsid w:val="00942924"/>
    <w:rsid w:val="00943532"/>
    <w:rsid w:val="00944393"/>
    <w:rsid w:val="009449F7"/>
    <w:rsid w:val="00944EA3"/>
    <w:rsid w:val="00945746"/>
    <w:rsid w:val="00945A0B"/>
    <w:rsid w:val="0094621A"/>
    <w:rsid w:val="0094623B"/>
    <w:rsid w:val="009468C2"/>
    <w:rsid w:val="00946D4A"/>
    <w:rsid w:val="00947DD2"/>
    <w:rsid w:val="009500F3"/>
    <w:rsid w:val="009504CC"/>
    <w:rsid w:val="0095226D"/>
    <w:rsid w:val="00952B86"/>
    <w:rsid w:val="00952D46"/>
    <w:rsid w:val="00953247"/>
    <w:rsid w:val="009536D5"/>
    <w:rsid w:val="0095401A"/>
    <w:rsid w:val="0095437B"/>
    <w:rsid w:val="00954ABA"/>
    <w:rsid w:val="0095547D"/>
    <w:rsid w:val="00955B6D"/>
    <w:rsid w:val="00955D30"/>
    <w:rsid w:val="00956241"/>
    <w:rsid w:val="00956800"/>
    <w:rsid w:val="00956E27"/>
    <w:rsid w:val="00956FD0"/>
    <w:rsid w:val="00957445"/>
    <w:rsid w:val="00957468"/>
    <w:rsid w:val="00957694"/>
    <w:rsid w:val="00957CD3"/>
    <w:rsid w:val="00957D49"/>
    <w:rsid w:val="009605AE"/>
    <w:rsid w:val="00961DD9"/>
    <w:rsid w:val="009624A4"/>
    <w:rsid w:val="00962550"/>
    <w:rsid w:val="009629C5"/>
    <w:rsid w:val="00963CE6"/>
    <w:rsid w:val="00965348"/>
    <w:rsid w:val="00965E7F"/>
    <w:rsid w:val="00965F6E"/>
    <w:rsid w:val="00966657"/>
    <w:rsid w:val="00966932"/>
    <w:rsid w:val="00966EBE"/>
    <w:rsid w:val="009671F3"/>
    <w:rsid w:val="00967FA0"/>
    <w:rsid w:val="00970199"/>
    <w:rsid w:val="0097034D"/>
    <w:rsid w:val="00970400"/>
    <w:rsid w:val="00970E4E"/>
    <w:rsid w:val="00970E51"/>
    <w:rsid w:val="0097110E"/>
    <w:rsid w:val="00971450"/>
    <w:rsid w:val="0097163A"/>
    <w:rsid w:val="0097198E"/>
    <w:rsid w:val="00971C04"/>
    <w:rsid w:val="00971CFD"/>
    <w:rsid w:val="00971E9B"/>
    <w:rsid w:val="00972117"/>
    <w:rsid w:val="009722F0"/>
    <w:rsid w:val="009724D5"/>
    <w:rsid w:val="009727D0"/>
    <w:rsid w:val="00972953"/>
    <w:rsid w:val="00973683"/>
    <w:rsid w:val="009737C2"/>
    <w:rsid w:val="00973BA5"/>
    <w:rsid w:val="00974709"/>
    <w:rsid w:val="009752AB"/>
    <w:rsid w:val="00975395"/>
    <w:rsid w:val="00975523"/>
    <w:rsid w:val="009762A1"/>
    <w:rsid w:val="00976B79"/>
    <w:rsid w:val="00976C29"/>
    <w:rsid w:val="00976C8B"/>
    <w:rsid w:val="00977879"/>
    <w:rsid w:val="00977E83"/>
    <w:rsid w:val="00977FBE"/>
    <w:rsid w:val="00980B3C"/>
    <w:rsid w:val="00981308"/>
    <w:rsid w:val="00981BBA"/>
    <w:rsid w:val="00981E4B"/>
    <w:rsid w:val="00981F30"/>
    <w:rsid w:val="00981F4B"/>
    <w:rsid w:val="00982535"/>
    <w:rsid w:val="00982900"/>
    <w:rsid w:val="0098290D"/>
    <w:rsid w:val="00982A7E"/>
    <w:rsid w:val="009832CA"/>
    <w:rsid w:val="00983460"/>
    <w:rsid w:val="00983B16"/>
    <w:rsid w:val="00984030"/>
    <w:rsid w:val="00984BA3"/>
    <w:rsid w:val="009850A9"/>
    <w:rsid w:val="00987256"/>
    <w:rsid w:val="0098730C"/>
    <w:rsid w:val="00987C3E"/>
    <w:rsid w:val="00987E85"/>
    <w:rsid w:val="009903A1"/>
    <w:rsid w:val="0099047F"/>
    <w:rsid w:val="00990A5D"/>
    <w:rsid w:val="00990CB3"/>
    <w:rsid w:val="00991192"/>
    <w:rsid w:val="00991232"/>
    <w:rsid w:val="00991440"/>
    <w:rsid w:val="00991C77"/>
    <w:rsid w:val="00991CC2"/>
    <w:rsid w:val="0099247E"/>
    <w:rsid w:val="009925AB"/>
    <w:rsid w:val="0099277E"/>
    <w:rsid w:val="00992FAB"/>
    <w:rsid w:val="00993AC6"/>
    <w:rsid w:val="00993E45"/>
    <w:rsid w:val="00993EC1"/>
    <w:rsid w:val="009940A9"/>
    <w:rsid w:val="00994B9D"/>
    <w:rsid w:val="00994F0A"/>
    <w:rsid w:val="00995872"/>
    <w:rsid w:val="00995CDA"/>
    <w:rsid w:val="00996AE2"/>
    <w:rsid w:val="00996B69"/>
    <w:rsid w:val="00996C44"/>
    <w:rsid w:val="00997444"/>
    <w:rsid w:val="00997C0F"/>
    <w:rsid w:val="00997DB2"/>
    <w:rsid w:val="009A00FB"/>
    <w:rsid w:val="009A0238"/>
    <w:rsid w:val="009A03CB"/>
    <w:rsid w:val="009A068E"/>
    <w:rsid w:val="009A06A7"/>
    <w:rsid w:val="009A078B"/>
    <w:rsid w:val="009A0842"/>
    <w:rsid w:val="009A0DD8"/>
    <w:rsid w:val="009A1844"/>
    <w:rsid w:val="009A18A2"/>
    <w:rsid w:val="009A1E51"/>
    <w:rsid w:val="009A1F99"/>
    <w:rsid w:val="009A2379"/>
    <w:rsid w:val="009A25CF"/>
    <w:rsid w:val="009A28D2"/>
    <w:rsid w:val="009A2F61"/>
    <w:rsid w:val="009A3011"/>
    <w:rsid w:val="009A363C"/>
    <w:rsid w:val="009A36D6"/>
    <w:rsid w:val="009A3C86"/>
    <w:rsid w:val="009A3CC5"/>
    <w:rsid w:val="009A434C"/>
    <w:rsid w:val="009A51D3"/>
    <w:rsid w:val="009A5378"/>
    <w:rsid w:val="009A53FB"/>
    <w:rsid w:val="009A540A"/>
    <w:rsid w:val="009A5B6F"/>
    <w:rsid w:val="009A6684"/>
    <w:rsid w:val="009A7AD1"/>
    <w:rsid w:val="009A7EEE"/>
    <w:rsid w:val="009B00E1"/>
    <w:rsid w:val="009B0B75"/>
    <w:rsid w:val="009B12DA"/>
    <w:rsid w:val="009B19D4"/>
    <w:rsid w:val="009B1A7E"/>
    <w:rsid w:val="009B1DE8"/>
    <w:rsid w:val="009B2360"/>
    <w:rsid w:val="009B28E2"/>
    <w:rsid w:val="009B2B02"/>
    <w:rsid w:val="009B2E90"/>
    <w:rsid w:val="009B325A"/>
    <w:rsid w:val="009B3361"/>
    <w:rsid w:val="009B3525"/>
    <w:rsid w:val="009B36CC"/>
    <w:rsid w:val="009B42AC"/>
    <w:rsid w:val="009B48FF"/>
    <w:rsid w:val="009B5083"/>
    <w:rsid w:val="009B56B8"/>
    <w:rsid w:val="009B5B30"/>
    <w:rsid w:val="009B61E0"/>
    <w:rsid w:val="009B6511"/>
    <w:rsid w:val="009B65B2"/>
    <w:rsid w:val="009B6816"/>
    <w:rsid w:val="009B6AB2"/>
    <w:rsid w:val="009B6C7B"/>
    <w:rsid w:val="009B6C80"/>
    <w:rsid w:val="009B6F03"/>
    <w:rsid w:val="009B7098"/>
    <w:rsid w:val="009B715D"/>
    <w:rsid w:val="009B71F6"/>
    <w:rsid w:val="009B7743"/>
    <w:rsid w:val="009B79BC"/>
    <w:rsid w:val="009C0065"/>
    <w:rsid w:val="009C02E3"/>
    <w:rsid w:val="009C0508"/>
    <w:rsid w:val="009C052D"/>
    <w:rsid w:val="009C0F87"/>
    <w:rsid w:val="009C1E3D"/>
    <w:rsid w:val="009C218E"/>
    <w:rsid w:val="009C263E"/>
    <w:rsid w:val="009C2A60"/>
    <w:rsid w:val="009C2C20"/>
    <w:rsid w:val="009C2D3C"/>
    <w:rsid w:val="009C2F6F"/>
    <w:rsid w:val="009C34FB"/>
    <w:rsid w:val="009C3941"/>
    <w:rsid w:val="009C4C27"/>
    <w:rsid w:val="009C50F1"/>
    <w:rsid w:val="009C5184"/>
    <w:rsid w:val="009C53EE"/>
    <w:rsid w:val="009C57A4"/>
    <w:rsid w:val="009C57A5"/>
    <w:rsid w:val="009C5C2E"/>
    <w:rsid w:val="009C5E41"/>
    <w:rsid w:val="009C6699"/>
    <w:rsid w:val="009C685A"/>
    <w:rsid w:val="009D008E"/>
    <w:rsid w:val="009D00AC"/>
    <w:rsid w:val="009D0373"/>
    <w:rsid w:val="009D07C5"/>
    <w:rsid w:val="009D0B90"/>
    <w:rsid w:val="009D0C45"/>
    <w:rsid w:val="009D1653"/>
    <w:rsid w:val="009D2C65"/>
    <w:rsid w:val="009D3C8C"/>
    <w:rsid w:val="009D439A"/>
    <w:rsid w:val="009D4525"/>
    <w:rsid w:val="009D45EC"/>
    <w:rsid w:val="009D4A4D"/>
    <w:rsid w:val="009D4C41"/>
    <w:rsid w:val="009D528A"/>
    <w:rsid w:val="009D54C6"/>
    <w:rsid w:val="009D5B62"/>
    <w:rsid w:val="009D5CF5"/>
    <w:rsid w:val="009D64FE"/>
    <w:rsid w:val="009D753D"/>
    <w:rsid w:val="009D7B2F"/>
    <w:rsid w:val="009D7D10"/>
    <w:rsid w:val="009D7F6F"/>
    <w:rsid w:val="009E0546"/>
    <w:rsid w:val="009E0595"/>
    <w:rsid w:val="009E06A4"/>
    <w:rsid w:val="009E0C59"/>
    <w:rsid w:val="009E0D48"/>
    <w:rsid w:val="009E1154"/>
    <w:rsid w:val="009E13A1"/>
    <w:rsid w:val="009E182E"/>
    <w:rsid w:val="009E1A19"/>
    <w:rsid w:val="009E1E71"/>
    <w:rsid w:val="009E1F4A"/>
    <w:rsid w:val="009E2919"/>
    <w:rsid w:val="009E2ED3"/>
    <w:rsid w:val="009E355C"/>
    <w:rsid w:val="009E3702"/>
    <w:rsid w:val="009E488E"/>
    <w:rsid w:val="009E4D02"/>
    <w:rsid w:val="009E4F0B"/>
    <w:rsid w:val="009E50BD"/>
    <w:rsid w:val="009E6971"/>
    <w:rsid w:val="009E7200"/>
    <w:rsid w:val="009E7A2A"/>
    <w:rsid w:val="009E7F09"/>
    <w:rsid w:val="009F0A29"/>
    <w:rsid w:val="009F0B08"/>
    <w:rsid w:val="009F18A8"/>
    <w:rsid w:val="009F1C8F"/>
    <w:rsid w:val="009F24FA"/>
    <w:rsid w:val="009F271B"/>
    <w:rsid w:val="009F2726"/>
    <w:rsid w:val="009F32B2"/>
    <w:rsid w:val="009F3497"/>
    <w:rsid w:val="009F3BCA"/>
    <w:rsid w:val="009F3E5F"/>
    <w:rsid w:val="009F4002"/>
    <w:rsid w:val="009F4798"/>
    <w:rsid w:val="009F490A"/>
    <w:rsid w:val="009F49D4"/>
    <w:rsid w:val="009F4AAC"/>
    <w:rsid w:val="009F4B22"/>
    <w:rsid w:val="009F5126"/>
    <w:rsid w:val="009F61F1"/>
    <w:rsid w:val="009F7221"/>
    <w:rsid w:val="009F76AB"/>
    <w:rsid w:val="009F7ABF"/>
    <w:rsid w:val="00A00754"/>
    <w:rsid w:val="00A00768"/>
    <w:rsid w:val="00A0079B"/>
    <w:rsid w:val="00A009F6"/>
    <w:rsid w:val="00A00BFC"/>
    <w:rsid w:val="00A01972"/>
    <w:rsid w:val="00A01D03"/>
    <w:rsid w:val="00A01E0A"/>
    <w:rsid w:val="00A01F1C"/>
    <w:rsid w:val="00A02D0D"/>
    <w:rsid w:val="00A02F6D"/>
    <w:rsid w:val="00A0312F"/>
    <w:rsid w:val="00A0345D"/>
    <w:rsid w:val="00A035FF"/>
    <w:rsid w:val="00A03639"/>
    <w:rsid w:val="00A036C9"/>
    <w:rsid w:val="00A03A13"/>
    <w:rsid w:val="00A04177"/>
    <w:rsid w:val="00A043C5"/>
    <w:rsid w:val="00A04E9B"/>
    <w:rsid w:val="00A05DCD"/>
    <w:rsid w:val="00A0640C"/>
    <w:rsid w:val="00A06587"/>
    <w:rsid w:val="00A0681D"/>
    <w:rsid w:val="00A06A4C"/>
    <w:rsid w:val="00A06F4C"/>
    <w:rsid w:val="00A06F8B"/>
    <w:rsid w:val="00A06FE5"/>
    <w:rsid w:val="00A070A3"/>
    <w:rsid w:val="00A07550"/>
    <w:rsid w:val="00A1041E"/>
    <w:rsid w:val="00A1057C"/>
    <w:rsid w:val="00A10656"/>
    <w:rsid w:val="00A10AED"/>
    <w:rsid w:val="00A11203"/>
    <w:rsid w:val="00A114B8"/>
    <w:rsid w:val="00A11813"/>
    <w:rsid w:val="00A11B85"/>
    <w:rsid w:val="00A11BDB"/>
    <w:rsid w:val="00A12301"/>
    <w:rsid w:val="00A12633"/>
    <w:rsid w:val="00A12856"/>
    <w:rsid w:val="00A12C3A"/>
    <w:rsid w:val="00A13241"/>
    <w:rsid w:val="00A1335C"/>
    <w:rsid w:val="00A133B7"/>
    <w:rsid w:val="00A138B0"/>
    <w:rsid w:val="00A144E6"/>
    <w:rsid w:val="00A14A81"/>
    <w:rsid w:val="00A14FC0"/>
    <w:rsid w:val="00A15459"/>
    <w:rsid w:val="00A16A68"/>
    <w:rsid w:val="00A17FBC"/>
    <w:rsid w:val="00A201BF"/>
    <w:rsid w:val="00A20434"/>
    <w:rsid w:val="00A214E3"/>
    <w:rsid w:val="00A21BF0"/>
    <w:rsid w:val="00A21F02"/>
    <w:rsid w:val="00A228AC"/>
    <w:rsid w:val="00A24093"/>
    <w:rsid w:val="00A246E7"/>
    <w:rsid w:val="00A248AB"/>
    <w:rsid w:val="00A24A2E"/>
    <w:rsid w:val="00A2579E"/>
    <w:rsid w:val="00A257CD"/>
    <w:rsid w:val="00A25A04"/>
    <w:rsid w:val="00A25A31"/>
    <w:rsid w:val="00A25D73"/>
    <w:rsid w:val="00A2651F"/>
    <w:rsid w:val="00A26F6B"/>
    <w:rsid w:val="00A27439"/>
    <w:rsid w:val="00A279F0"/>
    <w:rsid w:val="00A27D94"/>
    <w:rsid w:val="00A300A9"/>
    <w:rsid w:val="00A30334"/>
    <w:rsid w:val="00A30C4A"/>
    <w:rsid w:val="00A31B1E"/>
    <w:rsid w:val="00A322D4"/>
    <w:rsid w:val="00A326FB"/>
    <w:rsid w:val="00A32EAC"/>
    <w:rsid w:val="00A33769"/>
    <w:rsid w:val="00A337DC"/>
    <w:rsid w:val="00A33E36"/>
    <w:rsid w:val="00A342F0"/>
    <w:rsid w:val="00A346AD"/>
    <w:rsid w:val="00A34769"/>
    <w:rsid w:val="00A3484B"/>
    <w:rsid w:val="00A35575"/>
    <w:rsid w:val="00A359DE"/>
    <w:rsid w:val="00A359E5"/>
    <w:rsid w:val="00A35D45"/>
    <w:rsid w:val="00A36798"/>
    <w:rsid w:val="00A36886"/>
    <w:rsid w:val="00A3700B"/>
    <w:rsid w:val="00A3773F"/>
    <w:rsid w:val="00A37F4C"/>
    <w:rsid w:val="00A37FA4"/>
    <w:rsid w:val="00A40651"/>
    <w:rsid w:val="00A4066A"/>
    <w:rsid w:val="00A408D6"/>
    <w:rsid w:val="00A40A1D"/>
    <w:rsid w:val="00A40BBA"/>
    <w:rsid w:val="00A40FAB"/>
    <w:rsid w:val="00A41084"/>
    <w:rsid w:val="00A410C2"/>
    <w:rsid w:val="00A41621"/>
    <w:rsid w:val="00A4172B"/>
    <w:rsid w:val="00A41C97"/>
    <w:rsid w:val="00A426AA"/>
    <w:rsid w:val="00A427C6"/>
    <w:rsid w:val="00A42A66"/>
    <w:rsid w:val="00A42A84"/>
    <w:rsid w:val="00A42C18"/>
    <w:rsid w:val="00A42F40"/>
    <w:rsid w:val="00A432D8"/>
    <w:rsid w:val="00A43ABE"/>
    <w:rsid w:val="00A44474"/>
    <w:rsid w:val="00A45822"/>
    <w:rsid w:val="00A45CED"/>
    <w:rsid w:val="00A46766"/>
    <w:rsid w:val="00A4714B"/>
    <w:rsid w:val="00A47308"/>
    <w:rsid w:val="00A4735B"/>
    <w:rsid w:val="00A477E5"/>
    <w:rsid w:val="00A47CDF"/>
    <w:rsid w:val="00A47FFA"/>
    <w:rsid w:val="00A503FC"/>
    <w:rsid w:val="00A5040C"/>
    <w:rsid w:val="00A50A91"/>
    <w:rsid w:val="00A50E69"/>
    <w:rsid w:val="00A510B0"/>
    <w:rsid w:val="00A512FE"/>
    <w:rsid w:val="00A51301"/>
    <w:rsid w:val="00A514D5"/>
    <w:rsid w:val="00A51D81"/>
    <w:rsid w:val="00A52576"/>
    <w:rsid w:val="00A5274C"/>
    <w:rsid w:val="00A52D52"/>
    <w:rsid w:val="00A53106"/>
    <w:rsid w:val="00A5328C"/>
    <w:rsid w:val="00A532E5"/>
    <w:rsid w:val="00A54D18"/>
    <w:rsid w:val="00A54EA3"/>
    <w:rsid w:val="00A54F8F"/>
    <w:rsid w:val="00A5589B"/>
    <w:rsid w:val="00A55B97"/>
    <w:rsid w:val="00A56CC1"/>
    <w:rsid w:val="00A5734E"/>
    <w:rsid w:val="00A6188C"/>
    <w:rsid w:val="00A619AC"/>
    <w:rsid w:val="00A61A81"/>
    <w:rsid w:val="00A61CB7"/>
    <w:rsid w:val="00A62CE0"/>
    <w:rsid w:val="00A62FD5"/>
    <w:rsid w:val="00A647EE"/>
    <w:rsid w:val="00A64C6B"/>
    <w:rsid w:val="00A64D9F"/>
    <w:rsid w:val="00A64FC0"/>
    <w:rsid w:val="00A65111"/>
    <w:rsid w:val="00A656B6"/>
    <w:rsid w:val="00A657EF"/>
    <w:rsid w:val="00A65D65"/>
    <w:rsid w:val="00A6601E"/>
    <w:rsid w:val="00A660B1"/>
    <w:rsid w:val="00A6703F"/>
    <w:rsid w:val="00A7000E"/>
    <w:rsid w:val="00A7012D"/>
    <w:rsid w:val="00A7089F"/>
    <w:rsid w:val="00A70D5A"/>
    <w:rsid w:val="00A70D94"/>
    <w:rsid w:val="00A71131"/>
    <w:rsid w:val="00A7182A"/>
    <w:rsid w:val="00A71863"/>
    <w:rsid w:val="00A71B39"/>
    <w:rsid w:val="00A72390"/>
    <w:rsid w:val="00A72698"/>
    <w:rsid w:val="00A72721"/>
    <w:rsid w:val="00A72BDD"/>
    <w:rsid w:val="00A72EDE"/>
    <w:rsid w:val="00A73D28"/>
    <w:rsid w:val="00A73F1B"/>
    <w:rsid w:val="00A73FDE"/>
    <w:rsid w:val="00A7542F"/>
    <w:rsid w:val="00A75431"/>
    <w:rsid w:val="00A756FB"/>
    <w:rsid w:val="00A75A80"/>
    <w:rsid w:val="00A75F28"/>
    <w:rsid w:val="00A76139"/>
    <w:rsid w:val="00A7651E"/>
    <w:rsid w:val="00A766D0"/>
    <w:rsid w:val="00A76731"/>
    <w:rsid w:val="00A772A2"/>
    <w:rsid w:val="00A774C0"/>
    <w:rsid w:val="00A77BD7"/>
    <w:rsid w:val="00A77C87"/>
    <w:rsid w:val="00A8000A"/>
    <w:rsid w:val="00A8010C"/>
    <w:rsid w:val="00A80F3D"/>
    <w:rsid w:val="00A81CB7"/>
    <w:rsid w:val="00A8257D"/>
    <w:rsid w:val="00A82918"/>
    <w:rsid w:val="00A83DE1"/>
    <w:rsid w:val="00A84357"/>
    <w:rsid w:val="00A8494F"/>
    <w:rsid w:val="00A8506A"/>
    <w:rsid w:val="00A850C1"/>
    <w:rsid w:val="00A85668"/>
    <w:rsid w:val="00A859A0"/>
    <w:rsid w:val="00A86605"/>
    <w:rsid w:val="00A86C6E"/>
    <w:rsid w:val="00A86C73"/>
    <w:rsid w:val="00A870E8"/>
    <w:rsid w:val="00A90943"/>
    <w:rsid w:val="00A9143D"/>
    <w:rsid w:val="00A91564"/>
    <w:rsid w:val="00A916DF"/>
    <w:rsid w:val="00A91C53"/>
    <w:rsid w:val="00A92506"/>
    <w:rsid w:val="00A925D3"/>
    <w:rsid w:val="00A926FE"/>
    <w:rsid w:val="00A92E72"/>
    <w:rsid w:val="00A9391C"/>
    <w:rsid w:val="00A93C95"/>
    <w:rsid w:val="00A93D79"/>
    <w:rsid w:val="00A93FBB"/>
    <w:rsid w:val="00A94DA9"/>
    <w:rsid w:val="00A94F20"/>
    <w:rsid w:val="00A95420"/>
    <w:rsid w:val="00A96B10"/>
    <w:rsid w:val="00A96EF3"/>
    <w:rsid w:val="00A9706C"/>
    <w:rsid w:val="00A97096"/>
    <w:rsid w:val="00AA0FCD"/>
    <w:rsid w:val="00AA1567"/>
    <w:rsid w:val="00AA1795"/>
    <w:rsid w:val="00AA2898"/>
    <w:rsid w:val="00AA2B32"/>
    <w:rsid w:val="00AA3257"/>
    <w:rsid w:val="00AA3CBD"/>
    <w:rsid w:val="00AA3F6A"/>
    <w:rsid w:val="00AA4522"/>
    <w:rsid w:val="00AA47BE"/>
    <w:rsid w:val="00AA4BE7"/>
    <w:rsid w:val="00AA512E"/>
    <w:rsid w:val="00AA5720"/>
    <w:rsid w:val="00AA5984"/>
    <w:rsid w:val="00AA5C9B"/>
    <w:rsid w:val="00AA621E"/>
    <w:rsid w:val="00AA6AC2"/>
    <w:rsid w:val="00AA777C"/>
    <w:rsid w:val="00AA7853"/>
    <w:rsid w:val="00AA79B1"/>
    <w:rsid w:val="00AA7A49"/>
    <w:rsid w:val="00AA7EE9"/>
    <w:rsid w:val="00AB001F"/>
    <w:rsid w:val="00AB1177"/>
    <w:rsid w:val="00AB13AA"/>
    <w:rsid w:val="00AB1E36"/>
    <w:rsid w:val="00AB1EC3"/>
    <w:rsid w:val="00AB1F5E"/>
    <w:rsid w:val="00AB2B04"/>
    <w:rsid w:val="00AB2B17"/>
    <w:rsid w:val="00AB2DAB"/>
    <w:rsid w:val="00AB335D"/>
    <w:rsid w:val="00AB3BB0"/>
    <w:rsid w:val="00AB3BF7"/>
    <w:rsid w:val="00AB43D0"/>
    <w:rsid w:val="00AB47FE"/>
    <w:rsid w:val="00AB4AE5"/>
    <w:rsid w:val="00AB5215"/>
    <w:rsid w:val="00AB5507"/>
    <w:rsid w:val="00AB5905"/>
    <w:rsid w:val="00AB612B"/>
    <w:rsid w:val="00AB62BD"/>
    <w:rsid w:val="00AB6A37"/>
    <w:rsid w:val="00AB6AA7"/>
    <w:rsid w:val="00AB6C89"/>
    <w:rsid w:val="00AB7000"/>
    <w:rsid w:val="00AB7DDC"/>
    <w:rsid w:val="00AB7E1B"/>
    <w:rsid w:val="00AC0A1F"/>
    <w:rsid w:val="00AC0CF9"/>
    <w:rsid w:val="00AC1401"/>
    <w:rsid w:val="00AC1CE3"/>
    <w:rsid w:val="00AC1DA2"/>
    <w:rsid w:val="00AC3017"/>
    <w:rsid w:val="00AC33EA"/>
    <w:rsid w:val="00AC41C2"/>
    <w:rsid w:val="00AC4D22"/>
    <w:rsid w:val="00AC4EAD"/>
    <w:rsid w:val="00AC6E4C"/>
    <w:rsid w:val="00AC7262"/>
    <w:rsid w:val="00AC789E"/>
    <w:rsid w:val="00AC7994"/>
    <w:rsid w:val="00AD021D"/>
    <w:rsid w:val="00AD0849"/>
    <w:rsid w:val="00AD1282"/>
    <w:rsid w:val="00AD141E"/>
    <w:rsid w:val="00AD2156"/>
    <w:rsid w:val="00AD2367"/>
    <w:rsid w:val="00AD27BF"/>
    <w:rsid w:val="00AD2AFA"/>
    <w:rsid w:val="00AD31DB"/>
    <w:rsid w:val="00AD3233"/>
    <w:rsid w:val="00AD3977"/>
    <w:rsid w:val="00AD3CCB"/>
    <w:rsid w:val="00AD46D1"/>
    <w:rsid w:val="00AD46F1"/>
    <w:rsid w:val="00AD4B80"/>
    <w:rsid w:val="00AD5044"/>
    <w:rsid w:val="00AD54C6"/>
    <w:rsid w:val="00AD5D07"/>
    <w:rsid w:val="00AD5E76"/>
    <w:rsid w:val="00AD62CE"/>
    <w:rsid w:val="00AD678E"/>
    <w:rsid w:val="00AD797A"/>
    <w:rsid w:val="00AE084F"/>
    <w:rsid w:val="00AE0913"/>
    <w:rsid w:val="00AE09D9"/>
    <w:rsid w:val="00AE0B13"/>
    <w:rsid w:val="00AE2035"/>
    <w:rsid w:val="00AE21CB"/>
    <w:rsid w:val="00AE21EE"/>
    <w:rsid w:val="00AE2EE2"/>
    <w:rsid w:val="00AE46A1"/>
    <w:rsid w:val="00AE488C"/>
    <w:rsid w:val="00AE5289"/>
    <w:rsid w:val="00AE529F"/>
    <w:rsid w:val="00AE6182"/>
    <w:rsid w:val="00AE6A55"/>
    <w:rsid w:val="00AE6CE6"/>
    <w:rsid w:val="00AE6E6D"/>
    <w:rsid w:val="00AE6EA1"/>
    <w:rsid w:val="00AE740C"/>
    <w:rsid w:val="00AE7441"/>
    <w:rsid w:val="00AE7AC4"/>
    <w:rsid w:val="00AF00DF"/>
    <w:rsid w:val="00AF06D4"/>
    <w:rsid w:val="00AF0AD6"/>
    <w:rsid w:val="00AF0BB3"/>
    <w:rsid w:val="00AF0DEF"/>
    <w:rsid w:val="00AF2153"/>
    <w:rsid w:val="00AF224D"/>
    <w:rsid w:val="00AF25CB"/>
    <w:rsid w:val="00AF2680"/>
    <w:rsid w:val="00AF2D43"/>
    <w:rsid w:val="00AF3173"/>
    <w:rsid w:val="00AF3776"/>
    <w:rsid w:val="00AF39AC"/>
    <w:rsid w:val="00AF3AC0"/>
    <w:rsid w:val="00AF463E"/>
    <w:rsid w:val="00AF57F7"/>
    <w:rsid w:val="00AF5800"/>
    <w:rsid w:val="00AF6786"/>
    <w:rsid w:val="00AF67D6"/>
    <w:rsid w:val="00AF6A13"/>
    <w:rsid w:val="00AF6C36"/>
    <w:rsid w:val="00AF716A"/>
    <w:rsid w:val="00AF7988"/>
    <w:rsid w:val="00AF7BA5"/>
    <w:rsid w:val="00AF7C60"/>
    <w:rsid w:val="00AF7DF5"/>
    <w:rsid w:val="00B00180"/>
    <w:rsid w:val="00B00CE3"/>
    <w:rsid w:val="00B018F0"/>
    <w:rsid w:val="00B01F7F"/>
    <w:rsid w:val="00B01FEF"/>
    <w:rsid w:val="00B0204E"/>
    <w:rsid w:val="00B02442"/>
    <w:rsid w:val="00B028BB"/>
    <w:rsid w:val="00B0314A"/>
    <w:rsid w:val="00B0332A"/>
    <w:rsid w:val="00B038C2"/>
    <w:rsid w:val="00B03E3B"/>
    <w:rsid w:val="00B03F70"/>
    <w:rsid w:val="00B0471B"/>
    <w:rsid w:val="00B04839"/>
    <w:rsid w:val="00B04D31"/>
    <w:rsid w:val="00B05760"/>
    <w:rsid w:val="00B057B2"/>
    <w:rsid w:val="00B05C6A"/>
    <w:rsid w:val="00B065D3"/>
    <w:rsid w:val="00B066AF"/>
    <w:rsid w:val="00B077C1"/>
    <w:rsid w:val="00B07AEF"/>
    <w:rsid w:val="00B07B13"/>
    <w:rsid w:val="00B100A5"/>
    <w:rsid w:val="00B103BD"/>
    <w:rsid w:val="00B103F4"/>
    <w:rsid w:val="00B124FA"/>
    <w:rsid w:val="00B1289C"/>
    <w:rsid w:val="00B13147"/>
    <w:rsid w:val="00B13CFD"/>
    <w:rsid w:val="00B13DEF"/>
    <w:rsid w:val="00B13E9D"/>
    <w:rsid w:val="00B13F39"/>
    <w:rsid w:val="00B15216"/>
    <w:rsid w:val="00B15784"/>
    <w:rsid w:val="00B15905"/>
    <w:rsid w:val="00B15F42"/>
    <w:rsid w:val="00B15FF1"/>
    <w:rsid w:val="00B16452"/>
    <w:rsid w:val="00B16581"/>
    <w:rsid w:val="00B16DC2"/>
    <w:rsid w:val="00B1725E"/>
    <w:rsid w:val="00B1732C"/>
    <w:rsid w:val="00B179CB"/>
    <w:rsid w:val="00B17FF4"/>
    <w:rsid w:val="00B205D0"/>
    <w:rsid w:val="00B2073F"/>
    <w:rsid w:val="00B20756"/>
    <w:rsid w:val="00B2078E"/>
    <w:rsid w:val="00B207F0"/>
    <w:rsid w:val="00B2103E"/>
    <w:rsid w:val="00B213E0"/>
    <w:rsid w:val="00B222EB"/>
    <w:rsid w:val="00B226B5"/>
    <w:rsid w:val="00B228FC"/>
    <w:rsid w:val="00B232F8"/>
    <w:rsid w:val="00B235AC"/>
    <w:rsid w:val="00B237E7"/>
    <w:rsid w:val="00B23B44"/>
    <w:rsid w:val="00B23C85"/>
    <w:rsid w:val="00B23D5E"/>
    <w:rsid w:val="00B240FE"/>
    <w:rsid w:val="00B2415F"/>
    <w:rsid w:val="00B2451C"/>
    <w:rsid w:val="00B24592"/>
    <w:rsid w:val="00B250B9"/>
    <w:rsid w:val="00B2532C"/>
    <w:rsid w:val="00B25793"/>
    <w:rsid w:val="00B257B4"/>
    <w:rsid w:val="00B25B21"/>
    <w:rsid w:val="00B25BBE"/>
    <w:rsid w:val="00B25D9E"/>
    <w:rsid w:val="00B2618C"/>
    <w:rsid w:val="00B26C5C"/>
    <w:rsid w:val="00B2703F"/>
    <w:rsid w:val="00B27AF4"/>
    <w:rsid w:val="00B3014D"/>
    <w:rsid w:val="00B304B6"/>
    <w:rsid w:val="00B309FA"/>
    <w:rsid w:val="00B30CB8"/>
    <w:rsid w:val="00B31026"/>
    <w:rsid w:val="00B311BD"/>
    <w:rsid w:val="00B31DAA"/>
    <w:rsid w:val="00B327EF"/>
    <w:rsid w:val="00B32B6E"/>
    <w:rsid w:val="00B32D4D"/>
    <w:rsid w:val="00B32DD0"/>
    <w:rsid w:val="00B3308A"/>
    <w:rsid w:val="00B332C9"/>
    <w:rsid w:val="00B3336F"/>
    <w:rsid w:val="00B3346A"/>
    <w:rsid w:val="00B3382C"/>
    <w:rsid w:val="00B3404A"/>
    <w:rsid w:val="00B344E9"/>
    <w:rsid w:val="00B34790"/>
    <w:rsid w:val="00B34BE0"/>
    <w:rsid w:val="00B353D8"/>
    <w:rsid w:val="00B354F0"/>
    <w:rsid w:val="00B365D3"/>
    <w:rsid w:val="00B37D5A"/>
    <w:rsid w:val="00B4006F"/>
    <w:rsid w:val="00B40406"/>
    <w:rsid w:val="00B40F68"/>
    <w:rsid w:val="00B412BD"/>
    <w:rsid w:val="00B414E7"/>
    <w:rsid w:val="00B417AB"/>
    <w:rsid w:val="00B419FB"/>
    <w:rsid w:val="00B41BE5"/>
    <w:rsid w:val="00B423C8"/>
    <w:rsid w:val="00B42582"/>
    <w:rsid w:val="00B4364A"/>
    <w:rsid w:val="00B43777"/>
    <w:rsid w:val="00B438EA"/>
    <w:rsid w:val="00B43E48"/>
    <w:rsid w:val="00B44906"/>
    <w:rsid w:val="00B44AFC"/>
    <w:rsid w:val="00B44C17"/>
    <w:rsid w:val="00B44CE3"/>
    <w:rsid w:val="00B450C1"/>
    <w:rsid w:val="00B452FD"/>
    <w:rsid w:val="00B458CE"/>
    <w:rsid w:val="00B45D75"/>
    <w:rsid w:val="00B46275"/>
    <w:rsid w:val="00B4684E"/>
    <w:rsid w:val="00B46EB4"/>
    <w:rsid w:val="00B46FA7"/>
    <w:rsid w:val="00B471DF"/>
    <w:rsid w:val="00B4723E"/>
    <w:rsid w:val="00B475E8"/>
    <w:rsid w:val="00B47A13"/>
    <w:rsid w:val="00B47FF0"/>
    <w:rsid w:val="00B5001A"/>
    <w:rsid w:val="00B50200"/>
    <w:rsid w:val="00B5024D"/>
    <w:rsid w:val="00B50C19"/>
    <w:rsid w:val="00B50F91"/>
    <w:rsid w:val="00B50FB4"/>
    <w:rsid w:val="00B5149B"/>
    <w:rsid w:val="00B52127"/>
    <w:rsid w:val="00B52328"/>
    <w:rsid w:val="00B52BE1"/>
    <w:rsid w:val="00B52D15"/>
    <w:rsid w:val="00B52DC5"/>
    <w:rsid w:val="00B535AB"/>
    <w:rsid w:val="00B537BE"/>
    <w:rsid w:val="00B53B13"/>
    <w:rsid w:val="00B54007"/>
    <w:rsid w:val="00B55551"/>
    <w:rsid w:val="00B55679"/>
    <w:rsid w:val="00B556A1"/>
    <w:rsid w:val="00B5741A"/>
    <w:rsid w:val="00B5756B"/>
    <w:rsid w:val="00B57688"/>
    <w:rsid w:val="00B578A1"/>
    <w:rsid w:val="00B579C5"/>
    <w:rsid w:val="00B57B07"/>
    <w:rsid w:val="00B60141"/>
    <w:rsid w:val="00B60BDE"/>
    <w:rsid w:val="00B616CB"/>
    <w:rsid w:val="00B61E48"/>
    <w:rsid w:val="00B62A86"/>
    <w:rsid w:val="00B62AC0"/>
    <w:rsid w:val="00B62BCA"/>
    <w:rsid w:val="00B6369E"/>
    <w:rsid w:val="00B63B39"/>
    <w:rsid w:val="00B64608"/>
    <w:rsid w:val="00B64F9D"/>
    <w:rsid w:val="00B65A42"/>
    <w:rsid w:val="00B65D0A"/>
    <w:rsid w:val="00B66496"/>
    <w:rsid w:val="00B66F66"/>
    <w:rsid w:val="00B67C8C"/>
    <w:rsid w:val="00B67D08"/>
    <w:rsid w:val="00B67EA6"/>
    <w:rsid w:val="00B70988"/>
    <w:rsid w:val="00B72E68"/>
    <w:rsid w:val="00B72ED1"/>
    <w:rsid w:val="00B73CA1"/>
    <w:rsid w:val="00B73D37"/>
    <w:rsid w:val="00B7416D"/>
    <w:rsid w:val="00B7437D"/>
    <w:rsid w:val="00B743D0"/>
    <w:rsid w:val="00B7507B"/>
    <w:rsid w:val="00B753C8"/>
    <w:rsid w:val="00B76057"/>
    <w:rsid w:val="00B76567"/>
    <w:rsid w:val="00B766C1"/>
    <w:rsid w:val="00B768CA"/>
    <w:rsid w:val="00B76CD0"/>
    <w:rsid w:val="00B770B4"/>
    <w:rsid w:val="00B770D4"/>
    <w:rsid w:val="00B777D7"/>
    <w:rsid w:val="00B77A68"/>
    <w:rsid w:val="00B77AF5"/>
    <w:rsid w:val="00B8002A"/>
    <w:rsid w:val="00B80D41"/>
    <w:rsid w:val="00B822A5"/>
    <w:rsid w:val="00B8280D"/>
    <w:rsid w:val="00B828F7"/>
    <w:rsid w:val="00B82B52"/>
    <w:rsid w:val="00B8332F"/>
    <w:rsid w:val="00B834CF"/>
    <w:rsid w:val="00B83AA7"/>
    <w:rsid w:val="00B83F25"/>
    <w:rsid w:val="00B84028"/>
    <w:rsid w:val="00B84A44"/>
    <w:rsid w:val="00B84E7B"/>
    <w:rsid w:val="00B855B2"/>
    <w:rsid w:val="00B861EC"/>
    <w:rsid w:val="00B869C5"/>
    <w:rsid w:val="00B86C1E"/>
    <w:rsid w:val="00B8731F"/>
    <w:rsid w:val="00B8741B"/>
    <w:rsid w:val="00B90D13"/>
    <w:rsid w:val="00B91779"/>
    <w:rsid w:val="00B91BD2"/>
    <w:rsid w:val="00B92167"/>
    <w:rsid w:val="00B925E7"/>
    <w:rsid w:val="00B92725"/>
    <w:rsid w:val="00B92B69"/>
    <w:rsid w:val="00B92C2C"/>
    <w:rsid w:val="00B93950"/>
    <w:rsid w:val="00B93DC0"/>
    <w:rsid w:val="00B9400E"/>
    <w:rsid w:val="00B947AA"/>
    <w:rsid w:val="00B948FC"/>
    <w:rsid w:val="00B94AD2"/>
    <w:rsid w:val="00B94D54"/>
    <w:rsid w:val="00B9518E"/>
    <w:rsid w:val="00B95E2B"/>
    <w:rsid w:val="00B96323"/>
    <w:rsid w:val="00B964DF"/>
    <w:rsid w:val="00B9651A"/>
    <w:rsid w:val="00B97679"/>
    <w:rsid w:val="00B97C4C"/>
    <w:rsid w:val="00BA062D"/>
    <w:rsid w:val="00BA0696"/>
    <w:rsid w:val="00BA09AB"/>
    <w:rsid w:val="00BA0DBC"/>
    <w:rsid w:val="00BA1772"/>
    <w:rsid w:val="00BA1D91"/>
    <w:rsid w:val="00BA2AA6"/>
    <w:rsid w:val="00BA2D36"/>
    <w:rsid w:val="00BA30D1"/>
    <w:rsid w:val="00BA30DF"/>
    <w:rsid w:val="00BA3D1A"/>
    <w:rsid w:val="00BA40AF"/>
    <w:rsid w:val="00BA40E5"/>
    <w:rsid w:val="00BA446E"/>
    <w:rsid w:val="00BA4593"/>
    <w:rsid w:val="00BA4709"/>
    <w:rsid w:val="00BA4AA4"/>
    <w:rsid w:val="00BA50DD"/>
    <w:rsid w:val="00BA530B"/>
    <w:rsid w:val="00BA5602"/>
    <w:rsid w:val="00BA573E"/>
    <w:rsid w:val="00BA5BC5"/>
    <w:rsid w:val="00BA6638"/>
    <w:rsid w:val="00BA67BD"/>
    <w:rsid w:val="00BA6C0D"/>
    <w:rsid w:val="00BA709F"/>
    <w:rsid w:val="00BA712F"/>
    <w:rsid w:val="00BA7B3A"/>
    <w:rsid w:val="00BB0B2B"/>
    <w:rsid w:val="00BB0B93"/>
    <w:rsid w:val="00BB0E0D"/>
    <w:rsid w:val="00BB0E48"/>
    <w:rsid w:val="00BB13DB"/>
    <w:rsid w:val="00BB141E"/>
    <w:rsid w:val="00BB1AE1"/>
    <w:rsid w:val="00BB2E1D"/>
    <w:rsid w:val="00BB332C"/>
    <w:rsid w:val="00BB3ADF"/>
    <w:rsid w:val="00BB3C54"/>
    <w:rsid w:val="00BB3CD3"/>
    <w:rsid w:val="00BB4B01"/>
    <w:rsid w:val="00BB50C7"/>
    <w:rsid w:val="00BB550E"/>
    <w:rsid w:val="00BB5BF2"/>
    <w:rsid w:val="00BB5C0E"/>
    <w:rsid w:val="00BB5F6A"/>
    <w:rsid w:val="00BB5F85"/>
    <w:rsid w:val="00BB6543"/>
    <w:rsid w:val="00BB67CF"/>
    <w:rsid w:val="00BB6D59"/>
    <w:rsid w:val="00BB76B8"/>
    <w:rsid w:val="00BB7C67"/>
    <w:rsid w:val="00BB7CD6"/>
    <w:rsid w:val="00BB7F39"/>
    <w:rsid w:val="00BC02B6"/>
    <w:rsid w:val="00BC15AC"/>
    <w:rsid w:val="00BC1B25"/>
    <w:rsid w:val="00BC1FD6"/>
    <w:rsid w:val="00BC203D"/>
    <w:rsid w:val="00BC2445"/>
    <w:rsid w:val="00BC2B13"/>
    <w:rsid w:val="00BC2E04"/>
    <w:rsid w:val="00BC3852"/>
    <w:rsid w:val="00BC3DFA"/>
    <w:rsid w:val="00BC4072"/>
    <w:rsid w:val="00BC53A0"/>
    <w:rsid w:val="00BC58AC"/>
    <w:rsid w:val="00BC5D05"/>
    <w:rsid w:val="00BC5DAA"/>
    <w:rsid w:val="00BC5DB8"/>
    <w:rsid w:val="00BC5F9C"/>
    <w:rsid w:val="00BC648D"/>
    <w:rsid w:val="00BC6869"/>
    <w:rsid w:val="00BC68A0"/>
    <w:rsid w:val="00BC7263"/>
    <w:rsid w:val="00BC7373"/>
    <w:rsid w:val="00BC753E"/>
    <w:rsid w:val="00BC793B"/>
    <w:rsid w:val="00BC7B07"/>
    <w:rsid w:val="00BC7F9F"/>
    <w:rsid w:val="00BD0EB7"/>
    <w:rsid w:val="00BD147A"/>
    <w:rsid w:val="00BD2233"/>
    <w:rsid w:val="00BD25A9"/>
    <w:rsid w:val="00BD2721"/>
    <w:rsid w:val="00BD2FCF"/>
    <w:rsid w:val="00BD34BA"/>
    <w:rsid w:val="00BD3E59"/>
    <w:rsid w:val="00BD4899"/>
    <w:rsid w:val="00BD52D3"/>
    <w:rsid w:val="00BD58F3"/>
    <w:rsid w:val="00BD5A73"/>
    <w:rsid w:val="00BD6335"/>
    <w:rsid w:val="00BD6B7C"/>
    <w:rsid w:val="00BD6CB3"/>
    <w:rsid w:val="00BD6CE0"/>
    <w:rsid w:val="00BD6F7A"/>
    <w:rsid w:val="00BD776F"/>
    <w:rsid w:val="00BD78FB"/>
    <w:rsid w:val="00BD79A2"/>
    <w:rsid w:val="00BD7A54"/>
    <w:rsid w:val="00BD7CA5"/>
    <w:rsid w:val="00BE00CB"/>
    <w:rsid w:val="00BE0687"/>
    <w:rsid w:val="00BE072D"/>
    <w:rsid w:val="00BE1918"/>
    <w:rsid w:val="00BE2173"/>
    <w:rsid w:val="00BE2374"/>
    <w:rsid w:val="00BE34D3"/>
    <w:rsid w:val="00BE356B"/>
    <w:rsid w:val="00BE4022"/>
    <w:rsid w:val="00BE47B5"/>
    <w:rsid w:val="00BE4F10"/>
    <w:rsid w:val="00BE56E3"/>
    <w:rsid w:val="00BE5B09"/>
    <w:rsid w:val="00BE5C2D"/>
    <w:rsid w:val="00BE5C89"/>
    <w:rsid w:val="00BE619A"/>
    <w:rsid w:val="00BE6205"/>
    <w:rsid w:val="00BE6544"/>
    <w:rsid w:val="00BE65C0"/>
    <w:rsid w:val="00BE6760"/>
    <w:rsid w:val="00BE6FDE"/>
    <w:rsid w:val="00BF09B4"/>
    <w:rsid w:val="00BF0D5C"/>
    <w:rsid w:val="00BF16B1"/>
    <w:rsid w:val="00BF276B"/>
    <w:rsid w:val="00BF2C41"/>
    <w:rsid w:val="00BF2D99"/>
    <w:rsid w:val="00BF401B"/>
    <w:rsid w:val="00BF446C"/>
    <w:rsid w:val="00BF5092"/>
    <w:rsid w:val="00BF53D5"/>
    <w:rsid w:val="00BF55D5"/>
    <w:rsid w:val="00BF6825"/>
    <w:rsid w:val="00BF6A4C"/>
    <w:rsid w:val="00BF6B6B"/>
    <w:rsid w:val="00BF772C"/>
    <w:rsid w:val="00BF7763"/>
    <w:rsid w:val="00BF778C"/>
    <w:rsid w:val="00C002D3"/>
    <w:rsid w:val="00C014E1"/>
    <w:rsid w:val="00C01599"/>
    <w:rsid w:val="00C019E2"/>
    <w:rsid w:val="00C01CB1"/>
    <w:rsid w:val="00C02202"/>
    <w:rsid w:val="00C032E3"/>
    <w:rsid w:val="00C03771"/>
    <w:rsid w:val="00C03CE3"/>
    <w:rsid w:val="00C03E34"/>
    <w:rsid w:val="00C04891"/>
    <w:rsid w:val="00C04C5B"/>
    <w:rsid w:val="00C05905"/>
    <w:rsid w:val="00C05ACB"/>
    <w:rsid w:val="00C05DDB"/>
    <w:rsid w:val="00C05EF0"/>
    <w:rsid w:val="00C06222"/>
    <w:rsid w:val="00C0633A"/>
    <w:rsid w:val="00C06814"/>
    <w:rsid w:val="00C0688D"/>
    <w:rsid w:val="00C06BAE"/>
    <w:rsid w:val="00C06BF6"/>
    <w:rsid w:val="00C06DAD"/>
    <w:rsid w:val="00C07666"/>
    <w:rsid w:val="00C1005D"/>
    <w:rsid w:val="00C10161"/>
    <w:rsid w:val="00C10481"/>
    <w:rsid w:val="00C10C9A"/>
    <w:rsid w:val="00C10D0A"/>
    <w:rsid w:val="00C11A6E"/>
    <w:rsid w:val="00C11EF4"/>
    <w:rsid w:val="00C11F01"/>
    <w:rsid w:val="00C12011"/>
    <w:rsid w:val="00C1236E"/>
    <w:rsid w:val="00C12515"/>
    <w:rsid w:val="00C12634"/>
    <w:rsid w:val="00C127DC"/>
    <w:rsid w:val="00C12A0C"/>
    <w:rsid w:val="00C12DC5"/>
    <w:rsid w:val="00C1303C"/>
    <w:rsid w:val="00C13F12"/>
    <w:rsid w:val="00C1452D"/>
    <w:rsid w:val="00C147FC"/>
    <w:rsid w:val="00C151D0"/>
    <w:rsid w:val="00C15A79"/>
    <w:rsid w:val="00C168E9"/>
    <w:rsid w:val="00C16E01"/>
    <w:rsid w:val="00C17193"/>
    <w:rsid w:val="00C17F52"/>
    <w:rsid w:val="00C17F6D"/>
    <w:rsid w:val="00C209DA"/>
    <w:rsid w:val="00C20AAC"/>
    <w:rsid w:val="00C210EC"/>
    <w:rsid w:val="00C217C4"/>
    <w:rsid w:val="00C21896"/>
    <w:rsid w:val="00C21EE0"/>
    <w:rsid w:val="00C2208F"/>
    <w:rsid w:val="00C2223C"/>
    <w:rsid w:val="00C22441"/>
    <w:rsid w:val="00C22635"/>
    <w:rsid w:val="00C2276C"/>
    <w:rsid w:val="00C2285D"/>
    <w:rsid w:val="00C22F81"/>
    <w:rsid w:val="00C23749"/>
    <w:rsid w:val="00C23B43"/>
    <w:rsid w:val="00C23D23"/>
    <w:rsid w:val="00C2474E"/>
    <w:rsid w:val="00C24D5F"/>
    <w:rsid w:val="00C256B0"/>
    <w:rsid w:val="00C25A02"/>
    <w:rsid w:val="00C265DD"/>
    <w:rsid w:val="00C300CA"/>
    <w:rsid w:val="00C30B05"/>
    <w:rsid w:val="00C30E62"/>
    <w:rsid w:val="00C3181B"/>
    <w:rsid w:val="00C31A25"/>
    <w:rsid w:val="00C31F29"/>
    <w:rsid w:val="00C32F41"/>
    <w:rsid w:val="00C32FED"/>
    <w:rsid w:val="00C3360D"/>
    <w:rsid w:val="00C336D1"/>
    <w:rsid w:val="00C340D4"/>
    <w:rsid w:val="00C341F2"/>
    <w:rsid w:val="00C352D2"/>
    <w:rsid w:val="00C35B41"/>
    <w:rsid w:val="00C35DEF"/>
    <w:rsid w:val="00C36150"/>
    <w:rsid w:val="00C36DAD"/>
    <w:rsid w:val="00C36F7C"/>
    <w:rsid w:val="00C36FAD"/>
    <w:rsid w:val="00C3726A"/>
    <w:rsid w:val="00C3729A"/>
    <w:rsid w:val="00C37ADA"/>
    <w:rsid w:val="00C37B02"/>
    <w:rsid w:val="00C4073C"/>
    <w:rsid w:val="00C41155"/>
    <w:rsid w:val="00C412ED"/>
    <w:rsid w:val="00C41579"/>
    <w:rsid w:val="00C4167D"/>
    <w:rsid w:val="00C4187F"/>
    <w:rsid w:val="00C43A18"/>
    <w:rsid w:val="00C43A96"/>
    <w:rsid w:val="00C4400C"/>
    <w:rsid w:val="00C447A7"/>
    <w:rsid w:val="00C44A01"/>
    <w:rsid w:val="00C44A0F"/>
    <w:rsid w:val="00C44E14"/>
    <w:rsid w:val="00C44F48"/>
    <w:rsid w:val="00C45538"/>
    <w:rsid w:val="00C4594D"/>
    <w:rsid w:val="00C459B6"/>
    <w:rsid w:val="00C46026"/>
    <w:rsid w:val="00C4630D"/>
    <w:rsid w:val="00C46697"/>
    <w:rsid w:val="00C46B06"/>
    <w:rsid w:val="00C474BE"/>
    <w:rsid w:val="00C476B0"/>
    <w:rsid w:val="00C47A33"/>
    <w:rsid w:val="00C47FA6"/>
    <w:rsid w:val="00C501B2"/>
    <w:rsid w:val="00C50238"/>
    <w:rsid w:val="00C5030F"/>
    <w:rsid w:val="00C50739"/>
    <w:rsid w:val="00C50864"/>
    <w:rsid w:val="00C50917"/>
    <w:rsid w:val="00C51120"/>
    <w:rsid w:val="00C5139A"/>
    <w:rsid w:val="00C51F53"/>
    <w:rsid w:val="00C5208E"/>
    <w:rsid w:val="00C52AEF"/>
    <w:rsid w:val="00C54458"/>
    <w:rsid w:val="00C54AC6"/>
    <w:rsid w:val="00C550DF"/>
    <w:rsid w:val="00C55D77"/>
    <w:rsid w:val="00C55E61"/>
    <w:rsid w:val="00C566D1"/>
    <w:rsid w:val="00C56703"/>
    <w:rsid w:val="00C57432"/>
    <w:rsid w:val="00C578A4"/>
    <w:rsid w:val="00C57B38"/>
    <w:rsid w:val="00C6099B"/>
    <w:rsid w:val="00C60AFD"/>
    <w:rsid w:val="00C60FDA"/>
    <w:rsid w:val="00C616E4"/>
    <w:rsid w:val="00C62AED"/>
    <w:rsid w:val="00C62C71"/>
    <w:rsid w:val="00C63196"/>
    <w:rsid w:val="00C636BF"/>
    <w:rsid w:val="00C639B7"/>
    <w:rsid w:val="00C639BE"/>
    <w:rsid w:val="00C645F2"/>
    <w:rsid w:val="00C6464E"/>
    <w:rsid w:val="00C647EB"/>
    <w:rsid w:val="00C6495D"/>
    <w:rsid w:val="00C64AA3"/>
    <w:rsid w:val="00C64D42"/>
    <w:rsid w:val="00C65012"/>
    <w:rsid w:val="00C65110"/>
    <w:rsid w:val="00C65178"/>
    <w:rsid w:val="00C65613"/>
    <w:rsid w:val="00C65E2D"/>
    <w:rsid w:val="00C65F1B"/>
    <w:rsid w:val="00C65FE3"/>
    <w:rsid w:val="00C66138"/>
    <w:rsid w:val="00C66D6D"/>
    <w:rsid w:val="00C673AB"/>
    <w:rsid w:val="00C6788C"/>
    <w:rsid w:val="00C67BBC"/>
    <w:rsid w:val="00C67EE3"/>
    <w:rsid w:val="00C70B4D"/>
    <w:rsid w:val="00C712A2"/>
    <w:rsid w:val="00C71A2C"/>
    <w:rsid w:val="00C71E3A"/>
    <w:rsid w:val="00C7208E"/>
    <w:rsid w:val="00C723DA"/>
    <w:rsid w:val="00C72B5D"/>
    <w:rsid w:val="00C72B82"/>
    <w:rsid w:val="00C72D0E"/>
    <w:rsid w:val="00C73E86"/>
    <w:rsid w:val="00C73EFF"/>
    <w:rsid w:val="00C74830"/>
    <w:rsid w:val="00C7499F"/>
    <w:rsid w:val="00C75556"/>
    <w:rsid w:val="00C7616B"/>
    <w:rsid w:val="00C775E9"/>
    <w:rsid w:val="00C77AFF"/>
    <w:rsid w:val="00C77F0C"/>
    <w:rsid w:val="00C77FDC"/>
    <w:rsid w:val="00C80126"/>
    <w:rsid w:val="00C80872"/>
    <w:rsid w:val="00C808EE"/>
    <w:rsid w:val="00C80B07"/>
    <w:rsid w:val="00C80BE3"/>
    <w:rsid w:val="00C81854"/>
    <w:rsid w:val="00C81C64"/>
    <w:rsid w:val="00C81D0F"/>
    <w:rsid w:val="00C81EBE"/>
    <w:rsid w:val="00C823DA"/>
    <w:rsid w:val="00C8299C"/>
    <w:rsid w:val="00C829B1"/>
    <w:rsid w:val="00C82AB4"/>
    <w:rsid w:val="00C82E68"/>
    <w:rsid w:val="00C83956"/>
    <w:rsid w:val="00C839FF"/>
    <w:rsid w:val="00C83A99"/>
    <w:rsid w:val="00C83BD8"/>
    <w:rsid w:val="00C83D2F"/>
    <w:rsid w:val="00C83ED2"/>
    <w:rsid w:val="00C840E1"/>
    <w:rsid w:val="00C84675"/>
    <w:rsid w:val="00C84824"/>
    <w:rsid w:val="00C84B3C"/>
    <w:rsid w:val="00C84E20"/>
    <w:rsid w:val="00C8504E"/>
    <w:rsid w:val="00C85D71"/>
    <w:rsid w:val="00C85D73"/>
    <w:rsid w:val="00C85E5C"/>
    <w:rsid w:val="00C86317"/>
    <w:rsid w:val="00C8664C"/>
    <w:rsid w:val="00C86CD0"/>
    <w:rsid w:val="00C874A9"/>
    <w:rsid w:val="00C87678"/>
    <w:rsid w:val="00C90224"/>
    <w:rsid w:val="00C90BF5"/>
    <w:rsid w:val="00C9114E"/>
    <w:rsid w:val="00C915D8"/>
    <w:rsid w:val="00C9192C"/>
    <w:rsid w:val="00C91B2F"/>
    <w:rsid w:val="00C9208E"/>
    <w:rsid w:val="00C9250C"/>
    <w:rsid w:val="00C928F9"/>
    <w:rsid w:val="00C92DA5"/>
    <w:rsid w:val="00C932EA"/>
    <w:rsid w:val="00C93479"/>
    <w:rsid w:val="00C93F83"/>
    <w:rsid w:val="00C9408B"/>
    <w:rsid w:val="00C94338"/>
    <w:rsid w:val="00C9440E"/>
    <w:rsid w:val="00C944E8"/>
    <w:rsid w:val="00C94B85"/>
    <w:rsid w:val="00C9512C"/>
    <w:rsid w:val="00C95AC1"/>
    <w:rsid w:val="00C95F9A"/>
    <w:rsid w:val="00C9688E"/>
    <w:rsid w:val="00C96B9B"/>
    <w:rsid w:val="00C96D7D"/>
    <w:rsid w:val="00C97132"/>
    <w:rsid w:val="00C97313"/>
    <w:rsid w:val="00C97455"/>
    <w:rsid w:val="00C97899"/>
    <w:rsid w:val="00C97BC5"/>
    <w:rsid w:val="00C97C41"/>
    <w:rsid w:val="00C97FEE"/>
    <w:rsid w:val="00CA0C56"/>
    <w:rsid w:val="00CA1D67"/>
    <w:rsid w:val="00CA2BCA"/>
    <w:rsid w:val="00CA2FAE"/>
    <w:rsid w:val="00CA3B84"/>
    <w:rsid w:val="00CA3B9F"/>
    <w:rsid w:val="00CA3D6E"/>
    <w:rsid w:val="00CA4A4D"/>
    <w:rsid w:val="00CA5B63"/>
    <w:rsid w:val="00CA5FF0"/>
    <w:rsid w:val="00CA61B0"/>
    <w:rsid w:val="00CA63A8"/>
    <w:rsid w:val="00CA63B7"/>
    <w:rsid w:val="00CA6981"/>
    <w:rsid w:val="00CA698E"/>
    <w:rsid w:val="00CA6C2A"/>
    <w:rsid w:val="00CA741C"/>
    <w:rsid w:val="00CA76A8"/>
    <w:rsid w:val="00CA77AF"/>
    <w:rsid w:val="00CA7A30"/>
    <w:rsid w:val="00CA7ACC"/>
    <w:rsid w:val="00CA7DC3"/>
    <w:rsid w:val="00CB016C"/>
    <w:rsid w:val="00CB0A0C"/>
    <w:rsid w:val="00CB0DCA"/>
    <w:rsid w:val="00CB18B9"/>
    <w:rsid w:val="00CB1B46"/>
    <w:rsid w:val="00CB22C7"/>
    <w:rsid w:val="00CB22E5"/>
    <w:rsid w:val="00CB29E3"/>
    <w:rsid w:val="00CB3A66"/>
    <w:rsid w:val="00CB4159"/>
    <w:rsid w:val="00CB42C9"/>
    <w:rsid w:val="00CB44F0"/>
    <w:rsid w:val="00CB51BD"/>
    <w:rsid w:val="00CB57BE"/>
    <w:rsid w:val="00CB5A86"/>
    <w:rsid w:val="00CB6258"/>
    <w:rsid w:val="00CB6337"/>
    <w:rsid w:val="00CB6418"/>
    <w:rsid w:val="00CB6DA6"/>
    <w:rsid w:val="00CB6F58"/>
    <w:rsid w:val="00CB7336"/>
    <w:rsid w:val="00CB73BF"/>
    <w:rsid w:val="00CB767C"/>
    <w:rsid w:val="00CC0D86"/>
    <w:rsid w:val="00CC0FDF"/>
    <w:rsid w:val="00CC193C"/>
    <w:rsid w:val="00CC1A84"/>
    <w:rsid w:val="00CC1F69"/>
    <w:rsid w:val="00CC22FB"/>
    <w:rsid w:val="00CC2D63"/>
    <w:rsid w:val="00CC307C"/>
    <w:rsid w:val="00CC3437"/>
    <w:rsid w:val="00CC35C3"/>
    <w:rsid w:val="00CC47E1"/>
    <w:rsid w:val="00CC48D4"/>
    <w:rsid w:val="00CC4A6C"/>
    <w:rsid w:val="00CC4FCA"/>
    <w:rsid w:val="00CC611A"/>
    <w:rsid w:val="00CC690E"/>
    <w:rsid w:val="00CC6912"/>
    <w:rsid w:val="00CC6E15"/>
    <w:rsid w:val="00CC718A"/>
    <w:rsid w:val="00CD0383"/>
    <w:rsid w:val="00CD03BF"/>
    <w:rsid w:val="00CD0885"/>
    <w:rsid w:val="00CD0B40"/>
    <w:rsid w:val="00CD1473"/>
    <w:rsid w:val="00CD168C"/>
    <w:rsid w:val="00CD1744"/>
    <w:rsid w:val="00CD1A88"/>
    <w:rsid w:val="00CD2257"/>
    <w:rsid w:val="00CD2E8E"/>
    <w:rsid w:val="00CD2E90"/>
    <w:rsid w:val="00CD4158"/>
    <w:rsid w:val="00CD4193"/>
    <w:rsid w:val="00CD44A4"/>
    <w:rsid w:val="00CD457E"/>
    <w:rsid w:val="00CD45F5"/>
    <w:rsid w:val="00CD4BA7"/>
    <w:rsid w:val="00CD4CFA"/>
    <w:rsid w:val="00CD5333"/>
    <w:rsid w:val="00CD5638"/>
    <w:rsid w:val="00CD6373"/>
    <w:rsid w:val="00CD6628"/>
    <w:rsid w:val="00CD6E5E"/>
    <w:rsid w:val="00CD6EA1"/>
    <w:rsid w:val="00CD70CB"/>
    <w:rsid w:val="00CD7821"/>
    <w:rsid w:val="00CD7E97"/>
    <w:rsid w:val="00CE0386"/>
    <w:rsid w:val="00CE07D3"/>
    <w:rsid w:val="00CE0A34"/>
    <w:rsid w:val="00CE1067"/>
    <w:rsid w:val="00CE1155"/>
    <w:rsid w:val="00CE142C"/>
    <w:rsid w:val="00CE14C8"/>
    <w:rsid w:val="00CE16CF"/>
    <w:rsid w:val="00CE1B8C"/>
    <w:rsid w:val="00CE1B9D"/>
    <w:rsid w:val="00CE1FE9"/>
    <w:rsid w:val="00CE26DD"/>
    <w:rsid w:val="00CE2C88"/>
    <w:rsid w:val="00CE3049"/>
    <w:rsid w:val="00CE3180"/>
    <w:rsid w:val="00CE3482"/>
    <w:rsid w:val="00CE3D83"/>
    <w:rsid w:val="00CE3F7F"/>
    <w:rsid w:val="00CE41E2"/>
    <w:rsid w:val="00CE49EC"/>
    <w:rsid w:val="00CE4C88"/>
    <w:rsid w:val="00CE50D5"/>
    <w:rsid w:val="00CE5314"/>
    <w:rsid w:val="00CE6630"/>
    <w:rsid w:val="00CE759F"/>
    <w:rsid w:val="00CF0001"/>
    <w:rsid w:val="00CF051F"/>
    <w:rsid w:val="00CF0EB1"/>
    <w:rsid w:val="00CF129D"/>
    <w:rsid w:val="00CF1E68"/>
    <w:rsid w:val="00CF2A52"/>
    <w:rsid w:val="00CF2B75"/>
    <w:rsid w:val="00CF3655"/>
    <w:rsid w:val="00CF38BB"/>
    <w:rsid w:val="00CF3F9D"/>
    <w:rsid w:val="00CF4AA2"/>
    <w:rsid w:val="00CF5313"/>
    <w:rsid w:val="00CF572B"/>
    <w:rsid w:val="00CF58E4"/>
    <w:rsid w:val="00CF5BFD"/>
    <w:rsid w:val="00CF60EF"/>
    <w:rsid w:val="00CF60F8"/>
    <w:rsid w:val="00CF6147"/>
    <w:rsid w:val="00CF638B"/>
    <w:rsid w:val="00CF7FE9"/>
    <w:rsid w:val="00D00272"/>
    <w:rsid w:val="00D00476"/>
    <w:rsid w:val="00D005C6"/>
    <w:rsid w:val="00D0091C"/>
    <w:rsid w:val="00D00958"/>
    <w:rsid w:val="00D01236"/>
    <w:rsid w:val="00D015CB"/>
    <w:rsid w:val="00D0165C"/>
    <w:rsid w:val="00D016AB"/>
    <w:rsid w:val="00D017CB"/>
    <w:rsid w:val="00D01AAA"/>
    <w:rsid w:val="00D01D83"/>
    <w:rsid w:val="00D01EE0"/>
    <w:rsid w:val="00D021A2"/>
    <w:rsid w:val="00D02592"/>
    <w:rsid w:val="00D027FF"/>
    <w:rsid w:val="00D02CA2"/>
    <w:rsid w:val="00D02DEB"/>
    <w:rsid w:val="00D02E7A"/>
    <w:rsid w:val="00D030B6"/>
    <w:rsid w:val="00D0358D"/>
    <w:rsid w:val="00D038C9"/>
    <w:rsid w:val="00D03ABD"/>
    <w:rsid w:val="00D04D73"/>
    <w:rsid w:val="00D04DED"/>
    <w:rsid w:val="00D04E88"/>
    <w:rsid w:val="00D0518A"/>
    <w:rsid w:val="00D05739"/>
    <w:rsid w:val="00D0577A"/>
    <w:rsid w:val="00D05D42"/>
    <w:rsid w:val="00D06F06"/>
    <w:rsid w:val="00D0701B"/>
    <w:rsid w:val="00D072F9"/>
    <w:rsid w:val="00D07A48"/>
    <w:rsid w:val="00D108BB"/>
    <w:rsid w:val="00D10912"/>
    <w:rsid w:val="00D10D33"/>
    <w:rsid w:val="00D10ECC"/>
    <w:rsid w:val="00D10FD1"/>
    <w:rsid w:val="00D1105C"/>
    <w:rsid w:val="00D11783"/>
    <w:rsid w:val="00D1222A"/>
    <w:rsid w:val="00D12333"/>
    <w:rsid w:val="00D1247B"/>
    <w:rsid w:val="00D132F5"/>
    <w:rsid w:val="00D13401"/>
    <w:rsid w:val="00D13892"/>
    <w:rsid w:val="00D139EB"/>
    <w:rsid w:val="00D13F8D"/>
    <w:rsid w:val="00D14207"/>
    <w:rsid w:val="00D14245"/>
    <w:rsid w:val="00D14A62"/>
    <w:rsid w:val="00D14BE2"/>
    <w:rsid w:val="00D14F10"/>
    <w:rsid w:val="00D151E0"/>
    <w:rsid w:val="00D15379"/>
    <w:rsid w:val="00D15662"/>
    <w:rsid w:val="00D1657D"/>
    <w:rsid w:val="00D16EB4"/>
    <w:rsid w:val="00D17E32"/>
    <w:rsid w:val="00D205E4"/>
    <w:rsid w:val="00D213D7"/>
    <w:rsid w:val="00D21439"/>
    <w:rsid w:val="00D219BF"/>
    <w:rsid w:val="00D21E1B"/>
    <w:rsid w:val="00D2217F"/>
    <w:rsid w:val="00D22258"/>
    <w:rsid w:val="00D22798"/>
    <w:rsid w:val="00D22D58"/>
    <w:rsid w:val="00D22D72"/>
    <w:rsid w:val="00D22E45"/>
    <w:rsid w:val="00D24255"/>
    <w:rsid w:val="00D24CD0"/>
    <w:rsid w:val="00D24CF9"/>
    <w:rsid w:val="00D250D2"/>
    <w:rsid w:val="00D2546D"/>
    <w:rsid w:val="00D256CA"/>
    <w:rsid w:val="00D26906"/>
    <w:rsid w:val="00D26E95"/>
    <w:rsid w:val="00D2718A"/>
    <w:rsid w:val="00D278BB"/>
    <w:rsid w:val="00D279C2"/>
    <w:rsid w:val="00D27AF3"/>
    <w:rsid w:val="00D27D54"/>
    <w:rsid w:val="00D3034D"/>
    <w:rsid w:val="00D30440"/>
    <w:rsid w:val="00D30518"/>
    <w:rsid w:val="00D30F45"/>
    <w:rsid w:val="00D30F50"/>
    <w:rsid w:val="00D337EF"/>
    <w:rsid w:val="00D338CF"/>
    <w:rsid w:val="00D33A10"/>
    <w:rsid w:val="00D348CA"/>
    <w:rsid w:val="00D3596E"/>
    <w:rsid w:val="00D35E03"/>
    <w:rsid w:val="00D35E2E"/>
    <w:rsid w:val="00D405F0"/>
    <w:rsid w:val="00D40836"/>
    <w:rsid w:val="00D4214C"/>
    <w:rsid w:val="00D4221F"/>
    <w:rsid w:val="00D422AC"/>
    <w:rsid w:val="00D433CB"/>
    <w:rsid w:val="00D439B5"/>
    <w:rsid w:val="00D44091"/>
    <w:rsid w:val="00D4496D"/>
    <w:rsid w:val="00D454AD"/>
    <w:rsid w:val="00D457BC"/>
    <w:rsid w:val="00D45C8F"/>
    <w:rsid w:val="00D47014"/>
    <w:rsid w:val="00D47688"/>
    <w:rsid w:val="00D4785C"/>
    <w:rsid w:val="00D47B24"/>
    <w:rsid w:val="00D503EB"/>
    <w:rsid w:val="00D50B91"/>
    <w:rsid w:val="00D5125F"/>
    <w:rsid w:val="00D51860"/>
    <w:rsid w:val="00D525DF"/>
    <w:rsid w:val="00D52CF5"/>
    <w:rsid w:val="00D5308B"/>
    <w:rsid w:val="00D5399A"/>
    <w:rsid w:val="00D53E1D"/>
    <w:rsid w:val="00D54779"/>
    <w:rsid w:val="00D54D0C"/>
    <w:rsid w:val="00D55467"/>
    <w:rsid w:val="00D55E58"/>
    <w:rsid w:val="00D563E4"/>
    <w:rsid w:val="00D56840"/>
    <w:rsid w:val="00D56CF2"/>
    <w:rsid w:val="00D573A6"/>
    <w:rsid w:val="00D574CF"/>
    <w:rsid w:val="00D57648"/>
    <w:rsid w:val="00D57651"/>
    <w:rsid w:val="00D57CB3"/>
    <w:rsid w:val="00D57DE9"/>
    <w:rsid w:val="00D6059A"/>
    <w:rsid w:val="00D60A90"/>
    <w:rsid w:val="00D60AF2"/>
    <w:rsid w:val="00D60D1B"/>
    <w:rsid w:val="00D610E8"/>
    <w:rsid w:val="00D615D2"/>
    <w:rsid w:val="00D61D33"/>
    <w:rsid w:val="00D61D36"/>
    <w:rsid w:val="00D62619"/>
    <w:rsid w:val="00D62C09"/>
    <w:rsid w:val="00D64266"/>
    <w:rsid w:val="00D6445E"/>
    <w:rsid w:val="00D645DB"/>
    <w:rsid w:val="00D64B3B"/>
    <w:rsid w:val="00D652D9"/>
    <w:rsid w:val="00D65702"/>
    <w:rsid w:val="00D664FE"/>
    <w:rsid w:val="00D6658D"/>
    <w:rsid w:val="00D6751E"/>
    <w:rsid w:val="00D67684"/>
    <w:rsid w:val="00D6777E"/>
    <w:rsid w:val="00D67852"/>
    <w:rsid w:val="00D67FD5"/>
    <w:rsid w:val="00D70541"/>
    <w:rsid w:val="00D70798"/>
    <w:rsid w:val="00D7079A"/>
    <w:rsid w:val="00D70930"/>
    <w:rsid w:val="00D71536"/>
    <w:rsid w:val="00D71B7F"/>
    <w:rsid w:val="00D71E20"/>
    <w:rsid w:val="00D728EA"/>
    <w:rsid w:val="00D72C4C"/>
    <w:rsid w:val="00D72D6F"/>
    <w:rsid w:val="00D730C7"/>
    <w:rsid w:val="00D7322C"/>
    <w:rsid w:val="00D734C9"/>
    <w:rsid w:val="00D73C3C"/>
    <w:rsid w:val="00D74391"/>
    <w:rsid w:val="00D74952"/>
    <w:rsid w:val="00D74A41"/>
    <w:rsid w:val="00D74FEA"/>
    <w:rsid w:val="00D75378"/>
    <w:rsid w:val="00D75415"/>
    <w:rsid w:val="00D75436"/>
    <w:rsid w:val="00D75586"/>
    <w:rsid w:val="00D75695"/>
    <w:rsid w:val="00D7599F"/>
    <w:rsid w:val="00D75E30"/>
    <w:rsid w:val="00D75F0F"/>
    <w:rsid w:val="00D76EC6"/>
    <w:rsid w:val="00D76EFD"/>
    <w:rsid w:val="00D7711B"/>
    <w:rsid w:val="00D775B0"/>
    <w:rsid w:val="00D77A54"/>
    <w:rsid w:val="00D80135"/>
    <w:rsid w:val="00D80399"/>
    <w:rsid w:val="00D8078E"/>
    <w:rsid w:val="00D807C9"/>
    <w:rsid w:val="00D808AF"/>
    <w:rsid w:val="00D80959"/>
    <w:rsid w:val="00D809FF"/>
    <w:rsid w:val="00D80E13"/>
    <w:rsid w:val="00D8136C"/>
    <w:rsid w:val="00D81923"/>
    <w:rsid w:val="00D81BDD"/>
    <w:rsid w:val="00D81C36"/>
    <w:rsid w:val="00D8299D"/>
    <w:rsid w:val="00D83781"/>
    <w:rsid w:val="00D83BE3"/>
    <w:rsid w:val="00D84859"/>
    <w:rsid w:val="00D849C6"/>
    <w:rsid w:val="00D84FCE"/>
    <w:rsid w:val="00D857E6"/>
    <w:rsid w:val="00D85AF5"/>
    <w:rsid w:val="00D85CB9"/>
    <w:rsid w:val="00D85CDE"/>
    <w:rsid w:val="00D85F1D"/>
    <w:rsid w:val="00D87755"/>
    <w:rsid w:val="00D87C2A"/>
    <w:rsid w:val="00D90C81"/>
    <w:rsid w:val="00D915DA"/>
    <w:rsid w:val="00D91AA6"/>
    <w:rsid w:val="00D92060"/>
    <w:rsid w:val="00D92583"/>
    <w:rsid w:val="00D926F3"/>
    <w:rsid w:val="00D92AA8"/>
    <w:rsid w:val="00D93194"/>
    <w:rsid w:val="00D93EC2"/>
    <w:rsid w:val="00D94223"/>
    <w:rsid w:val="00D94A22"/>
    <w:rsid w:val="00D94C60"/>
    <w:rsid w:val="00D94CA1"/>
    <w:rsid w:val="00D96843"/>
    <w:rsid w:val="00D96984"/>
    <w:rsid w:val="00D96A7E"/>
    <w:rsid w:val="00D971DC"/>
    <w:rsid w:val="00D9750E"/>
    <w:rsid w:val="00DA0720"/>
    <w:rsid w:val="00DA1632"/>
    <w:rsid w:val="00DA191A"/>
    <w:rsid w:val="00DA2573"/>
    <w:rsid w:val="00DA2672"/>
    <w:rsid w:val="00DA2909"/>
    <w:rsid w:val="00DA2DA3"/>
    <w:rsid w:val="00DA3CC9"/>
    <w:rsid w:val="00DA3F6B"/>
    <w:rsid w:val="00DA4798"/>
    <w:rsid w:val="00DA49D8"/>
    <w:rsid w:val="00DA4BAE"/>
    <w:rsid w:val="00DA4C31"/>
    <w:rsid w:val="00DA4CFA"/>
    <w:rsid w:val="00DA4EC2"/>
    <w:rsid w:val="00DA50DF"/>
    <w:rsid w:val="00DA56EB"/>
    <w:rsid w:val="00DA58F6"/>
    <w:rsid w:val="00DA6192"/>
    <w:rsid w:val="00DA640E"/>
    <w:rsid w:val="00DA7059"/>
    <w:rsid w:val="00DA71DD"/>
    <w:rsid w:val="00DA7C2F"/>
    <w:rsid w:val="00DB13DA"/>
    <w:rsid w:val="00DB189E"/>
    <w:rsid w:val="00DB2446"/>
    <w:rsid w:val="00DB25C6"/>
    <w:rsid w:val="00DB2DAA"/>
    <w:rsid w:val="00DB2F23"/>
    <w:rsid w:val="00DB3476"/>
    <w:rsid w:val="00DB3D19"/>
    <w:rsid w:val="00DB413F"/>
    <w:rsid w:val="00DB4330"/>
    <w:rsid w:val="00DB44C1"/>
    <w:rsid w:val="00DB5155"/>
    <w:rsid w:val="00DB561D"/>
    <w:rsid w:val="00DB5B1D"/>
    <w:rsid w:val="00DB5D5C"/>
    <w:rsid w:val="00DB5DF2"/>
    <w:rsid w:val="00DB5FF0"/>
    <w:rsid w:val="00DB703A"/>
    <w:rsid w:val="00DB77E9"/>
    <w:rsid w:val="00DC01DE"/>
    <w:rsid w:val="00DC021C"/>
    <w:rsid w:val="00DC1072"/>
    <w:rsid w:val="00DC12CA"/>
    <w:rsid w:val="00DC1395"/>
    <w:rsid w:val="00DC141A"/>
    <w:rsid w:val="00DC1846"/>
    <w:rsid w:val="00DC4390"/>
    <w:rsid w:val="00DC4683"/>
    <w:rsid w:val="00DC49B2"/>
    <w:rsid w:val="00DC4E4F"/>
    <w:rsid w:val="00DC4E6F"/>
    <w:rsid w:val="00DC5F12"/>
    <w:rsid w:val="00DC6BE0"/>
    <w:rsid w:val="00DC6CD6"/>
    <w:rsid w:val="00DC6F6A"/>
    <w:rsid w:val="00DC7706"/>
    <w:rsid w:val="00DC7B96"/>
    <w:rsid w:val="00DC7F47"/>
    <w:rsid w:val="00DD020E"/>
    <w:rsid w:val="00DD06E2"/>
    <w:rsid w:val="00DD0DCB"/>
    <w:rsid w:val="00DD121F"/>
    <w:rsid w:val="00DD1798"/>
    <w:rsid w:val="00DD21B2"/>
    <w:rsid w:val="00DD24C1"/>
    <w:rsid w:val="00DD296F"/>
    <w:rsid w:val="00DD2C31"/>
    <w:rsid w:val="00DD2C35"/>
    <w:rsid w:val="00DD2E8B"/>
    <w:rsid w:val="00DD3647"/>
    <w:rsid w:val="00DD4275"/>
    <w:rsid w:val="00DD4288"/>
    <w:rsid w:val="00DD4BC6"/>
    <w:rsid w:val="00DD4DB2"/>
    <w:rsid w:val="00DD5F55"/>
    <w:rsid w:val="00DD6FAB"/>
    <w:rsid w:val="00DD7161"/>
    <w:rsid w:val="00DD71EA"/>
    <w:rsid w:val="00DD74E6"/>
    <w:rsid w:val="00DD7A95"/>
    <w:rsid w:val="00DE0A94"/>
    <w:rsid w:val="00DE0AD5"/>
    <w:rsid w:val="00DE10DA"/>
    <w:rsid w:val="00DE1110"/>
    <w:rsid w:val="00DE1802"/>
    <w:rsid w:val="00DE1A7B"/>
    <w:rsid w:val="00DE1B3D"/>
    <w:rsid w:val="00DE2474"/>
    <w:rsid w:val="00DE2507"/>
    <w:rsid w:val="00DE27DA"/>
    <w:rsid w:val="00DE303C"/>
    <w:rsid w:val="00DE39EC"/>
    <w:rsid w:val="00DE3E12"/>
    <w:rsid w:val="00DE4046"/>
    <w:rsid w:val="00DE41D7"/>
    <w:rsid w:val="00DE45A6"/>
    <w:rsid w:val="00DE4ADD"/>
    <w:rsid w:val="00DE508B"/>
    <w:rsid w:val="00DE58D3"/>
    <w:rsid w:val="00DE5CE3"/>
    <w:rsid w:val="00DE7A82"/>
    <w:rsid w:val="00DE7ACE"/>
    <w:rsid w:val="00DF100D"/>
    <w:rsid w:val="00DF1771"/>
    <w:rsid w:val="00DF23EF"/>
    <w:rsid w:val="00DF2A53"/>
    <w:rsid w:val="00DF2FBF"/>
    <w:rsid w:val="00DF3068"/>
    <w:rsid w:val="00DF3583"/>
    <w:rsid w:val="00DF3A46"/>
    <w:rsid w:val="00DF3AE4"/>
    <w:rsid w:val="00DF3C12"/>
    <w:rsid w:val="00DF4427"/>
    <w:rsid w:val="00DF474D"/>
    <w:rsid w:val="00DF48C1"/>
    <w:rsid w:val="00DF552F"/>
    <w:rsid w:val="00DF566E"/>
    <w:rsid w:val="00DF5B32"/>
    <w:rsid w:val="00DF651E"/>
    <w:rsid w:val="00DF706A"/>
    <w:rsid w:val="00DF7332"/>
    <w:rsid w:val="00DF7949"/>
    <w:rsid w:val="00DF7D38"/>
    <w:rsid w:val="00E00210"/>
    <w:rsid w:val="00E00AA0"/>
    <w:rsid w:val="00E00F7E"/>
    <w:rsid w:val="00E01933"/>
    <w:rsid w:val="00E01DA9"/>
    <w:rsid w:val="00E01E6F"/>
    <w:rsid w:val="00E01F63"/>
    <w:rsid w:val="00E02707"/>
    <w:rsid w:val="00E02749"/>
    <w:rsid w:val="00E02C29"/>
    <w:rsid w:val="00E03251"/>
    <w:rsid w:val="00E036F5"/>
    <w:rsid w:val="00E04AB0"/>
    <w:rsid w:val="00E06065"/>
    <w:rsid w:val="00E068AC"/>
    <w:rsid w:val="00E06AC1"/>
    <w:rsid w:val="00E07369"/>
    <w:rsid w:val="00E07E75"/>
    <w:rsid w:val="00E100DC"/>
    <w:rsid w:val="00E10126"/>
    <w:rsid w:val="00E1014B"/>
    <w:rsid w:val="00E10470"/>
    <w:rsid w:val="00E110B3"/>
    <w:rsid w:val="00E11774"/>
    <w:rsid w:val="00E11D78"/>
    <w:rsid w:val="00E11E44"/>
    <w:rsid w:val="00E11F8F"/>
    <w:rsid w:val="00E12320"/>
    <w:rsid w:val="00E124C1"/>
    <w:rsid w:val="00E125E7"/>
    <w:rsid w:val="00E12891"/>
    <w:rsid w:val="00E12C47"/>
    <w:rsid w:val="00E14142"/>
    <w:rsid w:val="00E14C42"/>
    <w:rsid w:val="00E15273"/>
    <w:rsid w:val="00E15D55"/>
    <w:rsid w:val="00E16012"/>
    <w:rsid w:val="00E16660"/>
    <w:rsid w:val="00E16BFC"/>
    <w:rsid w:val="00E16E67"/>
    <w:rsid w:val="00E1772E"/>
    <w:rsid w:val="00E17BCC"/>
    <w:rsid w:val="00E17E59"/>
    <w:rsid w:val="00E2047E"/>
    <w:rsid w:val="00E2097D"/>
    <w:rsid w:val="00E20D90"/>
    <w:rsid w:val="00E21A7A"/>
    <w:rsid w:val="00E21A9E"/>
    <w:rsid w:val="00E227F7"/>
    <w:rsid w:val="00E228AC"/>
    <w:rsid w:val="00E22F4F"/>
    <w:rsid w:val="00E22FEE"/>
    <w:rsid w:val="00E23518"/>
    <w:rsid w:val="00E2412E"/>
    <w:rsid w:val="00E2414C"/>
    <w:rsid w:val="00E254E7"/>
    <w:rsid w:val="00E25676"/>
    <w:rsid w:val="00E259E3"/>
    <w:rsid w:val="00E25DCD"/>
    <w:rsid w:val="00E26127"/>
    <w:rsid w:val="00E26444"/>
    <w:rsid w:val="00E26B92"/>
    <w:rsid w:val="00E26E35"/>
    <w:rsid w:val="00E2733A"/>
    <w:rsid w:val="00E27E17"/>
    <w:rsid w:val="00E27F85"/>
    <w:rsid w:val="00E303A0"/>
    <w:rsid w:val="00E3044C"/>
    <w:rsid w:val="00E30A91"/>
    <w:rsid w:val="00E30E75"/>
    <w:rsid w:val="00E31F26"/>
    <w:rsid w:val="00E327C0"/>
    <w:rsid w:val="00E331EA"/>
    <w:rsid w:val="00E337F7"/>
    <w:rsid w:val="00E33F15"/>
    <w:rsid w:val="00E341EE"/>
    <w:rsid w:val="00E341FC"/>
    <w:rsid w:val="00E343CE"/>
    <w:rsid w:val="00E34CAD"/>
    <w:rsid w:val="00E353A9"/>
    <w:rsid w:val="00E3574D"/>
    <w:rsid w:val="00E3592E"/>
    <w:rsid w:val="00E36E12"/>
    <w:rsid w:val="00E3735D"/>
    <w:rsid w:val="00E37478"/>
    <w:rsid w:val="00E376FD"/>
    <w:rsid w:val="00E3785B"/>
    <w:rsid w:val="00E37EE3"/>
    <w:rsid w:val="00E37F02"/>
    <w:rsid w:val="00E37F4C"/>
    <w:rsid w:val="00E4032B"/>
    <w:rsid w:val="00E4116F"/>
    <w:rsid w:val="00E413AE"/>
    <w:rsid w:val="00E420D1"/>
    <w:rsid w:val="00E42405"/>
    <w:rsid w:val="00E4259E"/>
    <w:rsid w:val="00E44398"/>
    <w:rsid w:val="00E44AA6"/>
    <w:rsid w:val="00E44F99"/>
    <w:rsid w:val="00E451FF"/>
    <w:rsid w:val="00E45ADB"/>
    <w:rsid w:val="00E45BE0"/>
    <w:rsid w:val="00E45E46"/>
    <w:rsid w:val="00E46D33"/>
    <w:rsid w:val="00E47196"/>
    <w:rsid w:val="00E474C3"/>
    <w:rsid w:val="00E47F6E"/>
    <w:rsid w:val="00E503C8"/>
    <w:rsid w:val="00E50638"/>
    <w:rsid w:val="00E506C5"/>
    <w:rsid w:val="00E5097B"/>
    <w:rsid w:val="00E50BFA"/>
    <w:rsid w:val="00E50DEA"/>
    <w:rsid w:val="00E50DED"/>
    <w:rsid w:val="00E51C9C"/>
    <w:rsid w:val="00E51DB7"/>
    <w:rsid w:val="00E51F7A"/>
    <w:rsid w:val="00E51F88"/>
    <w:rsid w:val="00E52171"/>
    <w:rsid w:val="00E52F41"/>
    <w:rsid w:val="00E5316E"/>
    <w:rsid w:val="00E540E6"/>
    <w:rsid w:val="00E546C8"/>
    <w:rsid w:val="00E548FB"/>
    <w:rsid w:val="00E5491A"/>
    <w:rsid w:val="00E55CEC"/>
    <w:rsid w:val="00E55D21"/>
    <w:rsid w:val="00E56A84"/>
    <w:rsid w:val="00E56EAC"/>
    <w:rsid w:val="00E57775"/>
    <w:rsid w:val="00E5787F"/>
    <w:rsid w:val="00E57BEF"/>
    <w:rsid w:val="00E6074E"/>
    <w:rsid w:val="00E60823"/>
    <w:rsid w:val="00E60B29"/>
    <w:rsid w:val="00E61367"/>
    <w:rsid w:val="00E61868"/>
    <w:rsid w:val="00E61976"/>
    <w:rsid w:val="00E61DA7"/>
    <w:rsid w:val="00E62886"/>
    <w:rsid w:val="00E62C95"/>
    <w:rsid w:val="00E6300A"/>
    <w:rsid w:val="00E63354"/>
    <w:rsid w:val="00E63F26"/>
    <w:rsid w:val="00E65358"/>
    <w:rsid w:val="00E65662"/>
    <w:rsid w:val="00E65D64"/>
    <w:rsid w:val="00E66197"/>
    <w:rsid w:val="00E669BB"/>
    <w:rsid w:val="00E66D39"/>
    <w:rsid w:val="00E66DAF"/>
    <w:rsid w:val="00E6776A"/>
    <w:rsid w:val="00E677B3"/>
    <w:rsid w:val="00E70451"/>
    <w:rsid w:val="00E7051B"/>
    <w:rsid w:val="00E70544"/>
    <w:rsid w:val="00E70781"/>
    <w:rsid w:val="00E70FC8"/>
    <w:rsid w:val="00E71279"/>
    <w:rsid w:val="00E71D6B"/>
    <w:rsid w:val="00E71D73"/>
    <w:rsid w:val="00E72376"/>
    <w:rsid w:val="00E73377"/>
    <w:rsid w:val="00E73780"/>
    <w:rsid w:val="00E73FAB"/>
    <w:rsid w:val="00E74271"/>
    <w:rsid w:val="00E74312"/>
    <w:rsid w:val="00E74C9A"/>
    <w:rsid w:val="00E75063"/>
    <w:rsid w:val="00E75069"/>
    <w:rsid w:val="00E750D6"/>
    <w:rsid w:val="00E753F6"/>
    <w:rsid w:val="00E75A6D"/>
    <w:rsid w:val="00E75DF1"/>
    <w:rsid w:val="00E7665B"/>
    <w:rsid w:val="00E76EC0"/>
    <w:rsid w:val="00E777BC"/>
    <w:rsid w:val="00E802D5"/>
    <w:rsid w:val="00E8033C"/>
    <w:rsid w:val="00E80806"/>
    <w:rsid w:val="00E80CE6"/>
    <w:rsid w:val="00E8147A"/>
    <w:rsid w:val="00E82B9E"/>
    <w:rsid w:val="00E832AD"/>
    <w:rsid w:val="00E83EE5"/>
    <w:rsid w:val="00E83FA6"/>
    <w:rsid w:val="00E84C14"/>
    <w:rsid w:val="00E8647E"/>
    <w:rsid w:val="00E8668C"/>
    <w:rsid w:val="00E87677"/>
    <w:rsid w:val="00E87C46"/>
    <w:rsid w:val="00E87C61"/>
    <w:rsid w:val="00E9059C"/>
    <w:rsid w:val="00E91200"/>
    <w:rsid w:val="00E919D6"/>
    <w:rsid w:val="00E91A25"/>
    <w:rsid w:val="00E91ABB"/>
    <w:rsid w:val="00E91C30"/>
    <w:rsid w:val="00E9233F"/>
    <w:rsid w:val="00E923DB"/>
    <w:rsid w:val="00E9245B"/>
    <w:rsid w:val="00E92D58"/>
    <w:rsid w:val="00E930F1"/>
    <w:rsid w:val="00E93135"/>
    <w:rsid w:val="00E9347E"/>
    <w:rsid w:val="00E9376E"/>
    <w:rsid w:val="00E93B1A"/>
    <w:rsid w:val="00E93B44"/>
    <w:rsid w:val="00E93F2F"/>
    <w:rsid w:val="00E940F4"/>
    <w:rsid w:val="00E94CCC"/>
    <w:rsid w:val="00E955BF"/>
    <w:rsid w:val="00E957EA"/>
    <w:rsid w:val="00E95DBB"/>
    <w:rsid w:val="00E96613"/>
    <w:rsid w:val="00E96A5B"/>
    <w:rsid w:val="00E977C6"/>
    <w:rsid w:val="00E97BBE"/>
    <w:rsid w:val="00E97C84"/>
    <w:rsid w:val="00EA054A"/>
    <w:rsid w:val="00EA1605"/>
    <w:rsid w:val="00EA1B23"/>
    <w:rsid w:val="00EA29B1"/>
    <w:rsid w:val="00EA3945"/>
    <w:rsid w:val="00EA3DCD"/>
    <w:rsid w:val="00EA47B6"/>
    <w:rsid w:val="00EA4CA4"/>
    <w:rsid w:val="00EA5365"/>
    <w:rsid w:val="00EA5B26"/>
    <w:rsid w:val="00EA5F56"/>
    <w:rsid w:val="00EA61C9"/>
    <w:rsid w:val="00EA633D"/>
    <w:rsid w:val="00EA6654"/>
    <w:rsid w:val="00EA6A0D"/>
    <w:rsid w:val="00EA7A04"/>
    <w:rsid w:val="00EA7B5A"/>
    <w:rsid w:val="00EA7C50"/>
    <w:rsid w:val="00EA7F72"/>
    <w:rsid w:val="00EA7F9C"/>
    <w:rsid w:val="00EB0D01"/>
    <w:rsid w:val="00EB0D11"/>
    <w:rsid w:val="00EB13F0"/>
    <w:rsid w:val="00EB17A8"/>
    <w:rsid w:val="00EB1D00"/>
    <w:rsid w:val="00EB222F"/>
    <w:rsid w:val="00EB2A76"/>
    <w:rsid w:val="00EB3772"/>
    <w:rsid w:val="00EB395A"/>
    <w:rsid w:val="00EB45CD"/>
    <w:rsid w:val="00EB513D"/>
    <w:rsid w:val="00EB531A"/>
    <w:rsid w:val="00EB54B5"/>
    <w:rsid w:val="00EB61B3"/>
    <w:rsid w:val="00EB67D6"/>
    <w:rsid w:val="00EB7119"/>
    <w:rsid w:val="00EB768E"/>
    <w:rsid w:val="00EB7DF1"/>
    <w:rsid w:val="00EC0693"/>
    <w:rsid w:val="00EC0BFB"/>
    <w:rsid w:val="00EC0D58"/>
    <w:rsid w:val="00EC12CE"/>
    <w:rsid w:val="00EC297D"/>
    <w:rsid w:val="00EC2FCE"/>
    <w:rsid w:val="00EC3D72"/>
    <w:rsid w:val="00EC3E7E"/>
    <w:rsid w:val="00EC4235"/>
    <w:rsid w:val="00EC4961"/>
    <w:rsid w:val="00EC5287"/>
    <w:rsid w:val="00EC57C0"/>
    <w:rsid w:val="00EC5B62"/>
    <w:rsid w:val="00EC6292"/>
    <w:rsid w:val="00EC732D"/>
    <w:rsid w:val="00EC73F4"/>
    <w:rsid w:val="00EC7658"/>
    <w:rsid w:val="00EC7BA0"/>
    <w:rsid w:val="00EC7DBB"/>
    <w:rsid w:val="00ED0AF6"/>
    <w:rsid w:val="00ED12CC"/>
    <w:rsid w:val="00ED1392"/>
    <w:rsid w:val="00ED2D37"/>
    <w:rsid w:val="00ED2F8A"/>
    <w:rsid w:val="00ED2FA9"/>
    <w:rsid w:val="00ED3542"/>
    <w:rsid w:val="00ED354B"/>
    <w:rsid w:val="00ED366A"/>
    <w:rsid w:val="00ED3DD4"/>
    <w:rsid w:val="00ED49D8"/>
    <w:rsid w:val="00ED5721"/>
    <w:rsid w:val="00ED663C"/>
    <w:rsid w:val="00ED6848"/>
    <w:rsid w:val="00ED6B0C"/>
    <w:rsid w:val="00ED6F67"/>
    <w:rsid w:val="00ED7106"/>
    <w:rsid w:val="00ED72B9"/>
    <w:rsid w:val="00ED756C"/>
    <w:rsid w:val="00ED7CAC"/>
    <w:rsid w:val="00ED7DA9"/>
    <w:rsid w:val="00ED7E4D"/>
    <w:rsid w:val="00EE0630"/>
    <w:rsid w:val="00EE13D3"/>
    <w:rsid w:val="00EE2C78"/>
    <w:rsid w:val="00EE2CA3"/>
    <w:rsid w:val="00EE34C2"/>
    <w:rsid w:val="00EE37CF"/>
    <w:rsid w:val="00EE37E7"/>
    <w:rsid w:val="00EE391F"/>
    <w:rsid w:val="00EE39E9"/>
    <w:rsid w:val="00EE3BC2"/>
    <w:rsid w:val="00EE4D9B"/>
    <w:rsid w:val="00EE4E7C"/>
    <w:rsid w:val="00EE4E85"/>
    <w:rsid w:val="00EE528F"/>
    <w:rsid w:val="00EE618A"/>
    <w:rsid w:val="00EE6205"/>
    <w:rsid w:val="00EE6368"/>
    <w:rsid w:val="00EE6473"/>
    <w:rsid w:val="00EE65D4"/>
    <w:rsid w:val="00EE73C4"/>
    <w:rsid w:val="00EE7C2B"/>
    <w:rsid w:val="00EF0162"/>
    <w:rsid w:val="00EF07FC"/>
    <w:rsid w:val="00EF0AB2"/>
    <w:rsid w:val="00EF192D"/>
    <w:rsid w:val="00EF273B"/>
    <w:rsid w:val="00EF2AA3"/>
    <w:rsid w:val="00EF2B32"/>
    <w:rsid w:val="00EF31B4"/>
    <w:rsid w:val="00EF376B"/>
    <w:rsid w:val="00EF39ED"/>
    <w:rsid w:val="00EF3AA3"/>
    <w:rsid w:val="00EF5368"/>
    <w:rsid w:val="00EF54D9"/>
    <w:rsid w:val="00EF580F"/>
    <w:rsid w:val="00EF5F62"/>
    <w:rsid w:val="00EF6620"/>
    <w:rsid w:val="00EF6F0A"/>
    <w:rsid w:val="00EF7208"/>
    <w:rsid w:val="00EF7397"/>
    <w:rsid w:val="00EF7CE0"/>
    <w:rsid w:val="00F0020B"/>
    <w:rsid w:val="00F003E9"/>
    <w:rsid w:val="00F00522"/>
    <w:rsid w:val="00F00966"/>
    <w:rsid w:val="00F01504"/>
    <w:rsid w:val="00F01530"/>
    <w:rsid w:val="00F01DEE"/>
    <w:rsid w:val="00F01E11"/>
    <w:rsid w:val="00F01FA3"/>
    <w:rsid w:val="00F02104"/>
    <w:rsid w:val="00F02274"/>
    <w:rsid w:val="00F0345D"/>
    <w:rsid w:val="00F035A3"/>
    <w:rsid w:val="00F04253"/>
    <w:rsid w:val="00F042EA"/>
    <w:rsid w:val="00F0438F"/>
    <w:rsid w:val="00F04416"/>
    <w:rsid w:val="00F05E95"/>
    <w:rsid w:val="00F0616D"/>
    <w:rsid w:val="00F06294"/>
    <w:rsid w:val="00F06352"/>
    <w:rsid w:val="00F06452"/>
    <w:rsid w:val="00F06F34"/>
    <w:rsid w:val="00F07703"/>
    <w:rsid w:val="00F07D9F"/>
    <w:rsid w:val="00F07DAE"/>
    <w:rsid w:val="00F07F1A"/>
    <w:rsid w:val="00F10047"/>
    <w:rsid w:val="00F10952"/>
    <w:rsid w:val="00F117E1"/>
    <w:rsid w:val="00F11A02"/>
    <w:rsid w:val="00F1287C"/>
    <w:rsid w:val="00F12A64"/>
    <w:rsid w:val="00F13CD8"/>
    <w:rsid w:val="00F145DB"/>
    <w:rsid w:val="00F149C1"/>
    <w:rsid w:val="00F14DF0"/>
    <w:rsid w:val="00F14E22"/>
    <w:rsid w:val="00F150E0"/>
    <w:rsid w:val="00F15968"/>
    <w:rsid w:val="00F159A4"/>
    <w:rsid w:val="00F15E97"/>
    <w:rsid w:val="00F16132"/>
    <w:rsid w:val="00F16742"/>
    <w:rsid w:val="00F16A02"/>
    <w:rsid w:val="00F16BA5"/>
    <w:rsid w:val="00F1726D"/>
    <w:rsid w:val="00F17B15"/>
    <w:rsid w:val="00F20876"/>
    <w:rsid w:val="00F20967"/>
    <w:rsid w:val="00F21C5A"/>
    <w:rsid w:val="00F2340F"/>
    <w:rsid w:val="00F23498"/>
    <w:rsid w:val="00F2362F"/>
    <w:rsid w:val="00F23B12"/>
    <w:rsid w:val="00F23F50"/>
    <w:rsid w:val="00F24137"/>
    <w:rsid w:val="00F245F3"/>
    <w:rsid w:val="00F24E16"/>
    <w:rsid w:val="00F250F0"/>
    <w:rsid w:val="00F2546A"/>
    <w:rsid w:val="00F26DF4"/>
    <w:rsid w:val="00F307D1"/>
    <w:rsid w:val="00F308A0"/>
    <w:rsid w:val="00F30A25"/>
    <w:rsid w:val="00F30C07"/>
    <w:rsid w:val="00F3153D"/>
    <w:rsid w:val="00F315D8"/>
    <w:rsid w:val="00F31867"/>
    <w:rsid w:val="00F318D3"/>
    <w:rsid w:val="00F31AF8"/>
    <w:rsid w:val="00F3240B"/>
    <w:rsid w:val="00F33176"/>
    <w:rsid w:val="00F33625"/>
    <w:rsid w:val="00F33F89"/>
    <w:rsid w:val="00F345B2"/>
    <w:rsid w:val="00F353AE"/>
    <w:rsid w:val="00F35DD0"/>
    <w:rsid w:val="00F362DB"/>
    <w:rsid w:val="00F36873"/>
    <w:rsid w:val="00F371AA"/>
    <w:rsid w:val="00F3720E"/>
    <w:rsid w:val="00F375E5"/>
    <w:rsid w:val="00F37B00"/>
    <w:rsid w:val="00F40864"/>
    <w:rsid w:val="00F4248C"/>
    <w:rsid w:val="00F426AC"/>
    <w:rsid w:val="00F42B76"/>
    <w:rsid w:val="00F42EDA"/>
    <w:rsid w:val="00F4421B"/>
    <w:rsid w:val="00F4427B"/>
    <w:rsid w:val="00F44B3F"/>
    <w:rsid w:val="00F45B47"/>
    <w:rsid w:val="00F46B11"/>
    <w:rsid w:val="00F46BA3"/>
    <w:rsid w:val="00F46CEE"/>
    <w:rsid w:val="00F46F0A"/>
    <w:rsid w:val="00F47462"/>
    <w:rsid w:val="00F477CD"/>
    <w:rsid w:val="00F50A97"/>
    <w:rsid w:val="00F51569"/>
    <w:rsid w:val="00F51906"/>
    <w:rsid w:val="00F51A1C"/>
    <w:rsid w:val="00F51B74"/>
    <w:rsid w:val="00F5214D"/>
    <w:rsid w:val="00F52435"/>
    <w:rsid w:val="00F53287"/>
    <w:rsid w:val="00F532BB"/>
    <w:rsid w:val="00F53811"/>
    <w:rsid w:val="00F5421E"/>
    <w:rsid w:val="00F542D8"/>
    <w:rsid w:val="00F54516"/>
    <w:rsid w:val="00F54639"/>
    <w:rsid w:val="00F5488D"/>
    <w:rsid w:val="00F54ABF"/>
    <w:rsid w:val="00F54E11"/>
    <w:rsid w:val="00F5519D"/>
    <w:rsid w:val="00F557E3"/>
    <w:rsid w:val="00F55EE2"/>
    <w:rsid w:val="00F56727"/>
    <w:rsid w:val="00F568BA"/>
    <w:rsid w:val="00F56EFF"/>
    <w:rsid w:val="00F57D15"/>
    <w:rsid w:val="00F60556"/>
    <w:rsid w:val="00F60E7A"/>
    <w:rsid w:val="00F6113D"/>
    <w:rsid w:val="00F61898"/>
    <w:rsid w:val="00F61A4A"/>
    <w:rsid w:val="00F6203B"/>
    <w:rsid w:val="00F62772"/>
    <w:rsid w:val="00F627C4"/>
    <w:rsid w:val="00F62F48"/>
    <w:rsid w:val="00F637B2"/>
    <w:rsid w:val="00F637FD"/>
    <w:rsid w:val="00F63969"/>
    <w:rsid w:val="00F63986"/>
    <w:rsid w:val="00F63B9B"/>
    <w:rsid w:val="00F63EB1"/>
    <w:rsid w:val="00F65004"/>
    <w:rsid w:val="00F6502D"/>
    <w:rsid w:val="00F654A1"/>
    <w:rsid w:val="00F657F0"/>
    <w:rsid w:val="00F65CEA"/>
    <w:rsid w:val="00F65DF7"/>
    <w:rsid w:val="00F65E30"/>
    <w:rsid w:val="00F662A7"/>
    <w:rsid w:val="00F665E2"/>
    <w:rsid w:val="00F667DD"/>
    <w:rsid w:val="00F66994"/>
    <w:rsid w:val="00F67D8E"/>
    <w:rsid w:val="00F700B3"/>
    <w:rsid w:val="00F70492"/>
    <w:rsid w:val="00F7083D"/>
    <w:rsid w:val="00F70947"/>
    <w:rsid w:val="00F70971"/>
    <w:rsid w:val="00F70AB6"/>
    <w:rsid w:val="00F7101D"/>
    <w:rsid w:val="00F7195B"/>
    <w:rsid w:val="00F71AFA"/>
    <w:rsid w:val="00F71CD1"/>
    <w:rsid w:val="00F71FAC"/>
    <w:rsid w:val="00F71FB5"/>
    <w:rsid w:val="00F723CC"/>
    <w:rsid w:val="00F72624"/>
    <w:rsid w:val="00F72936"/>
    <w:rsid w:val="00F72AB2"/>
    <w:rsid w:val="00F7350A"/>
    <w:rsid w:val="00F73542"/>
    <w:rsid w:val="00F735F8"/>
    <w:rsid w:val="00F737FC"/>
    <w:rsid w:val="00F73C8F"/>
    <w:rsid w:val="00F74265"/>
    <w:rsid w:val="00F75C48"/>
    <w:rsid w:val="00F7646E"/>
    <w:rsid w:val="00F769CF"/>
    <w:rsid w:val="00F76AFD"/>
    <w:rsid w:val="00F77008"/>
    <w:rsid w:val="00F8074A"/>
    <w:rsid w:val="00F807B9"/>
    <w:rsid w:val="00F80916"/>
    <w:rsid w:val="00F80A9B"/>
    <w:rsid w:val="00F80AB9"/>
    <w:rsid w:val="00F80F08"/>
    <w:rsid w:val="00F80F2F"/>
    <w:rsid w:val="00F817CE"/>
    <w:rsid w:val="00F81DBB"/>
    <w:rsid w:val="00F8205D"/>
    <w:rsid w:val="00F8261B"/>
    <w:rsid w:val="00F82B6E"/>
    <w:rsid w:val="00F82FD5"/>
    <w:rsid w:val="00F834E5"/>
    <w:rsid w:val="00F849BF"/>
    <w:rsid w:val="00F84AEF"/>
    <w:rsid w:val="00F84D6D"/>
    <w:rsid w:val="00F85664"/>
    <w:rsid w:val="00F85BCF"/>
    <w:rsid w:val="00F85CC6"/>
    <w:rsid w:val="00F863C0"/>
    <w:rsid w:val="00F86F6B"/>
    <w:rsid w:val="00F872CF"/>
    <w:rsid w:val="00F87392"/>
    <w:rsid w:val="00F909F4"/>
    <w:rsid w:val="00F90AC1"/>
    <w:rsid w:val="00F90B3C"/>
    <w:rsid w:val="00F90F7B"/>
    <w:rsid w:val="00F911B5"/>
    <w:rsid w:val="00F91EC6"/>
    <w:rsid w:val="00F91EDE"/>
    <w:rsid w:val="00F922BD"/>
    <w:rsid w:val="00F92533"/>
    <w:rsid w:val="00F92CD8"/>
    <w:rsid w:val="00F92D5B"/>
    <w:rsid w:val="00F937B8"/>
    <w:rsid w:val="00F939CE"/>
    <w:rsid w:val="00F93A1F"/>
    <w:rsid w:val="00F9417E"/>
    <w:rsid w:val="00F948D5"/>
    <w:rsid w:val="00F94F27"/>
    <w:rsid w:val="00F95606"/>
    <w:rsid w:val="00F95DB4"/>
    <w:rsid w:val="00F95F01"/>
    <w:rsid w:val="00F96408"/>
    <w:rsid w:val="00F968BB"/>
    <w:rsid w:val="00F96FB7"/>
    <w:rsid w:val="00F974F5"/>
    <w:rsid w:val="00F97A98"/>
    <w:rsid w:val="00F97BA1"/>
    <w:rsid w:val="00F97BB8"/>
    <w:rsid w:val="00FA0CD9"/>
    <w:rsid w:val="00FA1F3C"/>
    <w:rsid w:val="00FA205D"/>
    <w:rsid w:val="00FA2B07"/>
    <w:rsid w:val="00FA30C5"/>
    <w:rsid w:val="00FA31D9"/>
    <w:rsid w:val="00FA35A7"/>
    <w:rsid w:val="00FA4094"/>
    <w:rsid w:val="00FA43B3"/>
    <w:rsid w:val="00FA4758"/>
    <w:rsid w:val="00FA5178"/>
    <w:rsid w:val="00FA581F"/>
    <w:rsid w:val="00FA5C35"/>
    <w:rsid w:val="00FA6D00"/>
    <w:rsid w:val="00FA706C"/>
    <w:rsid w:val="00FA72E1"/>
    <w:rsid w:val="00FA7A01"/>
    <w:rsid w:val="00FA7A8A"/>
    <w:rsid w:val="00FA7CA9"/>
    <w:rsid w:val="00FA7F24"/>
    <w:rsid w:val="00FA7FF9"/>
    <w:rsid w:val="00FB00BE"/>
    <w:rsid w:val="00FB0915"/>
    <w:rsid w:val="00FB0B1E"/>
    <w:rsid w:val="00FB168C"/>
    <w:rsid w:val="00FB1993"/>
    <w:rsid w:val="00FB19A4"/>
    <w:rsid w:val="00FB1DA4"/>
    <w:rsid w:val="00FB1FD6"/>
    <w:rsid w:val="00FB2898"/>
    <w:rsid w:val="00FB3149"/>
    <w:rsid w:val="00FB3F72"/>
    <w:rsid w:val="00FB41A6"/>
    <w:rsid w:val="00FB43C5"/>
    <w:rsid w:val="00FB53F2"/>
    <w:rsid w:val="00FB5713"/>
    <w:rsid w:val="00FB60F9"/>
    <w:rsid w:val="00FB6584"/>
    <w:rsid w:val="00FB669A"/>
    <w:rsid w:val="00FB6ACA"/>
    <w:rsid w:val="00FB6D1E"/>
    <w:rsid w:val="00FB7889"/>
    <w:rsid w:val="00FB7AA1"/>
    <w:rsid w:val="00FB7DD8"/>
    <w:rsid w:val="00FC0579"/>
    <w:rsid w:val="00FC06D2"/>
    <w:rsid w:val="00FC0A64"/>
    <w:rsid w:val="00FC10D5"/>
    <w:rsid w:val="00FC10DF"/>
    <w:rsid w:val="00FC146A"/>
    <w:rsid w:val="00FC1620"/>
    <w:rsid w:val="00FC2125"/>
    <w:rsid w:val="00FC2343"/>
    <w:rsid w:val="00FC25AF"/>
    <w:rsid w:val="00FC2D7A"/>
    <w:rsid w:val="00FC4133"/>
    <w:rsid w:val="00FC468D"/>
    <w:rsid w:val="00FC4854"/>
    <w:rsid w:val="00FC4B48"/>
    <w:rsid w:val="00FC4C0A"/>
    <w:rsid w:val="00FC4CC5"/>
    <w:rsid w:val="00FC50F0"/>
    <w:rsid w:val="00FC5F1F"/>
    <w:rsid w:val="00FC61E4"/>
    <w:rsid w:val="00FC6600"/>
    <w:rsid w:val="00FC6C73"/>
    <w:rsid w:val="00FC6D9B"/>
    <w:rsid w:val="00FC6EB0"/>
    <w:rsid w:val="00FC6FBA"/>
    <w:rsid w:val="00FC7178"/>
    <w:rsid w:val="00FC74D9"/>
    <w:rsid w:val="00FC7D66"/>
    <w:rsid w:val="00FC7DF1"/>
    <w:rsid w:val="00FD0228"/>
    <w:rsid w:val="00FD0AC0"/>
    <w:rsid w:val="00FD0F8A"/>
    <w:rsid w:val="00FD124F"/>
    <w:rsid w:val="00FD15F6"/>
    <w:rsid w:val="00FD161D"/>
    <w:rsid w:val="00FD2859"/>
    <w:rsid w:val="00FD2C3B"/>
    <w:rsid w:val="00FD33E6"/>
    <w:rsid w:val="00FD36E2"/>
    <w:rsid w:val="00FD383A"/>
    <w:rsid w:val="00FD3DA6"/>
    <w:rsid w:val="00FD3F89"/>
    <w:rsid w:val="00FD3F9D"/>
    <w:rsid w:val="00FD457F"/>
    <w:rsid w:val="00FD4BBA"/>
    <w:rsid w:val="00FD4C73"/>
    <w:rsid w:val="00FD5300"/>
    <w:rsid w:val="00FD5E49"/>
    <w:rsid w:val="00FD6321"/>
    <w:rsid w:val="00FD635A"/>
    <w:rsid w:val="00FD6E6B"/>
    <w:rsid w:val="00FD7481"/>
    <w:rsid w:val="00FD7DB9"/>
    <w:rsid w:val="00FE01B2"/>
    <w:rsid w:val="00FE1ED8"/>
    <w:rsid w:val="00FE2033"/>
    <w:rsid w:val="00FE2318"/>
    <w:rsid w:val="00FE2711"/>
    <w:rsid w:val="00FE30B5"/>
    <w:rsid w:val="00FE397A"/>
    <w:rsid w:val="00FE459C"/>
    <w:rsid w:val="00FE47E0"/>
    <w:rsid w:val="00FE590F"/>
    <w:rsid w:val="00FE5A97"/>
    <w:rsid w:val="00FE5B6C"/>
    <w:rsid w:val="00FE6005"/>
    <w:rsid w:val="00FE614B"/>
    <w:rsid w:val="00FE62C6"/>
    <w:rsid w:val="00FE6E0A"/>
    <w:rsid w:val="00FE703E"/>
    <w:rsid w:val="00FE70BE"/>
    <w:rsid w:val="00FE74CB"/>
    <w:rsid w:val="00FE7CF8"/>
    <w:rsid w:val="00FF010E"/>
    <w:rsid w:val="00FF012C"/>
    <w:rsid w:val="00FF1775"/>
    <w:rsid w:val="00FF1A2B"/>
    <w:rsid w:val="00FF20D7"/>
    <w:rsid w:val="00FF3338"/>
    <w:rsid w:val="00FF4197"/>
    <w:rsid w:val="00FF42AA"/>
    <w:rsid w:val="00FF46C6"/>
    <w:rsid w:val="00FF4A24"/>
    <w:rsid w:val="00FF4ADA"/>
    <w:rsid w:val="00FF4AF0"/>
    <w:rsid w:val="00FF4EEE"/>
    <w:rsid w:val="00FF58BB"/>
    <w:rsid w:val="00FF64D4"/>
    <w:rsid w:val="00FF70A7"/>
    <w:rsid w:val="00FF7179"/>
    <w:rsid w:val="00FF75CD"/>
    <w:rsid w:val="00FF77EC"/>
    <w:rsid w:val="00FF7889"/>
    <w:rsid w:val="00FF7B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F324D"/>
  <w15:docId w15:val="{202DC2E3-17A5-4B28-97DF-44F082931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4B97"/>
  </w:style>
  <w:style w:type="paragraph" w:styleId="Heading1">
    <w:name w:val="heading 1"/>
    <w:basedOn w:val="Normal"/>
    <w:next w:val="Normal"/>
    <w:link w:val="Heading1Char"/>
    <w:uiPriority w:val="9"/>
    <w:qFormat/>
    <w:rsid w:val="007C425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E00C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18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181B"/>
  </w:style>
  <w:style w:type="paragraph" w:styleId="Footer">
    <w:name w:val="footer"/>
    <w:basedOn w:val="Normal"/>
    <w:link w:val="FooterChar"/>
    <w:uiPriority w:val="99"/>
    <w:unhideWhenUsed/>
    <w:rsid w:val="00C318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181B"/>
  </w:style>
  <w:style w:type="character" w:customStyle="1" w:styleId="Heading1Char">
    <w:name w:val="Heading 1 Char"/>
    <w:basedOn w:val="DefaultParagraphFont"/>
    <w:link w:val="Heading1"/>
    <w:uiPriority w:val="9"/>
    <w:rsid w:val="007C4257"/>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CE2C88"/>
    <w:rPr>
      <w:color w:val="0000FF" w:themeColor="hyperlink"/>
      <w:u w:val="single"/>
    </w:rPr>
  </w:style>
  <w:style w:type="character" w:styleId="UnresolvedMention">
    <w:name w:val="Unresolved Mention"/>
    <w:basedOn w:val="DefaultParagraphFont"/>
    <w:uiPriority w:val="99"/>
    <w:semiHidden/>
    <w:unhideWhenUsed/>
    <w:rsid w:val="00CE2C88"/>
    <w:rPr>
      <w:color w:val="605E5C"/>
      <w:shd w:val="clear" w:color="auto" w:fill="E1DFDD"/>
    </w:rPr>
  </w:style>
  <w:style w:type="paragraph" w:styleId="BalloonText">
    <w:name w:val="Balloon Text"/>
    <w:basedOn w:val="Normal"/>
    <w:link w:val="BalloonTextChar"/>
    <w:uiPriority w:val="99"/>
    <w:semiHidden/>
    <w:unhideWhenUsed/>
    <w:rsid w:val="00650A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0AA8"/>
    <w:rPr>
      <w:rFonts w:ascii="Segoe UI" w:hAnsi="Segoe UI" w:cs="Segoe UI"/>
      <w:sz w:val="18"/>
      <w:szCs w:val="18"/>
    </w:rPr>
  </w:style>
  <w:style w:type="paragraph" w:styleId="ListParagraph">
    <w:name w:val="List Paragraph"/>
    <w:basedOn w:val="Normal"/>
    <w:uiPriority w:val="34"/>
    <w:qFormat/>
    <w:rsid w:val="00903E19"/>
    <w:pPr>
      <w:ind w:left="720"/>
      <w:contextualSpacing/>
    </w:pPr>
  </w:style>
  <w:style w:type="character" w:customStyle="1" w:styleId="Heading2Char">
    <w:name w:val="Heading 2 Char"/>
    <w:basedOn w:val="DefaultParagraphFont"/>
    <w:link w:val="Heading2"/>
    <w:uiPriority w:val="9"/>
    <w:rsid w:val="00BE00CB"/>
    <w:rPr>
      <w:rFonts w:asciiTheme="majorHAnsi" w:eastAsiaTheme="majorEastAsia" w:hAnsiTheme="majorHAnsi" w:cstheme="majorBidi"/>
      <w:color w:val="365F91" w:themeColor="accent1" w:themeShade="BF"/>
      <w:sz w:val="26"/>
      <w:szCs w:val="26"/>
    </w:rPr>
  </w:style>
  <w:style w:type="character" w:styleId="FollowedHyperlink">
    <w:name w:val="FollowedHyperlink"/>
    <w:basedOn w:val="DefaultParagraphFont"/>
    <w:uiPriority w:val="99"/>
    <w:semiHidden/>
    <w:unhideWhenUsed/>
    <w:rsid w:val="00FC2D7A"/>
    <w:rPr>
      <w:color w:val="800080" w:themeColor="followedHyperlink"/>
      <w:u w:val="single"/>
    </w:rPr>
  </w:style>
  <w:style w:type="paragraph" w:styleId="Title">
    <w:name w:val="Title"/>
    <w:basedOn w:val="Normal"/>
    <w:next w:val="Normal"/>
    <w:link w:val="TitleChar"/>
    <w:uiPriority w:val="10"/>
    <w:qFormat/>
    <w:rsid w:val="007D333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D333D"/>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88104">
      <w:bodyDiv w:val="1"/>
      <w:marLeft w:val="0"/>
      <w:marRight w:val="0"/>
      <w:marTop w:val="0"/>
      <w:marBottom w:val="0"/>
      <w:divBdr>
        <w:top w:val="none" w:sz="0" w:space="0" w:color="auto"/>
        <w:left w:val="none" w:sz="0" w:space="0" w:color="auto"/>
        <w:bottom w:val="none" w:sz="0" w:space="0" w:color="auto"/>
        <w:right w:val="none" w:sz="0" w:space="0" w:color="auto"/>
      </w:divBdr>
    </w:div>
    <w:div w:id="88819561">
      <w:bodyDiv w:val="1"/>
      <w:marLeft w:val="0"/>
      <w:marRight w:val="0"/>
      <w:marTop w:val="0"/>
      <w:marBottom w:val="0"/>
      <w:divBdr>
        <w:top w:val="none" w:sz="0" w:space="0" w:color="auto"/>
        <w:left w:val="none" w:sz="0" w:space="0" w:color="auto"/>
        <w:bottom w:val="none" w:sz="0" w:space="0" w:color="auto"/>
        <w:right w:val="none" w:sz="0" w:space="0" w:color="auto"/>
      </w:divBdr>
    </w:div>
    <w:div w:id="258871372">
      <w:bodyDiv w:val="1"/>
      <w:marLeft w:val="0"/>
      <w:marRight w:val="0"/>
      <w:marTop w:val="0"/>
      <w:marBottom w:val="0"/>
      <w:divBdr>
        <w:top w:val="none" w:sz="0" w:space="0" w:color="auto"/>
        <w:left w:val="none" w:sz="0" w:space="0" w:color="auto"/>
        <w:bottom w:val="none" w:sz="0" w:space="0" w:color="auto"/>
        <w:right w:val="none" w:sz="0" w:space="0" w:color="auto"/>
      </w:divBdr>
    </w:div>
    <w:div w:id="362366724">
      <w:bodyDiv w:val="1"/>
      <w:marLeft w:val="0"/>
      <w:marRight w:val="0"/>
      <w:marTop w:val="0"/>
      <w:marBottom w:val="0"/>
      <w:divBdr>
        <w:top w:val="none" w:sz="0" w:space="0" w:color="auto"/>
        <w:left w:val="none" w:sz="0" w:space="0" w:color="auto"/>
        <w:bottom w:val="none" w:sz="0" w:space="0" w:color="auto"/>
        <w:right w:val="none" w:sz="0" w:space="0" w:color="auto"/>
      </w:divBdr>
    </w:div>
    <w:div w:id="363294513">
      <w:bodyDiv w:val="1"/>
      <w:marLeft w:val="0"/>
      <w:marRight w:val="0"/>
      <w:marTop w:val="0"/>
      <w:marBottom w:val="0"/>
      <w:divBdr>
        <w:top w:val="none" w:sz="0" w:space="0" w:color="auto"/>
        <w:left w:val="none" w:sz="0" w:space="0" w:color="auto"/>
        <w:bottom w:val="none" w:sz="0" w:space="0" w:color="auto"/>
        <w:right w:val="none" w:sz="0" w:space="0" w:color="auto"/>
      </w:divBdr>
    </w:div>
    <w:div w:id="401562112">
      <w:bodyDiv w:val="1"/>
      <w:marLeft w:val="0"/>
      <w:marRight w:val="0"/>
      <w:marTop w:val="0"/>
      <w:marBottom w:val="0"/>
      <w:divBdr>
        <w:top w:val="none" w:sz="0" w:space="0" w:color="auto"/>
        <w:left w:val="none" w:sz="0" w:space="0" w:color="auto"/>
        <w:bottom w:val="none" w:sz="0" w:space="0" w:color="auto"/>
        <w:right w:val="none" w:sz="0" w:space="0" w:color="auto"/>
      </w:divBdr>
    </w:div>
    <w:div w:id="445317693">
      <w:bodyDiv w:val="1"/>
      <w:marLeft w:val="0"/>
      <w:marRight w:val="0"/>
      <w:marTop w:val="0"/>
      <w:marBottom w:val="0"/>
      <w:divBdr>
        <w:top w:val="none" w:sz="0" w:space="0" w:color="auto"/>
        <w:left w:val="none" w:sz="0" w:space="0" w:color="auto"/>
        <w:bottom w:val="none" w:sz="0" w:space="0" w:color="auto"/>
        <w:right w:val="none" w:sz="0" w:space="0" w:color="auto"/>
      </w:divBdr>
    </w:div>
    <w:div w:id="449400280">
      <w:bodyDiv w:val="1"/>
      <w:marLeft w:val="0"/>
      <w:marRight w:val="0"/>
      <w:marTop w:val="0"/>
      <w:marBottom w:val="0"/>
      <w:divBdr>
        <w:top w:val="none" w:sz="0" w:space="0" w:color="auto"/>
        <w:left w:val="none" w:sz="0" w:space="0" w:color="auto"/>
        <w:bottom w:val="none" w:sz="0" w:space="0" w:color="auto"/>
        <w:right w:val="none" w:sz="0" w:space="0" w:color="auto"/>
      </w:divBdr>
    </w:div>
    <w:div w:id="650712022">
      <w:bodyDiv w:val="1"/>
      <w:marLeft w:val="0"/>
      <w:marRight w:val="0"/>
      <w:marTop w:val="0"/>
      <w:marBottom w:val="0"/>
      <w:divBdr>
        <w:top w:val="none" w:sz="0" w:space="0" w:color="auto"/>
        <w:left w:val="none" w:sz="0" w:space="0" w:color="auto"/>
        <w:bottom w:val="none" w:sz="0" w:space="0" w:color="auto"/>
        <w:right w:val="none" w:sz="0" w:space="0" w:color="auto"/>
      </w:divBdr>
    </w:div>
    <w:div w:id="666905142">
      <w:bodyDiv w:val="1"/>
      <w:marLeft w:val="0"/>
      <w:marRight w:val="0"/>
      <w:marTop w:val="0"/>
      <w:marBottom w:val="0"/>
      <w:divBdr>
        <w:top w:val="none" w:sz="0" w:space="0" w:color="auto"/>
        <w:left w:val="none" w:sz="0" w:space="0" w:color="auto"/>
        <w:bottom w:val="none" w:sz="0" w:space="0" w:color="auto"/>
        <w:right w:val="none" w:sz="0" w:space="0" w:color="auto"/>
      </w:divBdr>
    </w:div>
    <w:div w:id="668867226">
      <w:bodyDiv w:val="1"/>
      <w:marLeft w:val="0"/>
      <w:marRight w:val="0"/>
      <w:marTop w:val="0"/>
      <w:marBottom w:val="0"/>
      <w:divBdr>
        <w:top w:val="none" w:sz="0" w:space="0" w:color="auto"/>
        <w:left w:val="none" w:sz="0" w:space="0" w:color="auto"/>
        <w:bottom w:val="none" w:sz="0" w:space="0" w:color="auto"/>
        <w:right w:val="none" w:sz="0" w:space="0" w:color="auto"/>
      </w:divBdr>
    </w:div>
    <w:div w:id="711080239">
      <w:bodyDiv w:val="1"/>
      <w:marLeft w:val="0"/>
      <w:marRight w:val="0"/>
      <w:marTop w:val="0"/>
      <w:marBottom w:val="0"/>
      <w:divBdr>
        <w:top w:val="none" w:sz="0" w:space="0" w:color="auto"/>
        <w:left w:val="none" w:sz="0" w:space="0" w:color="auto"/>
        <w:bottom w:val="none" w:sz="0" w:space="0" w:color="auto"/>
        <w:right w:val="none" w:sz="0" w:space="0" w:color="auto"/>
      </w:divBdr>
    </w:div>
    <w:div w:id="749740533">
      <w:bodyDiv w:val="1"/>
      <w:marLeft w:val="0"/>
      <w:marRight w:val="0"/>
      <w:marTop w:val="0"/>
      <w:marBottom w:val="0"/>
      <w:divBdr>
        <w:top w:val="none" w:sz="0" w:space="0" w:color="auto"/>
        <w:left w:val="none" w:sz="0" w:space="0" w:color="auto"/>
        <w:bottom w:val="none" w:sz="0" w:space="0" w:color="auto"/>
        <w:right w:val="none" w:sz="0" w:space="0" w:color="auto"/>
      </w:divBdr>
    </w:div>
    <w:div w:id="754133404">
      <w:bodyDiv w:val="1"/>
      <w:marLeft w:val="0"/>
      <w:marRight w:val="0"/>
      <w:marTop w:val="0"/>
      <w:marBottom w:val="0"/>
      <w:divBdr>
        <w:top w:val="none" w:sz="0" w:space="0" w:color="auto"/>
        <w:left w:val="none" w:sz="0" w:space="0" w:color="auto"/>
        <w:bottom w:val="none" w:sz="0" w:space="0" w:color="auto"/>
        <w:right w:val="none" w:sz="0" w:space="0" w:color="auto"/>
      </w:divBdr>
    </w:div>
    <w:div w:id="755787558">
      <w:bodyDiv w:val="1"/>
      <w:marLeft w:val="0"/>
      <w:marRight w:val="0"/>
      <w:marTop w:val="0"/>
      <w:marBottom w:val="0"/>
      <w:divBdr>
        <w:top w:val="none" w:sz="0" w:space="0" w:color="auto"/>
        <w:left w:val="none" w:sz="0" w:space="0" w:color="auto"/>
        <w:bottom w:val="none" w:sz="0" w:space="0" w:color="auto"/>
        <w:right w:val="none" w:sz="0" w:space="0" w:color="auto"/>
      </w:divBdr>
    </w:div>
    <w:div w:id="823281835">
      <w:bodyDiv w:val="1"/>
      <w:marLeft w:val="0"/>
      <w:marRight w:val="0"/>
      <w:marTop w:val="0"/>
      <w:marBottom w:val="0"/>
      <w:divBdr>
        <w:top w:val="none" w:sz="0" w:space="0" w:color="auto"/>
        <w:left w:val="none" w:sz="0" w:space="0" w:color="auto"/>
        <w:bottom w:val="none" w:sz="0" w:space="0" w:color="auto"/>
        <w:right w:val="none" w:sz="0" w:space="0" w:color="auto"/>
      </w:divBdr>
    </w:div>
    <w:div w:id="1016619516">
      <w:bodyDiv w:val="1"/>
      <w:marLeft w:val="0"/>
      <w:marRight w:val="0"/>
      <w:marTop w:val="0"/>
      <w:marBottom w:val="0"/>
      <w:divBdr>
        <w:top w:val="none" w:sz="0" w:space="0" w:color="auto"/>
        <w:left w:val="none" w:sz="0" w:space="0" w:color="auto"/>
        <w:bottom w:val="none" w:sz="0" w:space="0" w:color="auto"/>
        <w:right w:val="none" w:sz="0" w:space="0" w:color="auto"/>
      </w:divBdr>
    </w:div>
    <w:div w:id="1039280405">
      <w:bodyDiv w:val="1"/>
      <w:marLeft w:val="0"/>
      <w:marRight w:val="0"/>
      <w:marTop w:val="0"/>
      <w:marBottom w:val="0"/>
      <w:divBdr>
        <w:top w:val="none" w:sz="0" w:space="0" w:color="auto"/>
        <w:left w:val="none" w:sz="0" w:space="0" w:color="auto"/>
        <w:bottom w:val="none" w:sz="0" w:space="0" w:color="auto"/>
        <w:right w:val="none" w:sz="0" w:space="0" w:color="auto"/>
      </w:divBdr>
    </w:div>
    <w:div w:id="1086802283">
      <w:bodyDiv w:val="1"/>
      <w:marLeft w:val="0"/>
      <w:marRight w:val="0"/>
      <w:marTop w:val="0"/>
      <w:marBottom w:val="0"/>
      <w:divBdr>
        <w:top w:val="none" w:sz="0" w:space="0" w:color="auto"/>
        <w:left w:val="none" w:sz="0" w:space="0" w:color="auto"/>
        <w:bottom w:val="none" w:sz="0" w:space="0" w:color="auto"/>
        <w:right w:val="none" w:sz="0" w:space="0" w:color="auto"/>
      </w:divBdr>
    </w:div>
    <w:div w:id="1223175962">
      <w:bodyDiv w:val="1"/>
      <w:marLeft w:val="0"/>
      <w:marRight w:val="0"/>
      <w:marTop w:val="0"/>
      <w:marBottom w:val="0"/>
      <w:divBdr>
        <w:top w:val="none" w:sz="0" w:space="0" w:color="auto"/>
        <w:left w:val="none" w:sz="0" w:space="0" w:color="auto"/>
        <w:bottom w:val="none" w:sz="0" w:space="0" w:color="auto"/>
        <w:right w:val="none" w:sz="0" w:space="0" w:color="auto"/>
      </w:divBdr>
    </w:div>
    <w:div w:id="1225214697">
      <w:bodyDiv w:val="1"/>
      <w:marLeft w:val="0"/>
      <w:marRight w:val="0"/>
      <w:marTop w:val="0"/>
      <w:marBottom w:val="0"/>
      <w:divBdr>
        <w:top w:val="none" w:sz="0" w:space="0" w:color="auto"/>
        <w:left w:val="none" w:sz="0" w:space="0" w:color="auto"/>
        <w:bottom w:val="none" w:sz="0" w:space="0" w:color="auto"/>
        <w:right w:val="none" w:sz="0" w:space="0" w:color="auto"/>
      </w:divBdr>
    </w:div>
    <w:div w:id="1296175075">
      <w:bodyDiv w:val="1"/>
      <w:marLeft w:val="0"/>
      <w:marRight w:val="0"/>
      <w:marTop w:val="0"/>
      <w:marBottom w:val="0"/>
      <w:divBdr>
        <w:top w:val="none" w:sz="0" w:space="0" w:color="auto"/>
        <w:left w:val="none" w:sz="0" w:space="0" w:color="auto"/>
        <w:bottom w:val="none" w:sz="0" w:space="0" w:color="auto"/>
        <w:right w:val="none" w:sz="0" w:space="0" w:color="auto"/>
      </w:divBdr>
    </w:div>
    <w:div w:id="1332417791">
      <w:bodyDiv w:val="1"/>
      <w:marLeft w:val="0"/>
      <w:marRight w:val="0"/>
      <w:marTop w:val="0"/>
      <w:marBottom w:val="0"/>
      <w:divBdr>
        <w:top w:val="none" w:sz="0" w:space="0" w:color="auto"/>
        <w:left w:val="none" w:sz="0" w:space="0" w:color="auto"/>
        <w:bottom w:val="none" w:sz="0" w:space="0" w:color="auto"/>
        <w:right w:val="none" w:sz="0" w:space="0" w:color="auto"/>
      </w:divBdr>
    </w:div>
    <w:div w:id="1342466327">
      <w:bodyDiv w:val="1"/>
      <w:marLeft w:val="0"/>
      <w:marRight w:val="0"/>
      <w:marTop w:val="0"/>
      <w:marBottom w:val="0"/>
      <w:divBdr>
        <w:top w:val="none" w:sz="0" w:space="0" w:color="auto"/>
        <w:left w:val="none" w:sz="0" w:space="0" w:color="auto"/>
        <w:bottom w:val="none" w:sz="0" w:space="0" w:color="auto"/>
        <w:right w:val="none" w:sz="0" w:space="0" w:color="auto"/>
      </w:divBdr>
    </w:div>
    <w:div w:id="1374384948">
      <w:bodyDiv w:val="1"/>
      <w:marLeft w:val="0"/>
      <w:marRight w:val="0"/>
      <w:marTop w:val="0"/>
      <w:marBottom w:val="0"/>
      <w:divBdr>
        <w:top w:val="none" w:sz="0" w:space="0" w:color="auto"/>
        <w:left w:val="none" w:sz="0" w:space="0" w:color="auto"/>
        <w:bottom w:val="none" w:sz="0" w:space="0" w:color="auto"/>
        <w:right w:val="none" w:sz="0" w:space="0" w:color="auto"/>
      </w:divBdr>
    </w:div>
    <w:div w:id="1450010859">
      <w:bodyDiv w:val="1"/>
      <w:marLeft w:val="0"/>
      <w:marRight w:val="0"/>
      <w:marTop w:val="0"/>
      <w:marBottom w:val="0"/>
      <w:divBdr>
        <w:top w:val="none" w:sz="0" w:space="0" w:color="auto"/>
        <w:left w:val="none" w:sz="0" w:space="0" w:color="auto"/>
        <w:bottom w:val="none" w:sz="0" w:space="0" w:color="auto"/>
        <w:right w:val="none" w:sz="0" w:space="0" w:color="auto"/>
      </w:divBdr>
    </w:div>
    <w:div w:id="1494562985">
      <w:bodyDiv w:val="1"/>
      <w:marLeft w:val="0"/>
      <w:marRight w:val="0"/>
      <w:marTop w:val="0"/>
      <w:marBottom w:val="0"/>
      <w:divBdr>
        <w:top w:val="none" w:sz="0" w:space="0" w:color="auto"/>
        <w:left w:val="none" w:sz="0" w:space="0" w:color="auto"/>
        <w:bottom w:val="none" w:sz="0" w:space="0" w:color="auto"/>
        <w:right w:val="none" w:sz="0" w:space="0" w:color="auto"/>
      </w:divBdr>
    </w:div>
    <w:div w:id="1515194273">
      <w:bodyDiv w:val="1"/>
      <w:marLeft w:val="0"/>
      <w:marRight w:val="0"/>
      <w:marTop w:val="0"/>
      <w:marBottom w:val="0"/>
      <w:divBdr>
        <w:top w:val="none" w:sz="0" w:space="0" w:color="auto"/>
        <w:left w:val="none" w:sz="0" w:space="0" w:color="auto"/>
        <w:bottom w:val="none" w:sz="0" w:space="0" w:color="auto"/>
        <w:right w:val="none" w:sz="0" w:space="0" w:color="auto"/>
      </w:divBdr>
    </w:div>
    <w:div w:id="1515849586">
      <w:bodyDiv w:val="1"/>
      <w:marLeft w:val="0"/>
      <w:marRight w:val="0"/>
      <w:marTop w:val="0"/>
      <w:marBottom w:val="0"/>
      <w:divBdr>
        <w:top w:val="none" w:sz="0" w:space="0" w:color="auto"/>
        <w:left w:val="none" w:sz="0" w:space="0" w:color="auto"/>
        <w:bottom w:val="none" w:sz="0" w:space="0" w:color="auto"/>
        <w:right w:val="none" w:sz="0" w:space="0" w:color="auto"/>
      </w:divBdr>
    </w:div>
    <w:div w:id="1531793917">
      <w:bodyDiv w:val="1"/>
      <w:marLeft w:val="0"/>
      <w:marRight w:val="0"/>
      <w:marTop w:val="0"/>
      <w:marBottom w:val="0"/>
      <w:divBdr>
        <w:top w:val="none" w:sz="0" w:space="0" w:color="auto"/>
        <w:left w:val="none" w:sz="0" w:space="0" w:color="auto"/>
        <w:bottom w:val="none" w:sz="0" w:space="0" w:color="auto"/>
        <w:right w:val="none" w:sz="0" w:space="0" w:color="auto"/>
      </w:divBdr>
    </w:div>
    <w:div w:id="1583179960">
      <w:bodyDiv w:val="1"/>
      <w:marLeft w:val="0"/>
      <w:marRight w:val="0"/>
      <w:marTop w:val="0"/>
      <w:marBottom w:val="0"/>
      <w:divBdr>
        <w:top w:val="none" w:sz="0" w:space="0" w:color="auto"/>
        <w:left w:val="none" w:sz="0" w:space="0" w:color="auto"/>
        <w:bottom w:val="none" w:sz="0" w:space="0" w:color="auto"/>
        <w:right w:val="none" w:sz="0" w:space="0" w:color="auto"/>
      </w:divBdr>
    </w:div>
    <w:div w:id="1587032557">
      <w:bodyDiv w:val="1"/>
      <w:marLeft w:val="0"/>
      <w:marRight w:val="0"/>
      <w:marTop w:val="0"/>
      <w:marBottom w:val="0"/>
      <w:divBdr>
        <w:top w:val="none" w:sz="0" w:space="0" w:color="auto"/>
        <w:left w:val="none" w:sz="0" w:space="0" w:color="auto"/>
        <w:bottom w:val="none" w:sz="0" w:space="0" w:color="auto"/>
        <w:right w:val="none" w:sz="0" w:space="0" w:color="auto"/>
      </w:divBdr>
    </w:div>
    <w:div w:id="1635480647">
      <w:bodyDiv w:val="1"/>
      <w:marLeft w:val="0"/>
      <w:marRight w:val="0"/>
      <w:marTop w:val="0"/>
      <w:marBottom w:val="0"/>
      <w:divBdr>
        <w:top w:val="none" w:sz="0" w:space="0" w:color="auto"/>
        <w:left w:val="none" w:sz="0" w:space="0" w:color="auto"/>
        <w:bottom w:val="none" w:sz="0" w:space="0" w:color="auto"/>
        <w:right w:val="none" w:sz="0" w:space="0" w:color="auto"/>
      </w:divBdr>
    </w:div>
    <w:div w:id="1654945467">
      <w:bodyDiv w:val="1"/>
      <w:marLeft w:val="0"/>
      <w:marRight w:val="0"/>
      <w:marTop w:val="0"/>
      <w:marBottom w:val="0"/>
      <w:divBdr>
        <w:top w:val="none" w:sz="0" w:space="0" w:color="auto"/>
        <w:left w:val="none" w:sz="0" w:space="0" w:color="auto"/>
        <w:bottom w:val="none" w:sz="0" w:space="0" w:color="auto"/>
        <w:right w:val="none" w:sz="0" w:space="0" w:color="auto"/>
      </w:divBdr>
    </w:div>
    <w:div w:id="1688558812">
      <w:bodyDiv w:val="1"/>
      <w:marLeft w:val="0"/>
      <w:marRight w:val="0"/>
      <w:marTop w:val="0"/>
      <w:marBottom w:val="0"/>
      <w:divBdr>
        <w:top w:val="none" w:sz="0" w:space="0" w:color="auto"/>
        <w:left w:val="none" w:sz="0" w:space="0" w:color="auto"/>
        <w:bottom w:val="none" w:sz="0" w:space="0" w:color="auto"/>
        <w:right w:val="none" w:sz="0" w:space="0" w:color="auto"/>
      </w:divBdr>
    </w:div>
    <w:div w:id="1881933969">
      <w:bodyDiv w:val="1"/>
      <w:marLeft w:val="0"/>
      <w:marRight w:val="0"/>
      <w:marTop w:val="0"/>
      <w:marBottom w:val="0"/>
      <w:divBdr>
        <w:top w:val="none" w:sz="0" w:space="0" w:color="auto"/>
        <w:left w:val="none" w:sz="0" w:space="0" w:color="auto"/>
        <w:bottom w:val="none" w:sz="0" w:space="0" w:color="auto"/>
        <w:right w:val="none" w:sz="0" w:space="0" w:color="auto"/>
      </w:divBdr>
    </w:div>
    <w:div w:id="1955287225">
      <w:bodyDiv w:val="1"/>
      <w:marLeft w:val="0"/>
      <w:marRight w:val="0"/>
      <w:marTop w:val="0"/>
      <w:marBottom w:val="0"/>
      <w:divBdr>
        <w:top w:val="none" w:sz="0" w:space="0" w:color="auto"/>
        <w:left w:val="none" w:sz="0" w:space="0" w:color="auto"/>
        <w:bottom w:val="none" w:sz="0" w:space="0" w:color="auto"/>
        <w:right w:val="none" w:sz="0" w:space="0" w:color="auto"/>
      </w:divBdr>
    </w:div>
    <w:div w:id="1978611295">
      <w:bodyDiv w:val="1"/>
      <w:marLeft w:val="0"/>
      <w:marRight w:val="0"/>
      <w:marTop w:val="0"/>
      <w:marBottom w:val="0"/>
      <w:divBdr>
        <w:top w:val="none" w:sz="0" w:space="0" w:color="auto"/>
        <w:left w:val="none" w:sz="0" w:space="0" w:color="auto"/>
        <w:bottom w:val="none" w:sz="0" w:space="0" w:color="auto"/>
        <w:right w:val="none" w:sz="0" w:space="0" w:color="auto"/>
      </w:divBdr>
    </w:div>
    <w:div w:id="1982927282">
      <w:bodyDiv w:val="1"/>
      <w:marLeft w:val="0"/>
      <w:marRight w:val="0"/>
      <w:marTop w:val="0"/>
      <w:marBottom w:val="0"/>
      <w:divBdr>
        <w:top w:val="none" w:sz="0" w:space="0" w:color="auto"/>
        <w:left w:val="none" w:sz="0" w:space="0" w:color="auto"/>
        <w:bottom w:val="none" w:sz="0" w:space="0" w:color="auto"/>
        <w:right w:val="none" w:sz="0" w:space="0" w:color="auto"/>
      </w:divBdr>
    </w:div>
    <w:div w:id="2016805649">
      <w:bodyDiv w:val="1"/>
      <w:marLeft w:val="0"/>
      <w:marRight w:val="0"/>
      <w:marTop w:val="0"/>
      <w:marBottom w:val="0"/>
      <w:divBdr>
        <w:top w:val="none" w:sz="0" w:space="0" w:color="auto"/>
        <w:left w:val="none" w:sz="0" w:space="0" w:color="auto"/>
        <w:bottom w:val="none" w:sz="0" w:space="0" w:color="auto"/>
        <w:right w:val="none" w:sz="0" w:space="0" w:color="auto"/>
      </w:divBdr>
    </w:div>
    <w:div w:id="2039315109">
      <w:bodyDiv w:val="1"/>
      <w:marLeft w:val="0"/>
      <w:marRight w:val="0"/>
      <w:marTop w:val="0"/>
      <w:marBottom w:val="0"/>
      <w:divBdr>
        <w:top w:val="none" w:sz="0" w:space="0" w:color="auto"/>
        <w:left w:val="none" w:sz="0" w:space="0" w:color="auto"/>
        <w:bottom w:val="none" w:sz="0" w:space="0" w:color="auto"/>
        <w:right w:val="none" w:sz="0" w:space="0" w:color="auto"/>
      </w:divBdr>
    </w:div>
    <w:div w:id="2050639852">
      <w:bodyDiv w:val="1"/>
      <w:marLeft w:val="0"/>
      <w:marRight w:val="0"/>
      <w:marTop w:val="0"/>
      <w:marBottom w:val="0"/>
      <w:divBdr>
        <w:top w:val="none" w:sz="0" w:space="0" w:color="auto"/>
        <w:left w:val="none" w:sz="0" w:space="0" w:color="auto"/>
        <w:bottom w:val="none" w:sz="0" w:space="0" w:color="auto"/>
        <w:right w:val="none" w:sz="0" w:space="0" w:color="auto"/>
      </w:divBdr>
    </w:div>
    <w:div w:id="2064791294">
      <w:bodyDiv w:val="1"/>
      <w:marLeft w:val="0"/>
      <w:marRight w:val="0"/>
      <w:marTop w:val="0"/>
      <w:marBottom w:val="0"/>
      <w:divBdr>
        <w:top w:val="none" w:sz="0" w:space="0" w:color="auto"/>
        <w:left w:val="none" w:sz="0" w:space="0" w:color="auto"/>
        <w:bottom w:val="none" w:sz="0" w:space="0" w:color="auto"/>
        <w:right w:val="none" w:sz="0" w:space="0" w:color="auto"/>
      </w:divBdr>
    </w:div>
    <w:div w:id="2106883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hyperlink" Target="http://www.gov.uk/government/organisations/infrastucture-uk" TargetMode="External"/><Relationship Id="rId3" Type="http://schemas.openxmlformats.org/officeDocument/2006/relationships/settings" Target="settings.xml"/><Relationship Id="rId21" Type="http://schemas.openxmlformats.org/officeDocument/2006/relationships/hyperlink" Target="http://www.quotationspage.com/quote/36892.html" TargetMode="Externa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hyperlink" Target="http://www.hm-treasury.gov.uk" TargetMode="Externa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yperlink" Target="https://www.gov.uk/government/publications/management-of-risk-in-government-framework" TargetMode="Externa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hyperlink" Target="https://www.linkedin.com/pulse/orginals-how-non-conformists-ultimately-disrupt-world-warren-black" TargetMode="External"/><Relationship Id="rId28" Type="http://schemas.openxmlformats.org/officeDocument/2006/relationships/header" Target="header1.xm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yperlink" Target="http://www.quotationspage.com/quote/38297.html" TargetMode="External"/><Relationship Id="rId27" Type="http://schemas.openxmlformats.org/officeDocument/2006/relationships/hyperlink" Target="http://www.dft.gov.uk/pgr/roads/nicholsreport/"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80</Pages>
  <Words>35583</Words>
  <Characters>202828</Characters>
  <Application>Microsoft Office Word</Application>
  <DocSecurity>0</DocSecurity>
  <Lines>1690</Lines>
  <Paragraphs>475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237936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dc:creator>
  <cp:lastModifiedBy>Chris Chapman</cp:lastModifiedBy>
  <cp:revision>17</cp:revision>
  <cp:lastPrinted>2020-12-18T11:06:00Z</cp:lastPrinted>
  <dcterms:created xsi:type="dcterms:W3CDTF">2021-02-17T16:31:00Z</dcterms:created>
  <dcterms:modified xsi:type="dcterms:W3CDTF">2021-03-01T08:46:00Z</dcterms:modified>
</cp:coreProperties>
</file>